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B2D" w:rsidRPr="002B4626" w:rsidRDefault="00272DE1" w:rsidP="00BE6B2D">
      <w:pPr>
        <w:pStyle w:val="Titleofthepaper"/>
        <w:rPr>
          <w:rFonts w:ascii="Times New Roman" w:hAnsi="Times New Roman"/>
          <w:bCs/>
          <w:noProof w:val="0"/>
          <w:sz w:val="20"/>
          <w:lang w:val="en-GB"/>
        </w:rPr>
      </w:pPr>
      <w:r w:rsidRPr="002B4626">
        <w:rPr>
          <w:rFonts w:ascii="Times New Roman" w:hAnsi="Times New Roman"/>
          <w:bCs/>
          <w:noProof w:val="0"/>
          <w:sz w:val="20"/>
          <w:lang w:val="en-GB"/>
        </w:rPr>
        <w:t xml:space="preserve">Evaluation of </w:t>
      </w:r>
      <w:proofErr w:type="spellStart"/>
      <w:r w:rsidRPr="002B4626">
        <w:rPr>
          <w:rFonts w:ascii="Times New Roman" w:hAnsi="Times New Roman"/>
          <w:bCs/>
          <w:i/>
          <w:noProof w:val="0"/>
          <w:sz w:val="20"/>
          <w:lang w:val="en-GB"/>
        </w:rPr>
        <w:t>Anatolicthtyes</w:t>
      </w:r>
      <w:proofErr w:type="spellEnd"/>
      <w:r w:rsidRPr="002B4626">
        <w:rPr>
          <w:rFonts w:ascii="Times New Roman" w:hAnsi="Times New Roman"/>
          <w:bCs/>
          <w:noProof w:val="0"/>
          <w:sz w:val="20"/>
          <w:lang w:val="en-GB"/>
        </w:rPr>
        <w:t xml:space="preserve"> (Pisces: </w:t>
      </w:r>
      <w:proofErr w:type="spellStart"/>
      <w:r w:rsidRPr="002B4626">
        <w:rPr>
          <w:rFonts w:ascii="Times New Roman" w:hAnsi="Times New Roman"/>
          <w:bCs/>
          <w:noProof w:val="0"/>
          <w:sz w:val="20"/>
          <w:lang w:val="en-GB"/>
        </w:rPr>
        <w:t>Aphaniidae</w:t>
      </w:r>
      <w:proofErr w:type="spellEnd"/>
      <w:r w:rsidRPr="002B4626">
        <w:rPr>
          <w:rFonts w:ascii="Times New Roman" w:hAnsi="Times New Roman"/>
          <w:bCs/>
          <w:noProof w:val="0"/>
          <w:sz w:val="20"/>
          <w:lang w:val="en-GB"/>
        </w:rPr>
        <w:t>) populations on the basis of global climate change: The example of the La</w:t>
      </w:r>
      <w:r w:rsidR="008F5641">
        <w:rPr>
          <w:rFonts w:ascii="Times New Roman" w:hAnsi="Times New Roman"/>
          <w:bCs/>
          <w:noProof w:val="0"/>
          <w:sz w:val="20"/>
          <w:lang w:val="en-GB"/>
        </w:rPr>
        <w:t>kes Region</w:t>
      </w:r>
      <w:r w:rsidR="002838A4" w:rsidRPr="002B4626">
        <w:rPr>
          <w:rFonts w:ascii="Times New Roman" w:hAnsi="Times New Roman"/>
          <w:bCs/>
          <w:noProof w:val="0"/>
          <w:sz w:val="20"/>
          <w:lang w:val="en-GB"/>
        </w:rPr>
        <w:t xml:space="preserve"> (</w:t>
      </w:r>
      <w:proofErr w:type="spellStart"/>
      <w:r w:rsidR="002838A4" w:rsidRPr="002B4626">
        <w:rPr>
          <w:rFonts w:ascii="Times New Roman" w:hAnsi="Times New Roman"/>
          <w:bCs/>
          <w:noProof w:val="0"/>
          <w:sz w:val="20"/>
          <w:lang w:val="en-GB"/>
        </w:rPr>
        <w:t>Türkiye</w:t>
      </w:r>
      <w:proofErr w:type="spellEnd"/>
      <w:r w:rsidRPr="002B4626">
        <w:rPr>
          <w:rFonts w:ascii="Times New Roman" w:hAnsi="Times New Roman"/>
          <w:bCs/>
          <w:noProof w:val="0"/>
          <w:sz w:val="20"/>
          <w:lang w:val="en-GB"/>
        </w:rPr>
        <w:t>)</w:t>
      </w:r>
    </w:p>
    <w:p w:rsidR="00272DE1" w:rsidRPr="002B4626" w:rsidRDefault="00272DE1" w:rsidP="00BE6B2D">
      <w:pPr>
        <w:pStyle w:val="Titleofthepaper"/>
        <w:rPr>
          <w:rFonts w:ascii="Times New Roman" w:hAnsi="Times New Roman"/>
          <w:sz w:val="20"/>
          <w:lang w:val="tr-TR"/>
        </w:rPr>
      </w:pPr>
    </w:p>
    <w:p w:rsidR="00BE6B2D" w:rsidRDefault="00BE6B2D" w:rsidP="00BE6B2D">
      <w:pPr>
        <w:pStyle w:val="Titleofthepaper"/>
        <w:rPr>
          <w:rFonts w:ascii="Times New Roman" w:hAnsi="Times New Roman"/>
          <w:b w:val="0"/>
          <w:sz w:val="20"/>
          <w:vertAlign w:val="superscript"/>
          <w:lang w:val="en-CA"/>
        </w:rPr>
      </w:pPr>
      <w:r w:rsidRPr="002B4626">
        <w:rPr>
          <w:rFonts w:ascii="Times New Roman" w:hAnsi="Times New Roman"/>
          <w:b w:val="0"/>
          <w:sz w:val="20"/>
          <w:lang w:val="en-CA"/>
        </w:rPr>
        <w:t>Salim Serkan GÜÇLÜ</w:t>
      </w:r>
      <w:r w:rsidR="00EF7D9C" w:rsidRPr="002B4626">
        <w:rPr>
          <w:rFonts w:ascii="Times New Roman" w:hAnsi="Times New Roman"/>
          <w:b w:val="0"/>
          <w:sz w:val="20"/>
          <w:vertAlign w:val="superscript"/>
          <w:lang w:val="en-CA"/>
        </w:rPr>
        <w:t>1</w:t>
      </w:r>
      <w:r w:rsidR="00EF7D9C" w:rsidRPr="002B4626">
        <w:rPr>
          <w:rFonts w:ascii="Times New Roman" w:hAnsi="Times New Roman"/>
          <w:b w:val="0"/>
          <w:sz w:val="20"/>
          <w:lang w:val="en-CA"/>
        </w:rPr>
        <w:t xml:space="preserve">,  </w:t>
      </w:r>
      <w:r w:rsidRPr="002B4626">
        <w:rPr>
          <w:rFonts w:ascii="Times New Roman" w:hAnsi="Times New Roman"/>
          <w:b w:val="0"/>
          <w:sz w:val="20"/>
          <w:lang w:val="en-CA"/>
        </w:rPr>
        <w:t>Zekiye GÜÇLÜ</w:t>
      </w:r>
      <w:r w:rsidR="00EF7D9C" w:rsidRPr="002B4626">
        <w:rPr>
          <w:rFonts w:ascii="Times New Roman" w:hAnsi="Times New Roman"/>
          <w:b w:val="0"/>
          <w:sz w:val="20"/>
          <w:vertAlign w:val="superscript"/>
          <w:lang w:val="en-CA"/>
        </w:rPr>
        <w:t>2</w:t>
      </w:r>
    </w:p>
    <w:p w:rsidR="00F10370" w:rsidRPr="002B4626" w:rsidRDefault="00F10370" w:rsidP="00BE6B2D">
      <w:pPr>
        <w:pStyle w:val="Titleofthepaper"/>
        <w:rPr>
          <w:rFonts w:ascii="Times New Roman" w:hAnsi="Times New Roman"/>
          <w:b w:val="0"/>
          <w:sz w:val="20"/>
          <w:lang w:val="en-CA"/>
        </w:rPr>
      </w:pPr>
    </w:p>
    <w:p w:rsidR="00BE6B2D" w:rsidRDefault="002838A4" w:rsidP="00F10370">
      <w:pPr>
        <w:jc w:val="center"/>
        <w:rPr>
          <w:sz w:val="20"/>
        </w:rPr>
      </w:pPr>
      <w:r w:rsidRPr="002B4626">
        <w:rPr>
          <w:sz w:val="20"/>
          <w:vertAlign w:val="superscript"/>
          <w:lang w:val="en-CA"/>
        </w:rPr>
        <w:t>1</w:t>
      </w:r>
      <w:r w:rsidR="00BE6B2D" w:rsidRPr="002B4626">
        <w:rPr>
          <w:sz w:val="20"/>
          <w:vertAlign w:val="superscript"/>
          <w:lang w:val="en-CA"/>
        </w:rPr>
        <w:t xml:space="preserve"> </w:t>
      </w:r>
      <w:proofErr w:type="spellStart"/>
      <w:r w:rsidR="00BE6B2D" w:rsidRPr="002B4626">
        <w:rPr>
          <w:bCs/>
          <w:sz w:val="20"/>
        </w:rPr>
        <w:t>Isparta</w:t>
      </w:r>
      <w:proofErr w:type="spellEnd"/>
      <w:r w:rsidR="00BE6B2D" w:rsidRPr="002B4626">
        <w:rPr>
          <w:bCs/>
          <w:sz w:val="20"/>
        </w:rPr>
        <w:t xml:space="preserve"> University of Applied Sciences, </w:t>
      </w:r>
      <w:proofErr w:type="spellStart"/>
      <w:r w:rsidR="00BE6B2D" w:rsidRPr="002B4626">
        <w:rPr>
          <w:sz w:val="20"/>
        </w:rPr>
        <w:t>Eğirdir</w:t>
      </w:r>
      <w:proofErr w:type="spellEnd"/>
      <w:r w:rsidR="00BE6B2D" w:rsidRPr="002B4626">
        <w:rPr>
          <w:sz w:val="20"/>
        </w:rPr>
        <w:t xml:space="preserve"> Fisheries</w:t>
      </w:r>
      <w:r w:rsidRPr="002B4626">
        <w:rPr>
          <w:sz w:val="20"/>
        </w:rPr>
        <w:t xml:space="preserve"> Faculty, 32200 </w:t>
      </w:r>
      <w:proofErr w:type="spellStart"/>
      <w:r w:rsidRPr="002B4626">
        <w:rPr>
          <w:sz w:val="20"/>
        </w:rPr>
        <w:t>Isparta</w:t>
      </w:r>
      <w:proofErr w:type="spellEnd"/>
      <w:r w:rsidRPr="002B4626">
        <w:rPr>
          <w:sz w:val="20"/>
        </w:rPr>
        <w:t xml:space="preserve">, </w:t>
      </w:r>
      <w:proofErr w:type="spellStart"/>
      <w:r w:rsidRPr="002B4626">
        <w:rPr>
          <w:sz w:val="20"/>
        </w:rPr>
        <w:t>Türkiye</w:t>
      </w:r>
      <w:proofErr w:type="spellEnd"/>
      <w:r w:rsidR="00BE6B2D" w:rsidRPr="002B4626">
        <w:rPr>
          <w:sz w:val="20"/>
        </w:rPr>
        <w:t>.</w:t>
      </w:r>
    </w:p>
    <w:p w:rsidR="00F10370" w:rsidRPr="00F10370" w:rsidRDefault="00F10370" w:rsidP="00F10370">
      <w:pPr>
        <w:pStyle w:val="Titleofthepaper"/>
        <w:rPr>
          <w:rFonts w:ascii="Times New Roman" w:hAnsi="Times New Roman"/>
          <w:b w:val="0"/>
          <w:sz w:val="20"/>
          <w:lang w:val="en-CA"/>
        </w:rPr>
      </w:pPr>
      <w:r w:rsidRPr="00F10370">
        <w:rPr>
          <w:rFonts w:ascii="Times New Roman" w:hAnsi="Times New Roman"/>
          <w:b w:val="0"/>
          <w:sz w:val="20"/>
          <w:lang w:val="en-CA"/>
        </w:rPr>
        <w:t>(</w:t>
      </w:r>
      <w:r w:rsidRPr="00F10370">
        <w:rPr>
          <w:rFonts w:ascii="Times New Roman" w:hAnsi="Times New Roman"/>
          <w:b w:val="0"/>
          <w:i/>
          <w:iCs/>
          <w:sz w:val="20"/>
          <w:lang w:val="en-CA"/>
        </w:rPr>
        <w:t>ORCID: https://orcid.org/</w:t>
      </w:r>
      <w:r w:rsidRPr="00F10370">
        <w:rPr>
          <w:rFonts w:ascii="Times New Roman" w:hAnsi="Times New Roman"/>
          <w:b w:val="0"/>
          <w:sz w:val="20"/>
        </w:rPr>
        <w:t xml:space="preserve"> </w:t>
      </w:r>
      <w:hyperlink r:id="rId4" w:history="1">
        <w:r w:rsidRPr="00F10370">
          <w:rPr>
            <w:rStyle w:val="Kpr"/>
            <w:rFonts w:ascii="Times New Roman" w:hAnsi="Times New Roman"/>
            <w:b w:val="0"/>
            <w:i/>
            <w:color w:val="auto"/>
            <w:sz w:val="20"/>
            <w:u w:val="none"/>
          </w:rPr>
          <w:t>0000-0002-9256-449X</w:t>
        </w:r>
      </w:hyperlink>
      <w:r w:rsidRPr="00F10370">
        <w:rPr>
          <w:rFonts w:ascii="Times New Roman" w:hAnsi="Times New Roman"/>
          <w:b w:val="0"/>
          <w:sz w:val="20"/>
          <w:lang w:val="en-CA"/>
        </w:rPr>
        <w:t>)</w:t>
      </w:r>
    </w:p>
    <w:p w:rsidR="00F10370" w:rsidRPr="00F10370" w:rsidRDefault="00F10370" w:rsidP="00F10370">
      <w:pPr>
        <w:jc w:val="center"/>
        <w:rPr>
          <w:sz w:val="20"/>
        </w:rPr>
      </w:pPr>
    </w:p>
    <w:p w:rsidR="002838A4" w:rsidRPr="00F10370" w:rsidRDefault="002838A4" w:rsidP="00F10370">
      <w:pPr>
        <w:jc w:val="center"/>
        <w:rPr>
          <w:sz w:val="20"/>
        </w:rPr>
      </w:pPr>
      <w:r w:rsidRPr="00F10370">
        <w:rPr>
          <w:sz w:val="20"/>
          <w:vertAlign w:val="superscript"/>
        </w:rPr>
        <w:t>2</w:t>
      </w:r>
      <w:r w:rsidR="00F95298" w:rsidRPr="00F10370">
        <w:rPr>
          <w:sz w:val="20"/>
        </w:rPr>
        <w:t xml:space="preserve"> Agriculture and Rural Development Support Institution, </w:t>
      </w:r>
      <w:proofErr w:type="spellStart"/>
      <w:r w:rsidR="00F95298" w:rsidRPr="00F10370">
        <w:rPr>
          <w:sz w:val="20"/>
        </w:rPr>
        <w:t>Isparta</w:t>
      </w:r>
      <w:proofErr w:type="spellEnd"/>
      <w:r w:rsidR="00F95298" w:rsidRPr="00F10370">
        <w:rPr>
          <w:sz w:val="20"/>
        </w:rPr>
        <w:t xml:space="preserve"> </w:t>
      </w:r>
      <w:r w:rsidR="00EF7D9C" w:rsidRPr="00F10370">
        <w:rPr>
          <w:rStyle w:val="shorttext1"/>
          <w:color w:val="000000"/>
          <w:sz w:val="20"/>
          <w:lang w:val="en-US"/>
        </w:rPr>
        <w:t>Provincial Coordination</w:t>
      </w:r>
      <w:r w:rsidR="00F95298" w:rsidRPr="00F10370">
        <w:rPr>
          <w:sz w:val="20"/>
        </w:rPr>
        <w:t xml:space="preserve">, </w:t>
      </w:r>
      <w:proofErr w:type="spellStart"/>
      <w:r w:rsidR="008B7E0B" w:rsidRPr="00F10370">
        <w:rPr>
          <w:sz w:val="20"/>
        </w:rPr>
        <w:t>Isparta</w:t>
      </w:r>
      <w:proofErr w:type="spellEnd"/>
      <w:r w:rsidR="008B7E0B" w:rsidRPr="00F10370">
        <w:rPr>
          <w:sz w:val="20"/>
        </w:rPr>
        <w:t xml:space="preserve">, </w:t>
      </w:r>
      <w:proofErr w:type="spellStart"/>
      <w:r w:rsidR="008B7E0B" w:rsidRPr="00F10370">
        <w:rPr>
          <w:sz w:val="20"/>
        </w:rPr>
        <w:t>Türkiye</w:t>
      </w:r>
      <w:proofErr w:type="spellEnd"/>
      <w:r w:rsidR="00EF7D9C" w:rsidRPr="00F10370">
        <w:rPr>
          <w:sz w:val="20"/>
        </w:rPr>
        <w:t>.</w:t>
      </w:r>
    </w:p>
    <w:p w:rsidR="00F10370" w:rsidRPr="00F10370" w:rsidRDefault="00F10370" w:rsidP="00F10370">
      <w:pPr>
        <w:pStyle w:val="Titleofthepaper"/>
        <w:rPr>
          <w:rFonts w:ascii="Times New Roman" w:hAnsi="Times New Roman"/>
          <w:b w:val="0"/>
          <w:i/>
          <w:sz w:val="20"/>
          <w:lang w:val="en-CA"/>
        </w:rPr>
      </w:pPr>
      <w:r w:rsidRPr="00F10370">
        <w:rPr>
          <w:rFonts w:ascii="Times New Roman" w:hAnsi="Times New Roman"/>
          <w:b w:val="0"/>
          <w:i/>
          <w:sz w:val="20"/>
          <w:lang w:val="en-CA"/>
        </w:rPr>
        <w:t>(</w:t>
      </w:r>
      <w:r w:rsidRPr="00F10370">
        <w:rPr>
          <w:rFonts w:ascii="Times New Roman" w:hAnsi="Times New Roman"/>
          <w:b w:val="0"/>
          <w:i/>
          <w:iCs/>
          <w:sz w:val="20"/>
          <w:lang w:val="en-CA"/>
        </w:rPr>
        <w:t>ORCID: https://orcid.org/</w:t>
      </w:r>
      <w:r w:rsidRPr="00F10370">
        <w:rPr>
          <w:rFonts w:ascii="Times New Roman" w:hAnsi="Times New Roman"/>
          <w:b w:val="0"/>
          <w:i/>
          <w:sz w:val="20"/>
        </w:rPr>
        <w:t xml:space="preserve"> </w:t>
      </w:r>
      <w:hyperlink r:id="rId5" w:history="1">
        <w:r w:rsidRPr="00F10370">
          <w:rPr>
            <w:rStyle w:val="Kpr"/>
            <w:rFonts w:ascii="Times New Roman" w:hAnsi="Times New Roman"/>
            <w:b w:val="0"/>
            <w:i/>
            <w:color w:val="auto"/>
            <w:sz w:val="20"/>
            <w:u w:val="none"/>
          </w:rPr>
          <w:t>0000-0001-7221-3732</w:t>
        </w:r>
      </w:hyperlink>
      <w:r w:rsidRPr="00F10370">
        <w:rPr>
          <w:rFonts w:ascii="Times New Roman" w:hAnsi="Times New Roman"/>
          <w:b w:val="0"/>
          <w:i/>
          <w:sz w:val="20"/>
          <w:lang w:val="en-CA"/>
        </w:rPr>
        <w:t>)</w:t>
      </w:r>
    </w:p>
    <w:p w:rsidR="00F10370" w:rsidRPr="002B4626" w:rsidRDefault="00F10370" w:rsidP="00BE6B2D">
      <w:pPr>
        <w:spacing w:line="360" w:lineRule="auto"/>
        <w:jc w:val="center"/>
        <w:rPr>
          <w:sz w:val="20"/>
        </w:rPr>
      </w:pPr>
    </w:p>
    <w:p w:rsidR="00BE6B2D" w:rsidRPr="002B4626" w:rsidRDefault="00BE6B2D" w:rsidP="00BE6B2D">
      <w:pPr>
        <w:spacing w:line="360" w:lineRule="auto"/>
        <w:jc w:val="center"/>
        <w:rPr>
          <w:rStyle w:val="Kpr"/>
          <w:sz w:val="20"/>
        </w:rPr>
      </w:pPr>
      <w:r w:rsidRPr="002B4626">
        <w:rPr>
          <w:sz w:val="20"/>
          <w:lang w:val="en-CA"/>
        </w:rPr>
        <w:t>.</w:t>
      </w:r>
      <w:r w:rsidRPr="002B4626">
        <w:rPr>
          <w:sz w:val="20"/>
          <w:lang w:val="tr-TR"/>
        </w:rPr>
        <w:t>*</w:t>
      </w:r>
      <w:proofErr w:type="spellStart"/>
      <w:r w:rsidRPr="002B4626">
        <w:rPr>
          <w:sz w:val="20"/>
          <w:lang w:val="tr-TR"/>
        </w:rPr>
        <w:t>Corresponding</w:t>
      </w:r>
      <w:proofErr w:type="spellEnd"/>
      <w:r w:rsidRPr="002B4626">
        <w:rPr>
          <w:sz w:val="20"/>
          <w:lang w:val="tr-TR"/>
        </w:rPr>
        <w:t xml:space="preserve"> </w:t>
      </w:r>
      <w:proofErr w:type="spellStart"/>
      <w:r w:rsidRPr="002B4626">
        <w:rPr>
          <w:sz w:val="20"/>
          <w:lang w:val="tr-TR"/>
        </w:rPr>
        <w:t>author</w:t>
      </w:r>
      <w:proofErr w:type="spellEnd"/>
      <w:r w:rsidRPr="002B4626">
        <w:rPr>
          <w:sz w:val="20"/>
          <w:lang w:val="tr-TR"/>
        </w:rPr>
        <w:t xml:space="preserve"> e-mail: </w:t>
      </w:r>
      <w:hyperlink r:id="rId6" w:history="1">
        <w:r w:rsidRPr="002B4626">
          <w:rPr>
            <w:rStyle w:val="Kpr"/>
            <w:sz w:val="20"/>
          </w:rPr>
          <w:t>salimguclu@isparta.edu.tr</w:t>
        </w:r>
      </w:hyperlink>
    </w:p>
    <w:p w:rsidR="00186AC7" w:rsidRPr="002B4626" w:rsidRDefault="00186AC7" w:rsidP="00186AC7">
      <w:pPr>
        <w:pStyle w:val="AuthorAffilliation"/>
        <w:rPr>
          <w:noProof w:val="0"/>
          <w:sz w:val="20"/>
          <w:lang w:val="tr-TR"/>
        </w:rPr>
      </w:pPr>
    </w:p>
    <w:p w:rsidR="00186AC7" w:rsidRPr="002B4626" w:rsidRDefault="00186AC7" w:rsidP="00186AC7">
      <w:pPr>
        <w:ind w:firstLine="0"/>
        <w:rPr>
          <w:b/>
          <w:sz w:val="20"/>
          <w:lang w:val="en-US"/>
        </w:rPr>
      </w:pPr>
      <w:r w:rsidRPr="002B4626">
        <w:rPr>
          <w:b/>
          <w:sz w:val="20"/>
          <w:lang w:val="en-US"/>
        </w:rPr>
        <w:t>Abstract</w:t>
      </w:r>
    </w:p>
    <w:p w:rsidR="005F47D7" w:rsidRDefault="00BE6B2D" w:rsidP="00186AC7">
      <w:pPr>
        <w:ind w:firstLine="0"/>
        <w:rPr>
          <w:sz w:val="20"/>
        </w:rPr>
      </w:pPr>
      <w:r w:rsidRPr="002B4626">
        <w:rPr>
          <w:iCs/>
          <w:sz w:val="20"/>
        </w:rPr>
        <w:t>Approximately half of the i</w:t>
      </w:r>
      <w:r w:rsidR="00F95298" w:rsidRPr="002B4626">
        <w:rPr>
          <w:iCs/>
          <w:sz w:val="20"/>
        </w:rPr>
        <w:t xml:space="preserve">nland fish in </w:t>
      </w:r>
      <w:proofErr w:type="spellStart"/>
      <w:r w:rsidR="00F95298" w:rsidRPr="002B4626">
        <w:rPr>
          <w:iCs/>
          <w:sz w:val="20"/>
        </w:rPr>
        <w:t>Türkiye</w:t>
      </w:r>
      <w:proofErr w:type="spellEnd"/>
      <w:r w:rsidRPr="002B4626">
        <w:rPr>
          <w:iCs/>
          <w:sz w:val="20"/>
        </w:rPr>
        <w:t xml:space="preserve"> consists of endemic species. Considering the species diversity, the </w:t>
      </w:r>
      <w:r w:rsidR="008F5641" w:rsidRPr="002B4626">
        <w:rPr>
          <w:bCs/>
          <w:sz w:val="20"/>
        </w:rPr>
        <w:t>La</w:t>
      </w:r>
      <w:r w:rsidR="008F5641">
        <w:rPr>
          <w:bCs/>
          <w:sz w:val="20"/>
        </w:rPr>
        <w:t>kes Region</w:t>
      </w:r>
      <w:r w:rsidRPr="002B4626">
        <w:rPr>
          <w:iCs/>
          <w:sz w:val="20"/>
        </w:rPr>
        <w:t xml:space="preserve"> and Konya Closed Basin are the richest regions in terms of endemic fish with 55 species. Among these species, species belonging to the genus </w:t>
      </w:r>
      <w:proofErr w:type="spellStart"/>
      <w:r w:rsidRPr="002B4626">
        <w:rPr>
          <w:i/>
          <w:iCs/>
          <w:sz w:val="20"/>
        </w:rPr>
        <w:t>Anatolicthyes</w:t>
      </w:r>
      <w:proofErr w:type="spellEnd"/>
      <w:r w:rsidRPr="002B4626">
        <w:rPr>
          <w:iCs/>
          <w:sz w:val="20"/>
        </w:rPr>
        <w:t xml:space="preserve"> constitute an important place.</w:t>
      </w:r>
      <w:r w:rsidRPr="002B4626">
        <w:rPr>
          <w:sz w:val="20"/>
        </w:rPr>
        <w:t xml:space="preserve"> Species belonging to the </w:t>
      </w:r>
      <w:proofErr w:type="spellStart"/>
      <w:r w:rsidRPr="002B4626">
        <w:rPr>
          <w:sz w:val="20"/>
        </w:rPr>
        <w:t>Aphaniidae</w:t>
      </w:r>
      <w:proofErr w:type="spellEnd"/>
      <w:r w:rsidRPr="002B4626">
        <w:rPr>
          <w:sz w:val="20"/>
        </w:rPr>
        <w:t xml:space="preserve">, extant as well as fossil, are </w:t>
      </w:r>
      <w:proofErr w:type="spellStart"/>
      <w:r w:rsidRPr="002B4626">
        <w:rPr>
          <w:sz w:val="20"/>
        </w:rPr>
        <w:t>widel</w:t>
      </w:r>
      <w:proofErr w:type="spellEnd"/>
      <w:r w:rsidRPr="002B4626">
        <w:rPr>
          <w:sz w:val="20"/>
        </w:rPr>
        <w:t xml:space="preserve"> distributed along the late-period Tethys Sea coast lines. </w:t>
      </w:r>
      <w:r w:rsidRPr="002B4626">
        <w:rPr>
          <w:sz w:val="20"/>
          <w:shd w:val="clear" w:color="auto" w:fill="FFFFFF"/>
        </w:rPr>
        <w:t xml:space="preserve">Among the mentioned genera, </w:t>
      </w:r>
      <w:proofErr w:type="spellStart"/>
      <w:r w:rsidRPr="002B4626">
        <w:rPr>
          <w:i/>
          <w:iCs/>
          <w:sz w:val="20"/>
        </w:rPr>
        <w:t>Anatolichthys</w:t>
      </w:r>
      <w:proofErr w:type="spellEnd"/>
      <w:r w:rsidRPr="002B4626">
        <w:rPr>
          <w:sz w:val="20"/>
          <w:shd w:val="clear" w:color="auto" w:fill="FFFFFF"/>
        </w:rPr>
        <w:t xml:space="preserve"> is the genus that includes the 13 species; </w:t>
      </w:r>
      <w:proofErr w:type="spellStart"/>
      <w:r w:rsidRPr="002B4626">
        <w:rPr>
          <w:i/>
          <w:iCs/>
          <w:sz w:val="20"/>
        </w:rPr>
        <w:t>Anatolichthys</w:t>
      </w:r>
      <w:proofErr w:type="spellEnd"/>
      <w:r w:rsidRPr="002B4626">
        <w:rPr>
          <w:i/>
          <w:iCs/>
          <w:sz w:val="20"/>
        </w:rPr>
        <w:t xml:space="preserve"> </w:t>
      </w:r>
      <w:proofErr w:type="spellStart"/>
      <w:r w:rsidRPr="002B4626">
        <w:rPr>
          <w:i/>
          <w:iCs/>
          <w:sz w:val="20"/>
        </w:rPr>
        <w:t>villwocki</w:t>
      </w:r>
      <w:proofErr w:type="spellEnd"/>
      <w:r w:rsidRPr="002B4626">
        <w:rPr>
          <w:i/>
          <w:iCs/>
          <w:sz w:val="20"/>
        </w:rPr>
        <w:t xml:space="preserve">, A. </w:t>
      </w:r>
      <w:proofErr w:type="spellStart"/>
      <w:r w:rsidRPr="002B4626">
        <w:rPr>
          <w:i/>
          <w:iCs/>
          <w:sz w:val="20"/>
        </w:rPr>
        <w:t>transgrediens</w:t>
      </w:r>
      <w:proofErr w:type="spellEnd"/>
      <w:r w:rsidRPr="002B4626">
        <w:rPr>
          <w:i/>
          <w:iCs/>
          <w:sz w:val="20"/>
        </w:rPr>
        <w:t xml:space="preserve">, A. </w:t>
      </w:r>
      <w:proofErr w:type="spellStart"/>
      <w:r w:rsidRPr="002B4626">
        <w:rPr>
          <w:i/>
          <w:iCs/>
          <w:sz w:val="20"/>
        </w:rPr>
        <w:t>iconii</w:t>
      </w:r>
      <w:proofErr w:type="spellEnd"/>
      <w:r w:rsidRPr="002B4626">
        <w:rPr>
          <w:i/>
          <w:iCs/>
          <w:sz w:val="20"/>
        </w:rPr>
        <w:t xml:space="preserve">, A. </w:t>
      </w:r>
      <w:proofErr w:type="spellStart"/>
      <w:r w:rsidRPr="002B4626">
        <w:rPr>
          <w:i/>
          <w:iCs/>
          <w:sz w:val="20"/>
        </w:rPr>
        <w:t>anatoliae</w:t>
      </w:r>
      <w:proofErr w:type="spellEnd"/>
      <w:r w:rsidRPr="002B4626">
        <w:rPr>
          <w:i/>
          <w:iCs/>
          <w:sz w:val="20"/>
        </w:rPr>
        <w:t xml:space="preserve">, A. </w:t>
      </w:r>
      <w:proofErr w:type="spellStart"/>
      <w:r w:rsidRPr="002B4626">
        <w:rPr>
          <w:i/>
          <w:iCs/>
          <w:sz w:val="20"/>
        </w:rPr>
        <w:t>fontinalis</w:t>
      </w:r>
      <w:proofErr w:type="spellEnd"/>
      <w:r w:rsidRPr="002B4626">
        <w:rPr>
          <w:i/>
          <w:iCs/>
          <w:sz w:val="20"/>
        </w:rPr>
        <w:t xml:space="preserve">, A. </w:t>
      </w:r>
      <w:proofErr w:type="spellStart"/>
      <w:r w:rsidRPr="002B4626">
        <w:rPr>
          <w:i/>
          <w:iCs/>
          <w:sz w:val="20"/>
        </w:rPr>
        <w:t>sureyanus</w:t>
      </w:r>
      <w:proofErr w:type="spellEnd"/>
      <w:r w:rsidRPr="002B4626">
        <w:rPr>
          <w:i/>
          <w:iCs/>
          <w:sz w:val="20"/>
        </w:rPr>
        <w:t xml:space="preserve">, A. </w:t>
      </w:r>
      <w:proofErr w:type="spellStart"/>
      <w:r w:rsidRPr="002B4626">
        <w:rPr>
          <w:i/>
          <w:iCs/>
          <w:sz w:val="20"/>
        </w:rPr>
        <w:t>splendens</w:t>
      </w:r>
      <w:proofErr w:type="spellEnd"/>
      <w:r w:rsidRPr="002B4626">
        <w:rPr>
          <w:i/>
          <w:iCs/>
          <w:sz w:val="20"/>
        </w:rPr>
        <w:t xml:space="preserve">, A. </w:t>
      </w:r>
      <w:proofErr w:type="spellStart"/>
      <w:r w:rsidRPr="002B4626">
        <w:rPr>
          <w:i/>
          <w:iCs/>
          <w:sz w:val="20"/>
        </w:rPr>
        <w:t>saldae</w:t>
      </w:r>
      <w:proofErr w:type="spellEnd"/>
      <w:r w:rsidRPr="002B4626">
        <w:rPr>
          <w:i/>
          <w:iCs/>
          <w:sz w:val="20"/>
        </w:rPr>
        <w:t xml:space="preserve">, A. </w:t>
      </w:r>
      <w:proofErr w:type="spellStart"/>
      <w:r w:rsidRPr="002B4626">
        <w:rPr>
          <w:i/>
          <w:iCs/>
          <w:sz w:val="20"/>
        </w:rPr>
        <w:t>marassantensis</w:t>
      </w:r>
      <w:proofErr w:type="spellEnd"/>
      <w:r w:rsidRPr="002B4626">
        <w:rPr>
          <w:i/>
          <w:iCs/>
          <w:sz w:val="20"/>
        </w:rPr>
        <w:t xml:space="preserve">, A. </w:t>
      </w:r>
      <w:proofErr w:type="spellStart"/>
      <w:r w:rsidRPr="002B4626">
        <w:rPr>
          <w:i/>
          <w:iCs/>
          <w:sz w:val="20"/>
        </w:rPr>
        <w:t>maeandricus</w:t>
      </w:r>
      <w:proofErr w:type="spellEnd"/>
      <w:r w:rsidRPr="002B4626">
        <w:rPr>
          <w:i/>
          <w:iCs/>
          <w:sz w:val="20"/>
        </w:rPr>
        <w:t xml:space="preserve">, A. </w:t>
      </w:r>
      <w:proofErr w:type="spellStart"/>
      <w:r w:rsidRPr="002B4626">
        <w:rPr>
          <w:i/>
          <w:iCs/>
          <w:sz w:val="20"/>
        </w:rPr>
        <w:t>irregularis</w:t>
      </w:r>
      <w:proofErr w:type="spellEnd"/>
      <w:r w:rsidRPr="002B4626">
        <w:rPr>
          <w:i/>
          <w:iCs/>
          <w:sz w:val="20"/>
        </w:rPr>
        <w:t xml:space="preserve">, A. </w:t>
      </w:r>
      <w:proofErr w:type="spellStart"/>
      <w:r w:rsidRPr="002B4626">
        <w:rPr>
          <w:i/>
          <w:iCs/>
          <w:sz w:val="20"/>
        </w:rPr>
        <w:t>danfordii</w:t>
      </w:r>
      <w:proofErr w:type="spellEnd"/>
      <w:r w:rsidRPr="002B4626">
        <w:rPr>
          <w:i/>
          <w:iCs/>
          <w:sz w:val="20"/>
        </w:rPr>
        <w:t xml:space="preserve"> </w:t>
      </w:r>
      <w:r w:rsidRPr="002B4626">
        <w:rPr>
          <w:sz w:val="20"/>
        </w:rPr>
        <w:t xml:space="preserve">and </w:t>
      </w:r>
      <w:r w:rsidRPr="002B4626">
        <w:rPr>
          <w:i/>
          <w:iCs/>
          <w:sz w:val="20"/>
        </w:rPr>
        <w:t xml:space="preserve">A. </w:t>
      </w:r>
      <w:proofErr w:type="spellStart"/>
      <w:r w:rsidRPr="002B4626">
        <w:rPr>
          <w:i/>
          <w:iCs/>
          <w:sz w:val="20"/>
        </w:rPr>
        <w:t>meridionalis</w:t>
      </w:r>
      <w:proofErr w:type="spellEnd"/>
      <w:r w:rsidRPr="002B4626">
        <w:rPr>
          <w:sz w:val="20"/>
        </w:rPr>
        <w:t xml:space="preserve">. 11 of the species are distributed in the </w:t>
      </w:r>
      <w:r w:rsidR="008F5641" w:rsidRPr="002B4626">
        <w:rPr>
          <w:bCs/>
          <w:sz w:val="20"/>
        </w:rPr>
        <w:t>La</w:t>
      </w:r>
      <w:r w:rsidR="008F5641">
        <w:rPr>
          <w:bCs/>
          <w:sz w:val="20"/>
        </w:rPr>
        <w:t>kes Region</w:t>
      </w:r>
      <w:r w:rsidR="008F5641" w:rsidRPr="002B4626">
        <w:rPr>
          <w:bCs/>
          <w:sz w:val="20"/>
        </w:rPr>
        <w:t xml:space="preserve"> </w:t>
      </w:r>
      <w:r w:rsidRPr="002B4626">
        <w:rPr>
          <w:sz w:val="20"/>
        </w:rPr>
        <w:t>(</w:t>
      </w:r>
      <w:proofErr w:type="spellStart"/>
      <w:r w:rsidRPr="002B4626">
        <w:rPr>
          <w:sz w:val="20"/>
        </w:rPr>
        <w:t>A.splendens</w:t>
      </w:r>
      <w:proofErr w:type="spellEnd"/>
      <w:r w:rsidRPr="002B4626">
        <w:rPr>
          <w:sz w:val="20"/>
        </w:rPr>
        <w:t xml:space="preserve"> became EX.). In this respect, Anatolia is a </w:t>
      </w:r>
      <w:proofErr w:type="spellStart"/>
      <w:r w:rsidRPr="002B4626">
        <w:rPr>
          <w:sz w:val="20"/>
        </w:rPr>
        <w:t>center</w:t>
      </w:r>
      <w:proofErr w:type="spellEnd"/>
      <w:r w:rsidRPr="002B4626">
        <w:rPr>
          <w:sz w:val="20"/>
        </w:rPr>
        <w:t xml:space="preserve"> in the distribution of the genus </w:t>
      </w:r>
      <w:proofErr w:type="spellStart"/>
      <w:r w:rsidRPr="002B4626">
        <w:rPr>
          <w:sz w:val="20"/>
        </w:rPr>
        <w:t>Anatolichthys</w:t>
      </w:r>
      <w:proofErr w:type="spellEnd"/>
      <w:r w:rsidRPr="002B4626">
        <w:rPr>
          <w:sz w:val="20"/>
        </w:rPr>
        <w:t>.</w:t>
      </w:r>
    </w:p>
    <w:p w:rsidR="002B4626" w:rsidRPr="002B4626" w:rsidRDefault="002B4626" w:rsidP="00186AC7">
      <w:pPr>
        <w:ind w:firstLine="0"/>
        <w:rPr>
          <w:iCs/>
          <w:sz w:val="20"/>
        </w:rPr>
      </w:pPr>
    </w:p>
    <w:p w:rsidR="00BE6B2D" w:rsidRDefault="00BE6B2D" w:rsidP="00186AC7">
      <w:pPr>
        <w:ind w:firstLine="0"/>
        <w:rPr>
          <w:iCs/>
          <w:sz w:val="20"/>
        </w:rPr>
      </w:pPr>
      <w:r w:rsidRPr="002B4626">
        <w:rPr>
          <w:iCs/>
          <w:sz w:val="20"/>
        </w:rPr>
        <w:t xml:space="preserve">In the study, the population status of habitats and taxa were evaluated in terms of global climate change, based on our habitat observations, fish sampling and population studies of the last 20 years in the </w:t>
      </w:r>
      <w:r w:rsidR="008F5641" w:rsidRPr="002B4626">
        <w:rPr>
          <w:bCs/>
          <w:sz w:val="20"/>
        </w:rPr>
        <w:t>La</w:t>
      </w:r>
      <w:r w:rsidR="008F5641">
        <w:rPr>
          <w:bCs/>
          <w:sz w:val="20"/>
        </w:rPr>
        <w:t>kes Region</w:t>
      </w:r>
      <w:r w:rsidRPr="002B4626">
        <w:rPr>
          <w:iCs/>
          <w:sz w:val="20"/>
        </w:rPr>
        <w:t>.</w:t>
      </w:r>
    </w:p>
    <w:p w:rsidR="002B4626" w:rsidRPr="002B4626" w:rsidRDefault="002B4626" w:rsidP="00186AC7">
      <w:pPr>
        <w:ind w:firstLine="0"/>
        <w:rPr>
          <w:iCs/>
          <w:sz w:val="20"/>
        </w:rPr>
      </w:pPr>
    </w:p>
    <w:p w:rsidR="008B69FF" w:rsidRDefault="008B69FF" w:rsidP="00186AC7">
      <w:pPr>
        <w:ind w:firstLine="0"/>
        <w:rPr>
          <w:iCs/>
          <w:sz w:val="20"/>
        </w:rPr>
      </w:pPr>
      <w:r w:rsidRPr="002B4626">
        <w:rPr>
          <w:iCs/>
          <w:sz w:val="20"/>
        </w:rPr>
        <w:t>The Mediterranean B</w:t>
      </w:r>
      <w:r w:rsidR="00F95298" w:rsidRPr="002B4626">
        <w:rPr>
          <w:iCs/>
          <w:sz w:val="20"/>
        </w:rPr>
        <w:t xml:space="preserve">asin, including the </w:t>
      </w:r>
      <w:r w:rsidR="008F5641" w:rsidRPr="002B4626">
        <w:rPr>
          <w:bCs/>
          <w:sz w:val="20"/>
        </w:rPr>
        <w:t>La</w:t>
      </w:r>
      <w:r w:rsidR="008F5641">
        <w:rPr>
          <w:bCs/>
          <w:sz w:val="20"/>
        </w:rPr>
        <w:t>kes Region</w:t>
      </w:r>
      <w:r w:rsidRPr="002B4626">
        <w:rPr>
          <w:iCs/>
          <w:sz w:val="20"/>
        </w:rPr>
        <w:t xml:space="preserve">, is shown as one of the regions that will be most affected by global climate change. As a result; </w:t>
      </w:r>
      <w:proofErr w:type="gramStart"/>
      <w:r w:rsidRPr="002B4626">
        <w:rPr>
          <w:iCs/>
          <w:sz w:val="20"/>
        </w:rPr>
        <w:t>In</w:t>
      </w:r>
      <w:proofErr w:type="gramEnd"/>
      <w:r w:rsidRPr="002B4626">
        <w:rPr>
          <w:iCs/>
          <w:sz w:val="20"/>
        </w:rPr>
        <w:t xml:space="preserve"> our study, it was determined that the majority of </w:t>
      </w:r>
      <w:proofErr w:type="spellStart"/>
      <w:r w:rsidRPr="002B4626">
        <w:rPr>
          <w:i/>
          <w:iCs/>
          <w:sz w:val="20"/>
        </w:rPr>
        <w:t>Anatolicthyes</w:t>
      </w:r>
      <w:proofErr w:type="spellEnd"/>
      <w:r w:rsidRPr="002B4626">
        <w:rPr>
          <w:iCs/>
          <w:sz w:val="20"/>
        </w:rPr>
        <w:t xml:space="preserve"> populations and habitats changed negatively. Drought and related habitat loss/destruction, po</w:t>
      </w:r>
      <w:r w:rsidR="00F95298" w:rsidRPr="002B4626">
        <w:rPr>
          <w:iCs/>
          <w:sz w:val="20"/>
        </w:rPr>
        <w:t>llution, the effect of predator/</w:t>
      </w:r>
      <w:r w:rsidRPr="002B4626">
        <w:rPr>
          <w:iCs/>
          <w:sz w:val="20"/>
        </w:rPr>
        <w:t xml:space="preserve">invasive species, water loss due to agricultural irrigation constitute the main threats to the species. While </w:t>
      </w:r>
      <w:proofErr w:type="spellStart"/>
      <w:r w:rsidRPr="002B4626">
        <w:rPr>
          <w:i/>
          <w:iCs/>
          <w:sz w:val="20"/>
        </w:rPr>
        <w:t>A.fontinalis</w:t>
      </w:r>
      <w:proofErr w:type="spellEnd"/>
      <w:r w:rsidRPr="002B4626">
        <w:rPr>
          <w:i/>
          <w:iCs/>
          <w:sz w:val="20"/>
        </w:rPr>
        <w:t xml:space="preserve">, A.sureyanus, </w:t>
      </w:r>
      <w:proofErr w:type="spellStart"/>
      <w:r w:rsidRPr="002B4626">
        <w:rPr>
          <w:i/>
          <w:iCs/>
          <w:sz w:val="20"/>
        </w:rPr>
        <w:t>A.saldae</w:t>
      </w:r>
      <w:proofErr w:type="spellEnd"/>
      <w:r w:rsidRPr="002B4626">
        <w:rPr>
          <w:i/>
          <w:iCs/>
          <w:sz w:val="20"/>
        </w:rPr>
        <w:t xml:space="preserve">, </w:t>
      </w:r>
      <w:proofErr w:type="spellStart"/>
      <w:r w:rsidRPr="002B4626">
        <w:rPr>
          <w:i/>
          <w:iCs/>
          <w:sz w:val="20"/>
        </w:rPr>
        <w:t>A.maeandricus</w:t>
      </w:r>
      <w:proofErr w:type="spellEnd"/>
      <w:r w:rsidRPr="002B4626">
        <w:rPr>
          <w:iCs/>
          <w:sz w:val="20"/>
        </w:rPr>
        <w:t xml:space="preserve"> and </w:t>
      </w:r>
      <w:proofErr w:type="spellStart"/>
      <w:r w:rsidRPr="002B4626">
        <w:rPr>
          <w:i/>
          <w:iCs/>
          <w:sz w:val="20"/>
        </w:rPr>
        <w:t>A.transgrediens</w:t>
      </w:r>
      <w:proofErr w:type="spellEnd"/>
      <w:r w:rsidRPr="002B4626">
        <w:rPr>
          <w:iCs/>
          <w:sz w:val="20"/>
        </w:rPr>
        <w:t xml:space="preserve"> species are the most affected species, it is predicted that the population and habitats of other species will be under great threat in the near future.</w:t>
      </w:r>
    </w:p>
    <w:p w:rsidR="002B4626" w:rsidRPr="002B4626" w:rsidRDefault="002B4626" w:rsidP="00186AC7">
      <w:pPr>
        <w:ind w:firstLine="0"/>
        <w:rPr>
          <w:iCs/>
          <w:sz w:val="20"/>
        </w:rPr>
      </w:pPr>
    </w:p>
    <w:p w:rsidR="00186AC7" w:rsidRPr="002B4626" w:rsidRDefault="00186AC7" w:rsidP="008B69FF">
      <w:pPr>
        <w:spacing w:after="160"/>
        <w:ind w:firstLine="0"/>
        <w:rPr>
          <w:sz w:val="20"/>
        </w:rPr>
      </w:pPr>
      <w:proofErr w:type="spellStart"/>
      <w:r w:rsidRPr="002B4626">
        <w:rPr>
          <w:b/>
          <w:sz w:val="20"/>
          <w:lang w:val="tr-TR"/>
        </w:rPr>
        <w:t>Keywords</w:t>
      </w:r>
      <w:proofErr w:type="spellEnd"/>
      <w:r w:rsidRPr="002B4626">
        <w:rPr>
          <w:b/>
          <w:sz w:val="20"/>
          <w:lang w:val="tr-TR"/>
        </w:rPr>
        <w:t>:</w:t>
      </w:r>
      <w:r w:rsidRPr="002B4626">
        <w:rPr>
          <w:sz w:val="20"/>
          <w:lang w:val="tr-TR"/>
        </w:rPr>
        <w:t xml:space="preserve"> </w:t>
      </w:r>
      <w:r w:rsidR="008B69FF" w:rsidRPr="002B4626">
        <w:rPr>
          <w:sz w:val="20"/>
        </w:rPr>
        <w:t>Anatolia, aquatic ecosystem, drought, endemic, killifish</w:t>
      </w:r>
    </w:p>
    <w:p w:rsidR="00AC1C83" w:rsidRPr="002B4626" w:rsidRDefault="00AC1C83">
      <w:pPr>
        <w:rPr>
          <w:sz w:val="20"/>
        </w:rPr>
      </w:pPr>
      <w:bookmarkStart w:id="0" w:name="_GoBack"/>
      <w:bookmarkEnd w:id="0"/>
    </w:p>
    <w:sectPr w:rsidR="00AC1C83" w:rsidRPr="002B4626" w:rsidSect="002B4626">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9FB"/>
    <w:rsid w:val="00186AC7"/>
    <w:rsid w:val="00263CC9"/>
    <w:rsid w:val="00272DE1"/>
    <w:rsid w:val="002838A4"/>
    <w:rsid w:val="002B4626"/>
    <w:rsid w:val="003C79DF"/>
    <w:rsid w:val="0041726E"/>
    <w:rsid w:val="00535ACA"/>
    <w:rsid w:val="005F47D7"/>
    <w:rsid w:val="007C49FB"/>
    <w:rsid w:val="008B69FF"/>
    <w:rsid w:val="008B7E0B"/>
    <w:rsid w:val="008F5641"/>
    <w:rsid w:val="0090728E"/>
    <w:rsid w:val="00AC1C83"/>
    <w:rsid w:val="00AD734A"/>
    <w:rsid w:val="00BE6B2D"/>
    <w:rsid w:val="00C72700"/>
    <w:rsid w:val="00D95C49"/>
    <w:rsid w:val="00EF7D9C"/>
    <w:rsid w:val="00F10370"/>
    <w:rsid w:val="00F952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5A39B-F4F9-40C3-9A26-6A52CD4B4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6AC7"/>
    <w:pPr>
      <w:spacing w:after="0" w:line="240" w:lineRule="auto"/>
      <w:ind w:firstLine="567"/>
      <w:jc w:val="both"/>
    </w:pPr>
    <w:rPr>
      <w:rFonts w:ascii="Times New Roman" w:eastAsia="Times New Roman" w:hAnsi="Times New Roman" w:cs="Times New Roman"/>
      <w:sz w:val="24"/>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leofthepaper">
    <w:name w:val="Title of the paper"/>
    <w:rsid w:val="00186AC7"/>
    <w:pPr>
      <w:spacing w:after="0" w:line="240" w:lineRule="auto"/>
      <w:jc w:val="center"/>
    </w:pPr>
    <w:rPr>
      <w:rFonts w:ascii="Arial" w:eastAsia="Times New Roman" w:hAnsi="Arial" w:cs="Times New Roman"/>
      <w:b/>
      <w:noProof/>
      <w:sz w:val="28"/>
      <w:szCs w:val="20"/>
      <w:lang w:val="en-US"/>
    </w:rPr>
  </w:style>
  <w:style w:type="paragraph" w:customStyle="1" w:styleId="AuthorAffilliation">
    <w:name w:val="Author Affilliation"/>
    <w:rsid w:val="00186AC7"/>
    <w:pPr>
      <w:spacing w:after="0" w:line="240" w:lineRule="auto"/>
      <w:jc w:val="center"/>
    </w:pPr>
    <w:rPr>
      <w:rFonts w:ascii="Times New Roman" w:eastAsia="Times New Roman" w:hAnsi="Times New Roman" w:cs="Times New Roman"/>
      <w:noProof/>
      <w:sz w:val="24"/>
      <w:szCs w:val="20"/>
      <w:lang w:val="en-US"/>
    </w:rPr>
  </w:style>
  <w:style w:type="character" w:styleId="Kpr">
    <w:name w:val="Hyperlink"/>
    <w:basedOn w:val="VarsaylanParagrafYazTipi"/>
    <w:uiPriority w:val="99"/>
    <w:semiHidden/>
    <w:unhideWhenUsed/>
    <w:rsid w:val="00186AC7"/>
    <w:rPr>
      <w:color w:val="0000FF"/>
      <w:u w:val="single"/>
    </w:rPr>
  </w:style>
  <w:style w:type="character" w:customStyle="1" w:styleId="ECVContactDetails">
    <w:name w:val="_ECV_ContactDetails"/>
    <w:rsid w:val="00EF7D9C"/>
    <w:rPr>
      <w:rFonts w:ascii="Arial" w:hAnsi="Arial"/>
      <w:color w:val="3F3A38"/>
      <w:sz w:val="18"/>
      <w:szCs w:val="18"/>
      <w:shd w:val="clear" w:color="auto" w:fill="auto"/>
    </w:rPr>
  </w:style>
  <w:style w:type="paragraph" w:customStyle="1" w:styleId="ECVSubSectionHeading">
    <w:name w:val="_ECV_SubSectionHeading"/>
    <w:basedOn w:val="Normal"/>
    <w:rsid w:val="00EF7D9C"/>
    <w:pPr>
      <w:widowControl w:val="0"/>
      <w:suppressLineNumbers/>
      <w:suppressAutoHyphens/>
      <w:spacing w:line="100" w:lineRule="atLeast"/>
      <w:ind w:firstLine="0"/>
      <w:jc w:val="left"/>
    </w:pPr>
    <w:rPr>
      <w:rFonts w:ascii="Arial" w:eastAsia="SimSun" w:hAnsi="Arial" w:cs="Mangal"/>
      <w:color w:val="0E4194"/>
      <w:spacing w:val="-6"/>
      <w:kern w:val="1"/>
      <w:sz w:val="22"/>
      <w:szCs w:val="24"/>
      <w:lang w:eastAsia="zh-CN" w:bidi="hi-IN"/>
    </w:rPr>
  </w:style>
  <w:style w:type="character" w:customStyle="1" w:styleId="shorttext1">
    <w:name w:val="shorttext1"/>
    <w:rsid w:val="00EF7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imguclu@isparta.edu.tr" TargetMode="External"/><Relationship Id="rId5" Type="http://schemas.openxmlformats.org/officeDocument/2006/relationships/hyperlink" Target="https://orcid.org/0000-0001-7221-3732" TargetMode="External"/><Relationship Id="rId4" Type="http://schemas.openxmlformats.org/officeDocument/2006/relationships/hyperlink" Target="https://orcid.org/0000-0002-9256-449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384</Words>
  <Characters>2192</Characters>
  <Application>Microsoft Office Word</Application>
  <DocSecurity>0</DocSecurity>
  <Lines>18</Lines>
  <Paragraphs>5</Paragraphs>
  <ScaleCrop>false</ScaleCrop>
  <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23</cp:revision>
  <dcterms:created xsi:type="dcterms:W3CDTF">2022-03-16T09:43:00Z</dcterms:created>
  <dcterms:modified xsi:type="dcterms:W3CDTF">2022-06-28T13:27:00Z</dcterms:modified>
</cp:coreProperties>
</file>