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C0" w:rsidRPr="00C75E2D" w:rsidRDefault="00B36416" w:rsidP="00B36416">
      <w:pPr>
        <w:spacing w:after="0" w:line="240" w:lineRule="auto"/>
        <w:jc w:val="both"/>
        <w:rPr>
          <w:rFonts w:eastAsia="Times New Roman" w:cstheme="minorHAnsi"/>
          <w:color w:val="0E101A"/>
          <w:sz w:val="28"/>
          <w:szCs w:val="28"/>
          <w:lang w:eastAsia="tr-TR"/>
        </w:rPr>
      </w:pPr>
      <w:r w:rsidRPr="00C75E2D">
        <w:rPr>
          <w:rFonts w:eastAsia="Times New Roman" w:cstheme="minorHAnsi"/>
          <w:color w:val="0E101A"/>
          <w:sz w:val="28"/>
          <w:szCs w:val="28"/>
          <w:lang w:eastAsia="tr-TR"/>
        </w:rPr>
        <w:t>PLANT BIOASSAY</w:t>
      </w:r>
      <w:r w:rsidR="00C74E46" w:rsidRPr="00C75E2D">
        <w:rPr>
          <w:rFonts w:eastAsia="Times New Roman" w:cstheme="minorHAnsi"/>
          <w:color w:val="0E101A"/>
          <w:sz w:val="28"/>
          <w:szCs w:val="28"/>
          <w:lang w:eastAsia="tr-TR"/>
        </w:rPr>
        <w:t>S</w:t>
      </w:r>
      <w:r w:rsidRPr="00C75E2D">
        <w:rPr>
          <w:rFonts w:eastAsia="Times New Roman" w:cstheme="minorHAnsi"/>
          <w:color w:val="0E101A"/>
          <w:sz w:val="28"/>
          <w:szCs w:val="28"/>
          <w:lang w:eastAsia="tr-TR"/>
        </w:rPr>
        <w:t xml:space="preserve"> </w:t>
      </w:r>
      <w:r w:rsidR="00C74E46" w:rsidRPr="00C75E2D">
        <w:rPr>
          <w:rFonts w:eastAsia="Times New Roman" w:cstheme="minorHAnsi"/>
          <w:color w:val="0E101A"/>
          <w:sz w:val="28"/>
          <w:szCs w:val="28"/>
          <w:lang w:eastAsia="tr-TR"/>
        </w:rPr>
        <w:t>TO SCREEN</w:t>
      </w:r>
      <w:r w:rsidRPr="00C75E2D">
        <w:rPr>
          <w:rFonts w:eastAsia="Times New Roman" w:cstheme="minorHAnsi"/>
          <w:color w:val="0E101A"/>
          <w:sz w:val="28"/>
          <w:szCs w:val="28"/>
          <w:lang w:eastAsia="tr-TR"/>
        </w:rPr>
        <w:t xml:space="preserve"> GENOTOXIC EFFECTS OF ENVIRONMENTAL POLLUTANTS AND CLIMATE CHANGE</w:t>
      </w:r>
    </w:p>
    <w:p w:rsidR="00D8296E" w:rsidRDefault="00D8296E" w:rsidP="00B36416">
      <w:pPr>
        <w:spacing w:after="0" w:line="240" w:lineRule="auto"/>
        <w:jc w:val="both"/>
        <w:rPr>
          <w:rFonts w:eastAsia="Times New Roman" w:cstheme="minorHAnsi"/>
          <w:color w:val="0E101A"/>
          <w:sz w:val="28"/>
          <w:szCs w:val="28"/>
          <w:lang w:eastAsia="tr-TR"/>
        </w:rPr>
      </w:pPr>
    </w:p>
    <w:p w:rsidR="00D8296E" w:rsidRDefault="00D8296E" w:rsidP="00B36416">
      <w:pPr>
        <w:spacing w:after="0" w:line="240" w:lineRule="auto"/>
        <w:jc w:val="both"/>
        <w:rPr>
          <w:rFonts w:eastAsia="Times New Roman" w:cstheme="minorHAnsi"/>
          <w:color w:val="0E101A"/>
          <w:sz w:val="28"/>
          <w:szCs w:val="28"/>
          <w:lang w:eastAsia="tr-TR"/>
        </w:rPr>
      </w:pPr>
      <w:r>
        <w:rPr>
          <w:rFonts w:eastAsia="Times New Roman" w:cstheme="minorHAnsi"/>
          <w:color w:val="0E101A"/>
          <w:sz w:val="28"/>
          <w:szCs w:val="28"/>
          <w:lang w:eastAsia="tr-TR"/>
        </w:rPr>
        <w:t xml:space="preserve">Dr. </w:t>
      </w:r>
      <w:proofErr w:type="spellStart"/>
      <w:r>
        <w:rPr>
          <w:rFonts w:eastAsia="Times New Roman" w:cstheme="minorHAnsi"/>
          <w:color w:val="0E101A"/>
          <w:sz w:val="28"/>
          <w:szCs w:val="28"/>
          <w:lang w:eastAsia="tr-TR"/>
        </w:rPr>
        <w:t>Öğ</w:t>
      </w:r>
      <w:proofErr w:type="spellEnd"/>
      <w:r>
        <w:rPr>
          <w:rFonts w:eastAsia="Times New Roman" w:cstheme="minorHAnsi"/>
          <w:color w:val="0E101A"/>
          <w:sz w:val="28"/>
          <w:szCs w:val="28"/>
          <w:lang w:eastAsia="tr-TR"/>
        </w:rPr>
        <w:t xml:space="preserve">. </w:t>
      </w:r>
      <w:proofErr w:type="spellStart"/>
      <w:r>
        <w:rPr>
          <w:rFonts w:eastAsia="Times New Roman" w:cstheme="minorHAnsi"/>
          <w:color w:val="0E101A"/>
          <w:sz w:val="28"/>
          <w:szCs w:val="28"/>
          <w:lang w:eastAsia="tr-TR"/>
        </w:rPr>
        <w:t>Üy</w:t>
      </w:r>
      <w:proofErr w:type="spellEnd"/>
      <w:r>
        <w:rPr>
          <w:rFonts w:eastAsia="Times New Roman" w:cstheme="minorHAnsi"/>
          <w:color w:val="0E101A"/>
          <w:sz w:val="28"/>
          <w:szCs w:val="28"/>
          <w:lang w:eastAsia="tr-TR"/>
        </w:rPr>
        <w:t>. Sema Tülay HEKİMBAŞI</w:t>
      </w:r>
    </w:p>
    <w:p w:rsidR="003C674B" w:rsidRDefault="003C674B" w:rsidP="00B36416">
      <w:pPr>
        <w:spacing w:after="0" w:line="240" w:lineRule="auto"/>
        <w:jc w:val="both"/>
        <w:rPr>
          <w:rFonts w:eastAsia="Times New Roman" w:cstheme="minorHAnsi"/>
          <w:color w:val="0E101A"/>
          <w:sz w:val="28"/>
          <w:szCs w:val="28"/>
          <w:lang w:eastAsia="tr-TR"/>
        </w:rPr>
      </w:pPr>
    </w:p>
    <w:p w:rsidR="002B5D51" w:rsidRPr="000B0EF8" w:rsidRDefault="003C674B" w:rsidP="00B364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Department</w:t>
      </w:r>
      <w:proofErr w:type="spellEnd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of </w:t>
      </w:r>
      <w:proofErr w:type="spellStart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Molecular</w:t>
      </w:r>
      <w:proofErr w:type="spellEnd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Biology</w:t>
      </w:r>
      <w:proofErr w:type="spellEnd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&amp; Genetics, </w:t>
      </w:r>
      <w:proofErr w:type="spellStart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Faculty</w:t>
      </w:r>
      <w:proofErr w:type="spellEnd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of </w:t>
      </w:r>
      <w:proofErr w:type="spellStart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Science</w:t>
      </w:r>
      <w:proofErr w:type="spellEnd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Gebze Technical </w:t>
      </w:r>
      <w:proofErr w:type="spellStart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University</w:t>
      </w:r>
      <w:proofErr w:type="spellEnd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Gebze,</w:t>
      </w:r>
      <w:r w:rsidRPr="000B0E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41400,</w:t>
      </w:r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Kocaeli, </w:t>
      </w:r>
      <w:proofErr w:type="spellStart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Turkey</w:t>
      </w:r>
      <w:proofErr w:type="spellEnd"/>
    </w:p>
    <w:p w:rsidR="003C674B" w:rsidRPr="000B0EF8" w:rsidRDefault="003C674B" w:rsidP="00B364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  <w:proofErr w:type="gramEnd"/>
      <w:r w:rsidRPr="000B0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-mail: tulay@gtu.edu.tr</w:t>
      </w:r>
    </w:p>
    <w:p w:rsidR="003C674B" w:rsidRDefault="00C75E2D" w:rsidP="00B36416">
      <w:p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eastAsia="tr-TR"/>
        </w:rPr>
      </w:pPr>
      <w:r>
        <w:rPr>
          <w:rFonts w:eastAsia="Times New Roman" w:cstheme="minorHAnsi"/>
          <w:color w:val="0E101A"/>
          <w:sz w:val="24"/>
          <w:szCs w:val="24"/>
          <w:lang w:eastAsia="tr-TR"/>
        </w:rPr>
        <w:t xml:space="preserve"> </w:t>
      </w:r>
    </w:p>
    <w:p w:rsidR="00C75E2D" w:rsidRPr="00C75E2D" w:rsidRDefault="00C75E2D" w:rsidP="00B36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01A"/>
          <w:sz w:val="24"/>
          <w:szCs w:val="24"/>
          <w:lang w:eastAsia="tr-TR"/>
        </w:rPr>
      </w:pPr>
      <w:r>
        <w:rPr>
          <w:rFonts w:eastAsia="Times New Roman" w:cstheme="minorHAnsi"/>
          <w:color w:val="0E101A"/>
          <w:sz w:val="24"/>
          <w:szCs w:val="24"/>
          <w:lang w:eastAsia="tr-TR"/>
        </w:rPr>
        <w:tab/>
      </w:r>
      <w:r>
        <w:rPr>
          <w:rFonts w:eastAsia="Times New Roman" w:cstheme="minorHAnsi"/>
          <w:color w:val="0E101A"/>
          <w:sz w:val="24"/>
          <w:szCs w:val="24"/>
          <w:lang w:eastAsia="tr-TR"/>
        </w:rPr>
        <w:tab/>
      </w:r>
      <w:r>
        <w:rPr>
          <w:rFonts w:eastAsia="Times New Roman" w:cstheme="minorHAnsi"/>
          <w:color w:val="0E101A"/>
          <w:sz w:val="24"/>
          <w:szCs w:val="24"/>
          <w:lang w:eastAsia="tr-TR"/>
        </w:rPr>
        <w:tab/>
      </w:r>
      <w:r>
        <w:rPr>
          <w:rFonts w:eastAsia="Times New Roman" w:cstheme="minorHAnsi"/>
          <w:color w:val="0E101A"/>
          <w:sz w:val="24"/>
          <w:szCs w:val="24"/>
          <w:lang w:eastAsia="tr-TR"/>
        </w:rPr>
        <w:tab/>
      </w:r>
      <w:r w:rsidRPr="00C75E2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ab/>
      </w:r>
      <w:r w:rsidRPr="00C75E2D">
        <w:rPr>
          <w:rFonts w:ascii="Times New Roman" w:eastAsia="Times New Roman" w:hAnsi="Times New Roman" w:cs="Times New Roman"/>
          <w:b/>
          <w:color w:val="0E101A"/>
          <w:sz w:val="24"/>
          <w:szCs w:val="24"/>
          <w:lang w:eastAsia="tr-TR"/>
        </w:rPr>
        <w:t>ABSTRACT</w:t>
      </w:r>
    </w:p>
    <w:p w:rsidR="000B0EF8" w:rsidRPr="000B0EF8" w:rsidRDefault="000B0EF8" w:rsidP="000B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</w:pPr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Global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climate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changes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may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cause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environmental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stress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on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organisms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human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being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Monitoring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possible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damage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on DNA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under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environmental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stresses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such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as UV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radiation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high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temperatures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acid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pH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caused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ongoing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gram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global</w:t>
      </w:r>
      <w:proofErr w:type="gram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climate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change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is a global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concern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nowadays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Potential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phyto-cyto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genotoxicity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other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environmental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pollutants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such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as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heavy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metals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PAHs</w:t>
      </w:r>
      <w:proofErr w:type="spellEnd"/>
      <w:r w:rsidRPr="000B0E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Disinfection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by-products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(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DBPs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),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pollutants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soil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air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wastewater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silver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titanium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dioxide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(TiO</w:t>
      </w:r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vertAlign w:val="subscript"/>
          <w:lang w:eastAsia="tr-TR"/>
        </w:rPr>
        <w:t>2</w:t>
      </w:r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)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nanoparticles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have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screened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using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animal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bacterial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plant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model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organisms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up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date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vitro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in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vivo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studies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are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both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conducted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for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these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observations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Higher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plants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have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been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frequently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used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in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ecotoxicological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genotoxic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assessment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procedures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are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ideal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indicators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cytotoxic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genotoxic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effects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environmental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chemicals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preferred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for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easy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handling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have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some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advantages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over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other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short-term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tests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that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need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longer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procedures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Their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cost-effectiveness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reliability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sensitivity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make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them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ideal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for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screening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identifying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DNA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reactive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environmental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compounds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Mitotic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index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some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nuclear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abnormality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observations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are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used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evaluate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potential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cytotoxicity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Micronucleus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tests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chromosome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aberrations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are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used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analyze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potential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mutagenicity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pollutants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Germination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rate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seedling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growth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length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are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applied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detect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potential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phytotoxicity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Besides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these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some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molecular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methods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were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developed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monitor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mutagenicity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at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both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chromosomal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DNA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level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FISH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method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provides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detailed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detection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analysis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possible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chromosomal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rearrangements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TUNEL test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Comet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assay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is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used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estimate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possible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DNA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fragmentations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Model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plants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mostly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prefered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be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used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in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bioassay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systems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are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: 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Allium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cepa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Tradescantia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, 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Arabidopsis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thaliana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Vicia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faba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, 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Hordeum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vulgaris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tr-TR"/>
        </w:rPr>
        <w:t>Glycine</w:t>
      </w:r>
      <w:proofErr w:type="spellEnd"/>
      <w:r w:rsidRPr="000B0EF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tr-TR"/>
        </w:rPr>
        <w:t>max</w:t>
      </w:r>
      <w:proofErr w:type="spellEnd"/>
      <w:r w:rsidRPr="000B0EF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</w:t>
      </w:r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Zea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mays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 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 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Brassica</w:t>
      </w:r>
      <w:proofErr w:type="spellEnd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campestris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</w:p>
    <w:p w:rsidR="000B0EF8" w:rsidRPr="000B0EF8" w:rsidRDefault="000B0EF8" w:rsidP="000B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</w:pPr>
    </w:p>
    <w:p w:rsidR="000B0EF8" w:rsidRPr="000B0EF8" w:rsidRDefault="000B0EF8" w:rsidP="000B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</w:pPr>
      <w:proofErr w:type="spellStart"/>
      <w:r w:rsidRPr="00C75E2D">
        <w:rPr>
          <w:rFonts w:ascii="Times New Roman" w:eastAsia="Times New Roman" w:hAnsi="Times New Roman" w:cs="Times New Roman"/>
          <w:b/>
          <w:color w:val="0E101A"/>
          <w:sz w:val="24"/>
          <w:szCs w:val="24"/>
          <w:lang w:eastAsia="tr-TR"/>
        </w:rPr>
        <w:t>Key</w:t>
      </w:r>
      <w:proofErr w:type="spellEnd"/>
      <w:r w:rsidRPr="00C75E2D">
        <w:rPr>
          <w:rFonts w:ascii="Times New Roman" w:eastAsia="Times New Roman" w:hAnsi="Times New Roman" w:cs="Times New Roman"/>
          <w:b/>
          <w:color w:val="0E101A"/>
          <w:sz w:val="24"/>
          <w:szCs w:val="24"/>
          <w:lang w:eastAsia="tr-TR"/>
        </w:rPr>
        <w:t xml:space="preserve"> </w:t>
      </w:r>
      <w:proofErr w:type="spellStart"/>
      <w:r w:rsidRPr="00C75E2D">
        <w:rPr>
          <w:rFonts w:ascii="Times New Roman" w:eastAsia="Times New Roman" w:hAnsi="Times New Roman" w:cs="Times New Roman"/>
          <w:b/>
          <w:color w:val="0E101A"/>
          <w:sz w:val="24"/>
          <w:szCs w:val="24"/>
          <w:lang w:eastAsia="tr-TR"/>
        </w:rPr>
        <w:t>words</w:t>
      </w:r>
      <w:proofErr w:type="spellEnd"/>
      <w:r w:rsidRPr="00C75E2D">
        <w:rPr>
          <w:rFonts w:ascii="Times New Roman" w:eastAsia="Times New Roman" w:hAnsi="Times New Roman" w:cs="Times New Roman"/>
          <w:b/>
          <w:color w:val="0E101A"/>
          <w:sz w:val="24"/>
          <w:szCs w:val="24"/>
          <w:lang w:eastAsia="tr-TR"/>
        </w:rPr>
        <w:t>:</w:t>
      </w:r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Environmental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pollutants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Climate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change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Genotoxicity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Cytotoxicity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Plant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bioassays</w:t>
      </w:r>
      <w:proofErr w:type="spellEnd"/>
      <w:r w:rsidRPr="000B0EF8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.</w:t>
      </w:r>
    </w:p>
    <w:p w:rsidR="00A5313C" w:rsidRDefault="00A5313C" w:rsidP="00FB55FF">
      <w:pPr>
        <w:rPr>
          <w:rFonts w:cstheme="minorHAnsi"/>
          <w:color w:val="2E2E2E"/>
          <w:sz w:val="24"/>
          <w:szCs w:val="24"/>
        </w:rPr>
      </w:pPr>
    </w:p>
    <w:p w:rsidR="00C75E2D" w:rsidRPr="004F081D" w:rsidRDefault="00C75E2D" w:rsidP="00C75E2D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</w:t>
      </w:r>
    </w:p>
    <w:p w:rsidR="00C75E2D" w:rsidRDefault="00C75E2D" w:rsidP="00C75E2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Küresel iklim değişiklikleri, organizmalar ve insanlar üzerinde çevresel strese neden olabilme potansiyeline sahiptir. Devam eden küresel iklim değişikliğinin neden olduğu UV radyasyonu, yüksek sıcaklıklar ve asit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pH'ı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gibi çevresel stresler altında DNA'daki olası hasarı izlemek önem taşımaktadır. Ağır metaller,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PAH'lar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>, Dezenfeksiyon yan ürünleri (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DBP'ler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), toprak, hava ve atık su kirleticileri, gümüş ve titanyum dioksit (TiO2)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nanoparçacıkları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gibi diğer çevresel kirleticilerin potansiyel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fito-sito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genotoksisitesi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, hayvan, bakteri ve bitki modeli kullanılarak araştırılmaktadır. Bu gözlemler için, hem in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vitro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hem de in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vivo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ça</w:t>
      </w:r>
      <w:r>
        <w:rPr>
          <w:rFonts w:ascii="Times New Roman" w:hAnsi="Times New Roman" w:cs="Times New Roman"/>
          <w:sz w:val="24"/>
          <w:szCs w:val="24"/>
          <w:lang w:eastAsia="tr-TR"/>
        </w:rPr>
        <w:t>lışmalar yürütülmektedir. Y</w:t>
      </w:r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üksek bitkiler,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ekotoksikolojik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genotoksik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değerlendirme </w:t>
      </w:r>
      <w:proofErr w:type="gram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prosedürlerinde</w:t>
      </w:r>
      <w:proofErr w:type="gram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sıklıkla kullanılmıştır. Bu bitkiler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çevresel kimyasalların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sitotoksik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genotoksik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etkilerinin ideal </w:t>
      </w:r>
      <w:proofErr w:type="gram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indikatörleri</w:t>
      </w:r>
      <w:proofErr w:type="gram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olarak kabul edilmektedir. Kolay kullanım için tercih edilirler ve daha uzun </w:t>
      </w:r>
      <w:proofErr w:type="gram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prosedürler</w:t>
      </w:r>
      <w:proofErr w:type="gram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gerektiren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diğer kısa süreli testlere göre bazı avantajları vardır. Maliyet etkinlikleri, güvenilirlikleri ve hassasiyetleri sayesinde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DNA'ya reaktif olan çevresel bileşiklerin taranması </w:t>
      </w:r>
      <w:r w:rsidRPr="004F081D">
        <w:rPr>
          <w:rFonts w:ascii="Times New Roman" w:hAnsi="Times New Roman" w:cs="Times New Roman"/>
          <w:sz w:val="24"/>
          <w:szCs w:val="24"/>
          <w:lang w:eastAsia="tr-TR"/>
        </w:rPr>
        <w:lastRenderedPageBreak/>
        <w:t xml:space="preserve">ve tanımlanması açısından idealdirler. Potansiyel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sitotoksisiteyi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değerlendirmek için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mitotik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indeks ve bazı hücre çekirdeği anormallik gözlemleri araştırmaları tercih edilir. Kirleticilerin potansiyel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mutajenitesini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analiz etmek için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mikronükleus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testleri ve kromozom anormallikleri testleri kullanılır. Potansiyel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fitotoksisiteyi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tespit etmek için ise,  çimlenme oranı ve kök büyüme uzunluğu gözlemleri kullanılır. Bunların yanı sıra, hem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kromozomal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, hem de DNA düzeyinde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mutajeniteyi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izlemek için bazı moleküler yöntemler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de </w:t>
      </w:r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geliştirilmiştir. FISH yöntemi, olası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kromozomal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yeniden düzenlemelerin ayrıntılı bir tespitini ve analizini sağlar. TUNEL testi ve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Comet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testi, olası DNA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fragmantasyonlarını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tahmin etmek için kullanılır. </w:t>
      </w:r>
      <w:proofErr w:type="spellStart"/>
      <w:r w:rsidRPr="004F081D">
        <w:rPr>
          <w:rFonts w:ascii="Times New Roman" w:hAnsi="Times New Roman" w:cs="Times New Roman"/>
          <w:sz w:val="24"/>
          <w:szCs w:val="24"/>
          <w:lang w:eastAsia="tr-TR"/>
        </w:rPr>
        <w:t>Biyoassay</w:t>
      </w:r>
      <w:proofErr w:type="spellEnd"/>
      <w:r w:rsidRPr="004F081D">
        <w:rPr>
          <w:rFonts w:ascii="Times New Roman" w:hAnsi="Times New Roman" w:cs="Times New Roman"/>
          <w:sz w:val="24"/>
          <w:szCs w:val="24"/>
          <w:lang w:eastAsia="tr-TR"/>
        </w:rPr>
        <w:t xml:space="preserve"> sistemlerinde en çok tercih edilen model bitkiler;</w:t>
      </w:r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Allium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cepa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,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Tradescantia</w:t>
      </w:r>
      <w:proofErr w:type="spellEnd"/>
      <w:r w:rsidRPr="009A1807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, 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Arabidopsis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thaliana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,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Vicia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faba</w:t>
      </w:r>
      <w:proofErr w:type="spellEnd"/>
      <w:r w:rsidRPr="009A1807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, 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Hordeum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vulgaris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, </w:t>
      </w:r>
      <w:proofErr w:type="spellStart"/>
      <w:r w:rsidRPr="00BA414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Glycine</w:t>
      </w:r>
      <w:proofErr w:type="spellEnd"/>
      <w:r w:rsidRPr="00BA414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A414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</w:t>
      </w:r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Zea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mays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 </w:t>
      </w:r>
      <w:proofErr w:type="spellStart"/>
      <w:r w:rsidRPr="009A1807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9A1807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 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Brassica</w:t>
      </w:r>
      <w:proofErr w:type="spellEnd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 xml:space="preserve"> </w:t>
      </w:r>
      <w:proofErr w:type="spellStart"/>
      <w:r w:rsidRPr="009A180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eastAsia="tr-TR"/>
        </w:rPr>
        <w:t>campestris</w:t>
      </w:r>
      <w:r>
        <w:rPr>
          <w:rFonts w:ascii="Times New Roman" w:hAnsi="Times New Roman" w:cs="Times New Roman"/>
          <w:sz w:val="24"/>
          <w:szCs w:val="24"/>
          <w:lang w:eastAsia="tr-TR"/>
        </w:rPr>
        <w:t>’tir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</w:p>
    <w:p w:rsidR="00C75E2D" w:rsidRPr="004F081D" w:rsidRDefault="00C75E2D" w:rsidP="00C75E2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5E2D" w:rsidRPr="004F081D" w:rsidRDefault="00C75E2D" w:rsidP="00C75E2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75E2D">
        <w:rPr>
          <w:rFonts w:ascii="Times New Roman" w:eastAsia="Times New Roman" w:hAnsi="Times New Roman" w:cs="Times New Roman"/>
          <w:b/>
          <w:color w:val="0E101A"/>
          <w:sz w:val="24"/>
          <w:szCs w:val="24"/>
          <w:lang w:eastAsia="tr-TR"/>
        </w:rPr>
        <w:t>Anahtar Kelimeler:</w:t>
      </w:r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Çevresel kirleticiler, İklim değişikliği, </w:t>
      </w:r>
      <w:proofErr w:type="spellStart"/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Genotoksisite</w:t>
      </w:r>
      <w:proofErr w:type="spellEnd"/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Cytotoksis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</w:t>
      </w:r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te</w:t>
      </w:r>
      <w:proofErr w:type="spellEnd"/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Plant</w:t>
      </w:r>
      <w:proofErr w:type="spellEnd"/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bioassay’leri</w:t>
      </w:r>
      <w:proofErr w:type="spellEnd"/>
      <w:r w:rsidRPr="004F081D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.</w:t>
      </w:r>
    </w:p>
    <w:p w:rsidR="00C75E2D" w:rsidRDefault="00C75E2D" w:rsidP="00FB55FF">
      <w:pPr>
        <w:rPr>
          <w:rFonts w:cstheme="minorHAnsi"/>
          <w:color w:val="2E2E2E"/>
          <w:sz w:val="24"/>
          <w:szCs w:val="24"/>
        </w:rPr>
      </w:pPr>
      <w:bookmarkStart w:id="0" w:name="_GoBack"/>
      <w:bookmarkEnd w:id="0"/>
    </w:p>
    <w:p w:rsidR="00B54D7B" w:rsidRPr="00A5313C" w:rsidRDefault="00B54D7B" w:rsidP="00FB55FF">
      <w:pPr>
        <w:rPr>
          <w:rFonts w:cstheme="minorHAnsi"/>
          <w:color w:val="2E2E2E"/>
          <w:sz w:val="24"/>
          <w:szCs w:val="24"/>
        </w:rPr>
      </w:pPr>
    </w:p>
    <w:sectPr w:rsidR="00B54D7B" w:rsidRPr="00A5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31"/>
    <w:rsid w:val="00005E28"/>
    <w:rsid w:val="00056972"/>
    <w:rsid w:val="000B0EF8"/>
    <w:rsid w:val="000C1A21"/>
    <w:rsid w:val="00105767"/>
    <w:rsid w:val="001A7471"/>
    <w:rsid w:val="001C047E"/>
    <w:rsid w:val="002B5D51"/>
    <w:rsid w:val="00346F50"/>
    <w:rsid w:val="00352527"/>
    <w:rsid w:val="003C674B"/>
    <w:rsid w:val="00405605"/>
    <w:rsid w:val="004364F1"/>
    <w:rsid w:val="004625C0"/>
    <w:rsid w:val="00732AE4"/>
    <w:rsid w:val="007B1131"/>
    <w:rsid w:val="008B4D5A"/>
    <w:rsid w:val="008B50B2"/>
    <w:rsid w:val="008B572C"/>
    <w:rsid w:val="0093416C"/>
    <w:rsid w:val="0098715E"/>
    <w:rsid w:val="0099219B"/>
    <w:rsid w:val="009B2C7E"/>
    <w:rsid w:val="009E57CD"/>
    <w:rsid w:val="00A443BE"/>
    <w:rsid w:val="00A5313C"/>
    <w:rsid w:val="00AE2F1F"/>
    <w:rsid w:val="00B36416"/>
    <w:rsid w:val="00B54D7B"/>
    <w:rsid w:val="00BF4FF3"/>
    <w:rsid w:val="00C74E46"/>
    <w:rsid w:val="00C75E2D"/>
    <w:rsid w:val="00CC2D72"/>
    <w:rsid w:val="00D46610"/>
    <w:rsid w:val="00D8065B"/>
    <w:rsid w:val="00D8296E"/>
    <w:rsid w:val="00DE5F43"/>
    <w:rsid w:val="00E2420F"/>
    <w:rsid w:val="00FA320E"/>
    <w:rsid w:val="00F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78F2"/>
  <w15:chartTrackingRefBased/>
  <w15:docId w15:val="{EAEF6AE5-B706-41A6-B728-773E17B7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5FF"/>
  </w:style>
  <w:style w:type="paragraph" w:styleId="Balk2">
    <w:name w:val="heading 2"/>
    <w:basedOn w:val="Normal"/>
    <w:link w:val="Balk2Char"/>
    <w:uiPriority w:val="9"/>
    <w:qFormat/>
    <w:rsid w:val="00A44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-text">
    <w:name w:val="title-text"/>
    <w:basedOn w:val="VarsaylanParagrafYazTipi"/>
    <w:rsid w:val="009B2C7E"/>
  </w:style>
  <w:style w:type="paragraph" w:styleId="NormalWeb">
    <w:name w:val="Normal (Web)"/>
    <w:basedOn w:val="Normal"/>
    <w:uiPriority w:val="99"/>
    <w:unhideWhenUsed/>
    <w:rsid w:val="001A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443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Vurgu">
    <w:name w:val="Emphasis"/>
    <w:basedOn w:val="VarsaylanParagrafYazTipi"/>
    <w:uiPriority w:val="20"/>
    <w:qFormat/>
    <w:rsid w:val="00B36416"/>
    <w:rPr>
      <w:i/>
      <w:iCs/>
    </w:rPr>
  </w:style>
  <w:style w:type="paragraph" w:styleId="AralkYok">
    <w:name w:val="No Spacing"/>
    <w:uiPriority w:val="1"/>
    <w:qFormat/>
    <w:rsid w:val="00C75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2021-05-09T07:06:00Z</dcterms:created>
  <dcterms:modified xsi:type="dcterms:W3CDTF">2021-06-02T17:35:00Z</dcterms:modified>
</cp:coreProperties>
</file>