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D8" w:rsidRPr="00E35FA7" w:rsidRDefault="0046026A" w:rsidP="00E35FA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Bosna Hersek’te</w:t>
      </w:r>
      <w:r w:rsidR="001A6A4E" w:rsidRPr="00E35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5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Covid-19 vaka ve ölü sayılarına</w:t>
      </w:r>
      <w:r w:rsidR="009C07E3" w:rsidRPr="00E35F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doğrusa</w:t>
      </w:r>
      <w:r w:rsidR="00E55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 olmayan matematiksel modellerin uygulanması</w:t>
      </w:r>
    </w:p>
    <w:p w:rsidR="009C07E3" w:rsidRPr="00E35FA7" w:rsidRDefault="009C07E3" w:rsidP="006B60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FA7">
        <w:rPr>
          <w:rFonts w:ascii="Times New Roman" w:hAnsi="Times New Roman" w:cs="Times New Roman"/>
          <w:color w:val="000000" w:themeColor="text1"/>
          <w:sz w:val="24"/>
          <w:szCs w:val="24"/>
        </w:rPr>
        <w:t>Şenol Çelik</w:t>
      </w:r>
    </w:p>
    <w:p w:rsidR="009C07E3" w:rsidRPr="00E35FA7" w:rsidRDefault="009C07E3" w:rsidP="006B60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5FA7">
        <w:rPr>
          <w:rFonts w:ascii="Times New Roman" w:hAnsi="Times New Roman" w:cs="Times New Roman"/>
          <w:color w:val="000000" w:themeColor="text1"/>
          <w:sz w:val="24"/>
          <w:szCs w:val="24"/>
        </w:rPr>
        <w:t>Bingöl Üniversitesi Ziraat Fakültesi Zootekni Bölümü</w:t>
      </w:r>
      <w:r w:rsidR="009F75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35FA7">
        <w:rPr>
          <w:rFonts w:ascii="Times New Roman" w:hAnsi="Times New Roman" w:cs="Times New Roman"/>
          <w:color w:val="000000" w:themeColor="text1"/>
          <w:sz w:val="24"/>
          <w:szCs w:val="24"/>
        </w:rPr>
        <w:t>Biyometri</w:t>
      </w:r>
      <w:proofErr w:type="spellEnd"/>
      <w:r w:rsidRPr="00E35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Genetik ABD, Bingöl</w:t>
      </w:r>
    </w:p>
    <w:p w:rsidR="00E35FA7" w:rsidRPr="00E35FA7" w:rsidRDefault="00E35FA7" w:rsidP="006B608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FA7" w:rsidRPr="006B6080" w:rsidRDefault="00E35FA7" w:rsidP="006B60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60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Özet</w:t>
      </w:r>
    </w:p>
    <w:p w:rsidR="009F754E" w:rsidRDefault="00E555A2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Bosna Hersek’te son zamanlarda </w:t>
      </w:r>
      <w:r w:rsidR="009F754E">
        <w:rPr>
          <w:rFonts w:ascii="Times New Roman" w:hAnsi="Times New Roman" w:cs="Times New Roman"/>
          <w:color w:val="000000" w:themeColor="text1"/>
          <w:sz w:val="24"/>
          <w:szCs w:val="24"/>
        </w:rPr>
        <w:t>covid-19 vaka ve ölümler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artış görülmektedir. </w:t>
      </w:r>
      <w:r w:rsidR="009F7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47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03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84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Ekim 2020 tarihi itibarıyla vaka sayısı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39758</w:t>
      </w:r>
      <w:r w:rsidR="00384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</w:t>
      </w:r>
      <w:r w:rsidR="00384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lü sayısı ise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1075 olarak gerçekleşmiştir</w:t>
      </w:r>
      <w:r w:rsidR="003847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A69EC">
        <w:rPr>
          <w:rFonts w:ascii="Times New Roman" w:hAnsi="Times New Roman" w:cs="Times New Roman"/>
          <w:color w:val="000000" w:themeColor="text1"/>
          <w:sz w:val="24"/>
          <w:szCs w:val="24"/>
        </w:rPr>
        <w:t>1 Nisan-2</w:t>
      </w:r>
      <w:r w:rsidR="00D03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6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Ekim tarihleri arasında meydan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gelen vaka ve ölüm sayıları için doğrusal olmayan büyüme modellerinden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Brody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modelleri uygulanmıştır</w:t>
      </w:r>
      <w:r w:rsidR="007A6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F754E" w:rsidRDefault="009F754E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54E" w:rsidRPr="0056649F" w:rsidRDefault="00507B50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büyüme m</w:t>
      </w:r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>odeli</w:t>
      </w:r>
    </w:p>
    <w:p w:rsidR="00507B50" w:rsidRPr="0056649F" w:rsidRDefault="00030C4A" w:rsidP="00507B50">
      <w:pPr>
        <w:spacing w:line="360" w:lineRule="auto"/>
        <w:jc w:val="both"/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hAnsi="Cambria Math"/>
              <w:sz w:val="24"/>
              <w:szCs w:val="24"/>
              <w:lang w:val="en-US"/>
            </w:rPr>
            <m:t>*</m:t>
          </m:r>
          <m:r>
            <m:rPr>
              <m:sty m:val="p"/>
            </m:rPr>
            <w:rPr>
              <w:rFonts w:ascii="Cambria Math"/>
              <w:sz w:val="24"/>
              <w:szCs w:val="24"/>
              <w:lang w:val="en-US"/>
            </w:rPr>
            <m:t>exp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>⁡</m:t>
          </m:r>
          <m:r>
            <w:rPr>
              <w:rFonts w:ascii="Cambria Math"/>
              <w:sz w:val="24"/>
              <w:szCs w:val="24"/>
              <w:lang w:val="en-US"/>
            </w:rPr>
            <m:t>(</m:t>
          </m:r>
          <m:r>
            <w:rPr>
              <w:rFonts w:ascii="Cambria Math"/>
              <w:sz w:val="24"/>
              <w:szCs w:val="24"/>
              <w:lang w:val="en-US"/>
            </w:rPr>
            <m:t>-</m:t>
          </m:r>
          <m:r>
            <w:rPr>
              <w:rFonts w:ascii="Cambria Math" w:hAnsi="Cambria Math"/>
              <w:sz w:val="24"/>
              <w:szCs w:val="24"/>
              <w:lang w:val="en-US"/>
            </w:rPr>
            <m:t>b</m:t>
          </m:r>
          <m:r>
            <w:rPr>
              <w:rFonts w:hAnsi="Cambria Math"/>
              <w:sz w:val="24"/>
              <w:szCs w:val="24"/>
              <w:lang w:val="en-US"/>
            </w:rPr>
            <m:t>*</m:t>
          </m:r>
          <m:r>
            <w:rPr>
              <w:rFonts w:ascii="Cambria Math" w:hAnsi="Cambria Math"/>
              <w:sz w:val="24"/>
              <w:szCs w:val="24"/>
              <w:lang w:val="en-US"/>
            </w:rPr>
            <m:t>exp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-k*t</m:t>
              </m:r>
            </m:e>
          </m:d>
          <m:r>
            <w:rPr>
              <w:rFonts w:ascii="Cambria Math"/>
              <w:sz w:val="24"/>
              <w:szCs w:val="24"/>
              <w:lang w:val="en-US"/>
            </w:rPr>
            <m:t>)</m:t>
          </m:r>
        </m:oMath>
      </m:oMathPara>
      <w:bookmarkStart w:id="0" w:name="_GoBack"/>
      <w:bookmarkEnd w:id="0"/>
    </w:p>
    <w:p w:rsidR="00507B50" w:rsidRPr="0056649F" w:rsidRDefault="00507B50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>Brody</w:t>
      </w:r>
      <w:proofErr w:type="spellEnd"/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büyüme modeli</w:t>
      </w:r>
    </w:p>
    <w:p w:rsidR="00507B50" w:rsidRPr="0056649F" w:rsidRDefault="00030C4A" w:rsidP="00507B50">
      <w:pPr>
        <w:rPr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=A*(1-b*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k*t</m:t>
                  </m: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:rsidR="0056649F" w:rsidRPr="00EA5F94" w:rsidRDefault="00507B50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>şeklindedir</w:t>
      </w:r>
      <w:proofErr w:type="gramEnd"/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649F"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Burada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56649F" w:rsidRPr="0056649F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56649F" w:rsidRPr="0056649F">
        <w:rPr>
          <w:rFonts w:ascii="Times New Roman" w:eastAsiaTheme="minorEastAsia" w:hAnsi="Times New Roman" w:cs="Times New Roman"/>
          <w:sz w:val="24"/>
          <w:szCs w:val="24"/>
        </w:rPr>
        <w:t>t’nci</w:t>
      </w:r>
      <w:proofErr w:type="spellEnd"/>
      <w:r w:rsidR="0056649F" w:rsidRPr="0056649F">
        <w:rPr>
          <w:rFonts w:ascii="Times New Roman" w:eastAsiaTheme="minorEastAsia" w:hAnsi="Times New Roman" w:cs="Times New Roman"/>
          <w:sz w:val="24"/>
          <w:szCs w:val="24"/>
        </w:rPr>
        <w:t xml:space="preserve"> günde</w:t>
      </w:r>
      <w:r w:rsidR="0056649F">
        <w:rPr>
          <w:rFonts w:ascii="Times New Roman" w:eastAsiaTheme="minorEastAsia" w:hAnsi="Times New Roman" w:cs="Times New Roman"/>
          <w:sz w:val="24"/>
          <w:szCs w:val="24"/>
        </w:rPr>
        <w:t xml:space="preserve"> gözlenen vaka veya ölü sayısı,</w:t>
      </w:r>
      <w:r w:rsidR="0056649F" w:rsidRPr="005664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6649F"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A: </w:t>
      </w:r>
      <w:r w:rsidR="0056649F">
        <w:rPr>
          <w:rFonts w:ascii="Times New Roman" w:hAnsi="Times New Roman" w:cs="Times New Roman"/>
          <w:color w:val="000000" w:themeColor="text1"/>
          <w:sz w:val="24"/>
          <w:szCs w:val="24"/>
        </w:rPr>
        <w:t>Zaman sonsuza giderken vaka veya ölümün asimptotik limitidir</w:t>
      </w:r>
      <w:r w:rsidR="0056649F"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6649F" w:rsidRPr="00EA5F94">
        <w:rPr>
          <w:rFonts w:ascii="Times New Roman" w:hAnsi="Times New Roman" w:cs="Times New Roman"/>
          <w:color w:val="000000" w:themeColor="text1"/>
          <w:sz w:val="24"/>
          <w:szCs w:val="24"/>
        </w:rPr>
        <w:t>b:</w:t>
      </w:r>
      <w:r w:rsidR="00EA5F94" w:rsidRPr="00EA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F94" w:rsidRPr="00EA5F94">
        <w:rPr>
          <w:rFonts w:ascii="Times New Roman" w:hAnsi="Times New Roman" w:cs="Times New Roman"/>
          <w:sz w:val="24"/>
          <w:szCs w:val="24"/>
        </w:rPr>
        <w:t>başlangıç değeri</w:t>
      </w:r>
      <w:r w:rsidR="00EA5F94" w:rsidRPr="00EA5F94">
        <w:rPr>
          <w:rFonts w:ascii="Times New Roman" w:hAnsi="Times New Roman" w:cs="Times New Roman"/>
          <w:color w:val="000000" w:themeColor="text1"/>
          <w:sz w:val="24"/>
          <w:szCs w:val="24"/>
        </w:rPr>
        <w:t>, k: Vaka veya ölüm artış hızıdır</w:t>
      </w:r>
      <w:r w:rsidR="00EA5F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B50" w:rsidRDefault="00507B50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>Modellerin karşılaştırılmasında belirleme katsayısı (R</w:t>
      </w:r>
      <w:r w:rsidRPr="0056649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6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kullanılmıştır. </w:t>
      </w:r>
    </w:p>
    <w:p w:rsidR="00D102BE" w:rsidRPr="0056649F" w:rsidRDefault="00D102BE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B50" w:rsidRDefault="00507B50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Bosna Hersek’te vaka sayısı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>Brody</w:t>
      </w:r>
      <w:proofErr w:type="spellEnd"/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ile incelendiğinde 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değerleri sırasıyla 0.994 ve 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0.904 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bulunmuştur. 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>Daha büyük R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değerine sahip </w:t>
      </w:r>
      <w:proofErr w:type="spellStart"/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modeli vaka sayısı modellemesi için daha uygundur. </w:t>
      </w:r>
      <w:proofErr w:type="spellStart"/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modeline ait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A, b ve k parametreleri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sırasıyla 94814.35, 6.511 ve 0.010 olarak 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>hesaplanmıştır</w:t>
      </w:r>
      <w:r w:rsidR="00F410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A7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754E" w:rsidRDefault="00192277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Benzer şekilde ölü sayısı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Brody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modelleri ile incelendiğinde 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değerleri sırasıyla 0.994 ve 0.895 bulunmuştur. Daha büyük R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değerine sahip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modeli ölü sayısı modellemesi için daha uygundur.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Gompertz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modeline ait A, b ve k par</w:t>
      </w:r>
      <w:r w:rsidR="00030C4A">
        <w:rPr>
          <w:rFonts w:ascii="Times New Roman" w:hAnsi="Times New Roman" w:cs="Times New Roman"/>
          <w:color w:val="000000" w:themeColor="text1"/>
          <w:sz w:val="24"/>
          <w:szCs w:val="24"/>
        </w:rPr>
        <w:t>ametreleri sırasıyla 1446.97,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.793 ve 0.021 olarak hesaplanmıştır.</w:t>
      </w:r>
    </w:p>
    <w:p w:rsidR="00192277" w:rsidRDefault="00192277" w:rsidP="006B60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118CF" w:rsidRDefault="009F754E" w:rsidP="006B60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Sonuç olarak 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>Bosna Hersek’te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Covid-19 hastalığı sonucu hem vaka hem de ölü sayıları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nı tanımlamada </w:t>
      </w:r>
      <w:proofErr w:type="spellStart"/>
      <w:r w:rsidR="00192277">
        <w:rPr>
          <w:rFonts w:ascii="Times New Roman" w:eastAsiaTheme="minorEastAsia" w:hAnsi="Times New Roman" w:cs="Times New Roman"/>
          <w:sz w:val="24"/>
          <w:szCs w:val="24"/>
        </w:rPr>
        <w:t>Gompertz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model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inin </w:t>
      </w:r>
      <w:proofErr w:type="spellStart"/>
      <w:r w:rsidR="00192277">
        <w:rPr>
          <w:rFonts w:ascii="Times New Roman" w:eastAsiaTheme="minorEastAsia" w:hAnsi="Times New Roman" w:cs="Times New Roman"/>
          <w:sz w:val="24"/>
          <w:szCs w:val="24"/>
        </w:rPr>
        <w:t>Brody</w:t>
      </w:r>
      <w:proofErr w:type="spellEnd"/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 modelinden daha iyi sonuçlar verdiği görülmüştür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İncelenen dönem içinde </w:t>
      </w:r>
      <w:proofErr w:type="spellStart"/>
      <w:r w:rsidR="00192277">
        <w:rPr>
          <w:rFonts w:ascii="Times New Roman" w:eastAsiaTheme="minorEastAsia" w:hAnsi="Times New Roman" w:cs="Times New Roman"/>
          <w:sz w:val="24"/>
          <w:szCs w:val="24"/>
        </w:rPr>
        <w:t>Gompertz</w:t>
      </w:r>
      <w:proofErr w:type="spellEnd"/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 modeli maksimum vaka sayısı yaklaşık olarak 94814 ölü sayısı ise 1</w:t>
      </w:r>
      <w:r w:rsidR="00030C4A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47 olarak hesaplanmıştır. </w:t>
      </w:r>
      <w:r w:rsidR="00030C4A">
        <w:rPr>
          <w:rFonts w:ascii="Times New Roman" w:eastAsiaTheme="minorEastAsia" w:hAnsi="Times New Roman" w:cs="Times New Roman"/>
          <w:sz w:val="24"/>
          <w:szCs w:val="24"/>
        </w:rPr>
        <w:t xml:space="preserve">Günlük vaka artış hızının %1, ölüm artışının ise %2.1 olduğu saptanmıştır. 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>Doğrusal olmayan matematiksel büyüme modellerinin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Covid-19 vaka ve ölü sayılarını tahmin etmede yeterli olabileceği anlaşılmaktadır. </w:t>
      </w:r>
    </w:p>
    <w:p w:rsidR="009F754E" w:rsidRDefault="009F754E" w:rsidP="006B60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F754E" w:rsidRPr="00E35FA7" w:rsidRDefault="009F754E" w:rsidP="006B6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54E">
        <w:rPr>
          <w:rFonts w:ascii="Times New Roman" w:eastAsiaTheme="minorEastAsia" w:hAnsi="Times New Roman" w:cs="Times New Roman"/>
          <w:b/>
          <w:sz w:val="24"/>
          <w:szCs w:val="24"/>
        </w:rPr>
        <w:t>Anahtar kelimeler: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Covid-19, vaka, ölüm, </w:t>
      </w:r>
      <w:r w:rsidR="00192277">
        <w:rPr>
          <w:rFonts w:ascii="Times New Roman" w:eastAsiaTheme="minorEastAsia" w:hAnsi="Times New Roman" w:cs="Times New Roman"/>
          <w:sz w:val="24"/>
          <w:szCs w:val="24"/>
        </w:rPr>
        <w:t xml:space="preserve">büyüme modeli. </w:t>
      </w:r>
    </w:p>
    <w:sectPr w:rsidR="009F754E" w:rsidRPr="00E3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4E"/>
    <w:rsid w:val="00030C4A"/>
    <w:rsid w:val="000C20B7"/>
    <w:rsid w:val="001260A3"/>
    <w:rsid w:val="00192277"/>
    <w:rsid w:val="001A6A4E"/>
    <w:rsid w:val="001D0A96"/>
    <w:rsid w:val="00342A6B"/>
    <w:rsid w:val="00384756"/>
    <w:rsid w:val="003E05A6"/>
    <w:rsid w:val="004404D8"/>
    <w:rsid w:val="0046026A"/>
    <w:rsid w:val="00507B50"/>
    <w:rsid w:val="0056649F"/>
    <w:rsid w:val="006B6080"/>
    <w:rsid w:val="007A69EC"/>
    <w:rsid w:val="008118CF"/>
    <w:rsid w:val="008E6757"/>
    <w:rsid w:val="009C07E3"/>
    <w:rsid w:val="009F754E"/>
    <w:rsid w:val="00A20D2B"/>
    <w:rsid w:val="00A52EC1"/>
    <w:rsid w:val="00A70920"/>
    <w:rsid w:val="00BA746C"/>
    <w:rsid w:val="00D037E2"/>
    <w:rsid w:val="00D102BE"/>
    <w:rsid w:val="00E35FA7"/>
    <w:rsid w:val="00E555A2"/>
    <w:rsid w:val="00EA5F94"/>
    <w:rsid w:val="00EB013B"/>
    <w:rsid w:val="00F4105A"/>
    <w:rsid w:val="00F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2A4D-4200-4FF4-A92A-4898503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D0A96"/>
    <w:rPr>
      <w:b/>
      <w:bCs/>
    </w:rPr>
  </w:style>
  <w:style w:type="character" w:customStyle="1" w:styleId="cf">
    <w:name w:val="cf"/>
    <w:basedOn w:val="VarsaylanParagrafYazTipi"/>
    <w:rsid w:val="001D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2020-10-25T16:29:00Z</dcterms:created>
  <dcterms:modified xsi:type="dcterms:W3CDTF">2020-10-25T20:50:00Z</dcterms:modified>
</cp:coreProperties>
</file>