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84" w:rsidRPr="00F40684" w:rsidRDefault="00F40684" w:rsidP="00B35FAC">
      <w:pPr>
        <w:spacing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40684">
        <w:rPr>
          <w:rFonts w:ascii="Times New Roman" w:eastAsia="Calibri" w:hAnsi="Times New Roman" w:cs="Times New Roman"/>
          <w:b/>
          <w:sz w:val="20"/>
          <w:szCs w:val="20"/>
        </w:rPr>
        <w:t>DESTEKLEYİCİ MATERYALLER</w:t>
      </w:r>
      <w:bookmarkStart w:id="0" w:name="_GoBack"/>
      <w:bookmarkEnd w:id="0"/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ADIGÜZEL, MUHİTTİN 2019: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Pandemisinin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Türkiye Ekonomisine Etkilerinin Makroekonomik Analizi, İstanbul Ticaret Üniversitesi Sosyal Bilimler Dergisi Covid-19 Sosyal Bilimler Özel Sayısı Yıl:19 Sayı:37 Bahar (Özel Ek) s.191-221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AKÇACI, T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ÇINAROĞLU, M.S., (2020). Yeni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Koronavirüs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Salgınının (COVID-19) Lojistik ve Ticarete Etkisi, Gaziantep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University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Journal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Social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Sciences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Special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Issue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447-456.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BALKHAİR, A.A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(2020).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: A New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Chapter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History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Infectious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Diseases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Oman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Medical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Journal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35 (2), 123-124.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BARUA, SUBORNA (2020).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Understanding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Coronanomics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Implications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Coronavirus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(COVID-19)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(April 1, 2020). SSRN: https://ssrn.com/abstract=3566477 ( Erişim Tarihi:23.03.2021)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BÜCHEL, K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LEGGE, S., POCHON., V., WEGMÜLLER, P., (2020).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Swiss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Trade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During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: An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Early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Appraisal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Universität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Bern, CRED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Research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Paper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No. 30.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CARREÑO, I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DOLLE, T., MEDİNA, L., &amp; BRANDENBURGER, M. (2020). 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Implications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Trade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European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Journal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Risk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Regulation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1–9.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DEARDORFF, ALAN; KİM, SOYOUNG; CHUNG, CHUL ,  (DEC 2020). East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Asian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Review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Global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Economy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after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Covid-19: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Challenges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Policy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Resolutions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Sejong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Vol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. 24,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Iss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. 4)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(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DURAN, M.S. ACAR, M. (2020). Bir Virüsün Dünyaya Ettikleri: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Pandemisinin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Makroekonomik Etkileri, International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Journal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Social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Sciences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10(1), 54-67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GENÇ, E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KAYA, E., (2021).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Sürecindeki  Gümrük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Mevzuatı Değişikliklerinin Lojistik Faaliyetlerine Ve  Çalışanların İş Motivasyonuna Etkisi, Avrasya Sosyal ve Ekonomi Araştırmaları Dergisi, 8(1), 161-175.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GÖKALP, M.F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BALDEMİR, E., AKGÜN, G., (2011). Türkiye Ekonomisinde Dışa Açılma ve Gelir Eşitsizlikleri İlişkisi, Yönetim ve Ekonomi, 18(1), 87-104.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GRUSZCZYNSKİ, L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(2020).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International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Trade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Temporary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Turbulence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or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Paradigm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Shift</w:t>
      </w:r>
      <w:proofErr w:type="spellEnd"/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?,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European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Journal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Risk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Regulation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11(2). 337-342.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ILO BRİEF, (2020).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Effects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COVID</w:t>
      </w:r>
      <w:r w:rsidRPr="00B35FAC">
        <w:rPr>
          <w:rFonts w:ascii="Times New Roman" w:eastAsia="Calibri" w:hAnsi="Times New Roman" w:cs="Times New Roman"/>
          <w:sz w:val="20"/>
          <w:szCs w:val="20"/>
        </w:rPr>
        <w:noBreakHyphen/>
        <w:t xml:space="preserve">19 on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Trade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Global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Supply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Chains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1-6.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MCKİBBİN, W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(2020).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Global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Macroeconomic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Impacts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COVID-19: Seven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Scenarios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Advance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Publication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1-55.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PAN, WEİ; HUANG, GE; SHİ, YONGDONG; HU, CHENG; WAN‐QİANG DAİ (MAR 2021). Covıd‐19: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Short‐Term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Influence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China's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Economy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Considering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Different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Scenarios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. Global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Challenges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;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Hoboken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Vol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. 5,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Iss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. 3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ROLOFF, R. (2020). “COVID-19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and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No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One's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World: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What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Impact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for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European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Union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?”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Connections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19(2), 25-36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SBB.(2020), https://www.sbb.gov.tr/wp-content/uploads/2020/12/DEG_2020_Yili_3_Ceyrek-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22122020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>.pdf. Erişim Tarihi:12.03.2021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SİNİANSKAİA, ELENA; SAVOSTİNA, OLGA; XU, RUİ (2020) . E3S Web of </w:t>
      </w:r>
      <w:proofErr w:type="spellStart"/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Conferences;Analysis</w:t>
      </w:r>
      <w:proofErr w:type="spellEnd"/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Russian-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Chinese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correlation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field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foreign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trade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relations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in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Les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Ulis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Vol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. 222)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TCMB FİNANSAL İSTİKRAR RAPORU KASIM (2020). Sayı:31, 1-76.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TCMB, </w:t>
      </w:r>
      <w:hyperlink r:id="rId4" w:history="1">
        <w:r w:rsidRPr="00B35FAC">
          <w:rPr>
            <w:rFonts w:ascii="Times New Roman" w:eastAsia="Calibri" w:hAnsi="Times New Roman" w:cs="Times New Roman"/>
            <w:sz w:val="20"/>
            <w:szCs w:val="20"/>
          </w:rPr>
          <w:t>https://evds2.tcmb.gov.tr/index.php?/evds/serieMarket/collapse_18/5122/DataGroup/turkish/bie_odeayrsunum6/</w:t>
        </w:r>
      </w:hyperlink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Erişim Tarihi: 09.03.2021. 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TEKOĞLU, A.S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(2020). Covid-19 Salgını ve Dış Ticarette Kriz Yönetimi: Türkiye Örneği, İNCELEME Gümrük Ticaret Dergisi, 7(22), 32-53.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)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TÜİK, </w:t>
      </w:r>
      <w:hyperlink r:id="rId5" w:history="1">
        <w:r w:rsidRPr="00B35FAC">
          <w:rPr>
            <w:rFonts w:ascii="Times New Roman" w:eastAsia="Calibri" w:hAnsi="Times New Roman" w:cs="Times New Roman"/>
            <w:sz w:val="20"/>
            <w:szCs w:val="20"/>
          </w:rPr>
          <w:t>https://data.tuik.gov.tr/Kategori/GetKategori?p=Dis-Ticaret-104</w:t>
        </w:r>
      </w:hyperlink>
      <w:r w:rsidRPr="00B35FAC">
        <w:rPr>
          <w:rFonts w:ascii="Times New Roman" w:eastAsia="Calibri" w:hAnsi="Times New Roman" w:cs="Times New Roman"/>
          <w:sz w:val="20"/>
          <w:szCs w:val="20"/>
        </w:rPr>
        <w:t>, Erişim Tarihi: 09.03.2021.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UNCTAD (2020), </w:t>
      </w:r>
      <w:hyperlink r:id="rId6" w:history="1">
        <w:r w:rsidRPr="00B35FAC">
          <w:rPr>
            <w:rFonts w:ascii="Times New Roman" w:eastAsia="Calibri" w:hAnsi="Times New Roman" w:cs="Times New Roman"/>
            <w:sz w:val="20"/>
            <w:szCs w:val="20"/>
          </w:rPr>
          <w:t>https://unctad.org/system/files/official-document/ditcinf2020d4_en.pdf</w:t>
        </w:r>
      </w:hyperlink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 Erişim tarihi:12.03.2021)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YILDIRIM, U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(2021). COVID-19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Pandemisinin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Dış Ticaret Üzerine Etkisi: İstatistiksel Bir Yaklaşım,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Fiscaoeconomia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>, 5(1), 280-295.</w:t>
      </w:r>
    </w:p>
    <w:p w:rsidR="00B35FAC" w:rsidRPr="00B35FAC" w:rsidRDefault="00B35FAC" w:rsidP="00B35FAC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35FAC">
        <w:rPr>
          <w:rFonts w:ascii="Times New Roman" w:eastAsia="Calibri" w:hAnsi="Times New Roman" w:cs="Times New Roman"/>
          <w:sz w:val="20"/>
          <w:szCs w:val="20"/>
        </w:rPr>
        <w:t>WARWİCK, M</w:t>
      </w:r>
      <w:proofErr w:type="gramStart"/>
      <w:r w:rsidRPr="00B35FAC">
        <w:rPr>
          <w:rFonts w:ascii="Times New Roman" w:eastAsia="Calibri" w:hAnsi="Times New Roman" w:cs="Times New Roman"/>
          <w:sz w:val="20"/>
          <w:szCs w:val="20"/>
        </w:rPr>
        <w:t>.,</w:t>
      </w:r>
      <w:proofErr w:type="gram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FERNANDO., R., (2020).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The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Global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Macroeconomic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Impacts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of COVID-19: Seven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Scenarios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Centre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for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Applied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B35FAC">
        <w:rPr>
          <w:rFonts w:ascii="Times New Roman" w:eastAsia="Calibri" w:hAnsi="Times New Roman" w:cs="Times New Roman"/>
          <w:sz w:val="20"/>
          <w:szCs w:val="20"/>
        </w:rPr>
        <w:t>Macroeconomic</w:t>
      </w:r>
      <w:proofErr w:type="spellEnd"/>
      <w:r w:rsidRPr="00B35FAC">
        <w:rPr>
          <w:rFonts w:ascii="Times New Roman" w:eastAsia="Calibri" w:hAnsi="Times New Roman" w:cs="Times New Roman"/>
          <w:sz w:val="20"/>
          <w:szCs w:val="20"/>
        </w:rPr>
        <w:t xml:space="preserve"> Analysis, 19, 1-43.</w:t>
      </w:r>
    </w:p>
    <w:p w:rsidR="009F1A6B" w:rsidRDefault="009F1A6B"/>
    <w:sectPr w:rsidR="009F1A6B" w:rsidSect="000C2058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606636"/>
      <w:docPartObj>
        <w:docPartGallery w:val="Page Numbers (Bottom of Page)"/>
        <w:docPartUnique/>
      </w:docPartObj>
    </w:sdtPr>
    <w:sdtEndPr/>
    <w:sdtContent>
      <w:p w:rsidR="000C2058" w:rsidRDefault="00F40684">
        <w:pPr>
          <w:pStyle w:val="Altbilgi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2058" w:rsidRDefault="00F40684">
    <w:pPr>
      <w:pStyle w:val="Altbilgi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CA"/>
    <w:rsid w:val="009F1A6B"/>
    <w:rsid w:val="00A06A2D"/>
    <w:rsid w:val="00B252A1"/>
    <w:rsid w:val="00B35FAC"/>
    <w:rsid w:val="00F40684"/>
    <w:rsid w:val="00F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CEE8D-B649-40ED-8471-EB7CCC0B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1">
    <w:name w:val="Altbilgi1"/>
    <w:basedOn w:val="Normal"/>
    <w:next w:val="Altbilgi"/>
    <w:link w:val="AltbilgiChar"/>
    <w:uiPriority w:val="99"/>
    <w:unhideWhenUsed/>
    <w:rsid w:val="00B3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1"/>
    <w:uiPriority w:val="99"/>
    <w:rsid w:val="00B35FAC"/>
  </w:style>
  <w:style w:type="paragraph" w:styleId="Altbilgi">
    <w:name w:val="footer"/>
    <w:basedOn w:val="Normal"/>
    <w:link w:val="AltbilgiChar1"/>
    <w:uiPriority w:val="99"/>
    <w:semiHidden/>
    <w:unhideWhenUsed/>
    <w:rsid w:val="00B3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bilgi Char1"/>
    <w:basedOn w:val="VarsaylanParagrafYazTipi"/>
    <w:link w:val="Altbilgi"/>
    <w:uiPriority w:val="99"/>
    <w:semiHidden/>
    <w:rsid w:val="00B35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nctad.org/system/files/official-document/ditcinf2020d4_en.pdf" TargetMode="External"/><Relationship Id="rId5" Type="http://schemas.openxmlformats.org/officeDocument/2006/relationships/hyperlink" Target="https://data.tuik.gov.tr/Kategori/GetKategori?p=Dis-Ticaret-104" TargetMode="External"/><Relationship Id="rId4" Type="http://schemas.openxmlformats.org/officeDocument/2006/relationships/hyperlink" Target="https://evds2.tcmb.gov.tr/index.php?/evds/serieMarket/collapse_18/5122/DataGroup/turkish/bie_odeayrsunum6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3369</Characters>
  <Application>Microsoft Office Word</Application>
  <DocSecurity>0</DocSecurity>
  <Lines>28</Lines>
  <Paragraphs>7</Paragraphs>
  <ScaleCrop>false</ScaleCrop>
  <Company>User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4</cp:revision>
  <dcterms:created xsi:type="dcterms:W3CDTF">2021-04-29T13:13:00Z</dcterms:created>
  <dcterms:modified xsi:type="dcterms:W3CDTF">2021-04-29T13:14:00Z</dcterms:modified>
</cp:coreProperties>
</file>