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9CD" w:rsidRPr="00433A90" w:rsidRDefault="00433A90" w:rsidP="00433A90">
      <w:pPr>
        <w:spacing w:line="360" w:lineRule="auto"/>
        <w:jc w:val="center"/>
        <w:rPr>
          <w:rFonts w:ascii="Times New Roman" w:eastAsia="Times New Roman" w:hAnsi="Times New Roman"/>
          <w:b/>
          <w:color w:val="202124"/>
          <w:sz w:val="28"/>
          <w:szCs w:val="28"/>
          <w:shd w:val="clear" w:color="auto" w:fill="F8F9FA"/>
          <w:vertAlign w:val="superscript"/>
          <w:lang w:val="tr" w:eastAsia="tr-TR"/>
        </w:rPr>
      </w:pPr>
      <w:r w:rsidRPr="00433A90">
        <w:rPr>
          <w:rFonts w:ascii="Times New Roman" w:eastAsia="Times New Roman" w:hAnsi="Times New Roman"/>
          <w:b/>
          <w:color w:val="202124"/>
          <w:sz w:val="28"/>
          <w:szCs w:val="28"/>
          <w:shd w:val="clear" w:color="auto" w:fill="F8F9FA"/>
          <w:lang w:val="tr" w:eastAsia="tr-TR"/>
        </w:rPr>
        <w:t>Görsel İletişim Tasarım Perspektifinden Türkiye</w:t>
      </w:r>
      <w:r>
        <w:rPr>
          <w:rFonts w:ascii="Times New Roman" w:eastAsia="Times New Roman" w:hAnsi="Times New Roman"/>
          <w:b/>
          <w:color w:val="202124"/>
          <w:sz w:val="28"/>
          <w:szCs w:val="28"/>
          <w:shd w:val="clear" w:color="auto" w:fill="F8F9FA"/>
          <w:lang w:val="tr" w:eastAsia="tr-TR"/>
        </w:rPr>
        <w:t>’</w:t>
      </w:r>
      <w:r w:rsidRPr="00433A90">
        <w:rPr>
          <w:rFonts w:ascii="Times New Roman" w:eastAsia="Times New Roman" w:hAnsi="Times New Roman"/>
          <w:b/>
          <w:color w:val="202124"/>
          <w:sz w:val="28"/>
          <w:szCs w:val="28"/>
          <w:shd w:val="clear" w:color="auto" w:fill="F8F9FA"/>
          <w:lang w:val="tr" w:eastAsia="tr-TR"/>
        </w:rPr>
        <w:t>de Mikro Art Sanatının İncelenmesi</w:t>
      </w:r>
      <w:r w:rsidR="00E57E20">
        <w:rPr>
          <w:rStyle w:val="DipnotBavurusu"/>
          <w:rFonts w:ascii="Times New Roman" w:hAnsi="Times New Roman"/>
          <w:sz w:val="24"/>
          <w:szCs w:val="24"/>
        </w:rPr>
        <w:footnoteReference w:id="1"/>
      </w:r>
      <w:r w:rsidRPr="00433A90">
        <w:rPr>
          <w:rFonts w:ascii="Times New Roman" w:eastAsia="Times New Roman" w:hAnsi="Times New Roman"/>
          <w:b/>
          <w:color w:val="202124"/>
          <w:sz w:val="28"/>
          <w:szCs w:val="28"/>
          <w:shd w:val="clear" w:color="auto" w:fill="F8F9FA"/>
          <w:lang w:val="tr" w:eastAsia="tr-TR"/>
        </w:rPr>
        <w:t xml:space="preserve"> </w:t>
      </w:r>
    </w:p>
    <w:p w:rsidR="006519CD" w:rsidRDefault="00433A90" w:rsidP="00E57E20">
      <w:pPr>
        <w:tabs>
          <w:tab w:val="left" w:pos="2820"/>
        </w:tabs>
        <w:spacing w:line="360" w:lineRule="auto"/>
        <w:jc w:val="center"/>
        <w:rPr>
          <w:rFonts w:ascii="Times New Roman" w:hAnsi="Times New Roman"/>
          <w:b/>
          <w:sz w:val="28"/>
          <w:szCs w:val="28"/>
        </w:rPr>
      </w:pPr>
      <w:r>
        <w:rPr>
          <w:rFonts w:ascii="Times New Roman" w:hAnsi="Times New Roman"/>
          <w:b/>
          <w:color w:val="222222"/>
          <w:sz w:val="28"/>
          <w:szCs w:val="28"/>
          <w:shd w:val="clear" w:color="auto" w:fill="FFFFFF"/>
        </w:rPr>
        <w:t>THE ANALYSIS OF MICRO ART IN TURKEY WITHIN THE PERSPECTIVE OF VI</w:t>
      </w:r>
      <w:r w:rsidRPr="00B938AC">
        <w:rPr>
          <w:rFonts w:ascii="Times New Roman" w:hAnsi="Times New Roman"/>
          <w:b/>
          <w:color w:val="222222"/>
          <w:sz w:val="28"/>
          <w:szCs w:val="28"/>
          <w:shd w:val="clear" w:color="auto" w:fill="FFFFFF"/>
        </w:rPr>
        <w:t>SUAL COMMU</w:t>
      </w:r>
      <w:r>
        <w:rPr>
          <w:rFonts w:ascii="Times New Roman" w:hAnsi="Times New Roman"/>
          <w:b/>
          <w:color w:val="222222"/>
          <w:sz w:val="28"/>
          <w:szCs w:val="28"/>
          <w:shd w:val="clear" w:color="auto" w:fill="FFFFFF"/>
        </w:rPr>
        <w:t>NICATION DESI</w:t>
      </w:r>
      <w:r w:rsidRPr="00B938AC">
        <w:rPr>
          <w:rFonts w:ascii="Times New Roman" w:hAnsi="Times New Roman"/>
          <w:b/>
          <w:color w:val="222222"/>
          <w:sz w:val="28"/>
          <w:szCs w:val="28"/>
          <w:shd w:val="clear" w:color="auto" w:fill="FFFFFF"/>
        </w:rPr>
        <w:t>GN</w:t>
      </w:r>
    </w:p>
    <w:p w:rsidR="006519CD" w:rsidRDefault="007E6B92">
      <w:pPr>
        <w:spacing w:line="360" w:lineRule="auto"/>
        <w:rPr>
          <w:rFonts w:ascii="Times New Roman" w:hAnsi="Times New Roman"/>
          <w:b/>
          <w:sz w:val="28"/>
          <w:szCs w:val="28"/>
        </w:rPr>
      </w:pPr>
      <w:r>
        <w:rPr>
          <w:rFonts w:ascii="Times New Roman" w:hAnsi="Times New Roman"/>
          <w:b/>
          <w:sz w:val="28"/>
          <w:szCs w:val="28"/>
        </w:rPr>
        <w:t>ABSTRACT</w:t>
      </w:r>
    </w:p>
    <w:p w:rsidR="006519CD" w:rsidRDefault="007E6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val="en"/>
        </w:rPr>
      </w:pPr>
      <w:r>
        <w:rPr>
          <w:rFonts w:ascii="Times New Roman" w:eastAsia="Times New Roman" w:hAnsi="Times New Roman"/>
          <w:sz w:val="24"/>
          <w:szCs w:val="24"/>
          <w:lang w:val="en" w:eastAsia="tr-TR"/>
        </w:rPr>
        <w:t xml:space="preserve">In this study, the existence and development of </w:t>
      </w:r>
      <w:proofErr w:type="spellStart"/>
      <w:r>
        <w:rPr>
          <w:rFonts w:ascii="Times New Roman" w:eastAsia="Times New Roman" w:hAnsi="Times New Roman"/>
          <w:sz w:val="24"/>
          <w:szCs w:val="24"/>
          <w:lang w:val="en" w:eastAsia="tr-TR"/>
        </w:rPr>
        <w:t>Mikro</w:t>
      </w:r>
      <w:proofErr w:type="spellEnd"/>
      <w:r>
        <w:rPr>
          <w:rFonts w:ascii="Times New Roman" w:eastAsia="Times New Roman" w:hAnsi="Times New Roman"/>
          <w:sz w:val="24"/>
          <w:szCs w:val="24"/>
          <w:lang w:val="en" w:eastAsia="tr-TR"/>
        </w:rPr>
        <w:t xml:space="preserve"> Art in Turkey, has been investigated in terms of samples of works of </w:t>
      </w:r>
      <w:proofErr w:type="spellStart"/>
      <w:r>
        <w:rPr>
          <w:rFonts w:ascii="Times New Roman" w:eastAsia="Times New Roman" w:hAnsi="Times New Roman"/>
          <w:sz w:val="24"/>
          <w:szCs w:val="24"/>
          <w:lang w:val="en" w:eastAsia="tr-TR"/>
        </w:rPr>
        <w:t>Mikro</w:t>
      </w:r>
      <w:proofErr w:type="spellEnd"/>
      <w:r>
        <w:rPr>
          <w:rFonts w:ascii="Times New Roman" w:eastAsia="Times New Roman" w:hAnsi="Times New Roman"/>
          <w:sz w:val="24"/>
          <w:szCs w:val="24"/>
          <w:lang w:val="en" w:eastAsia="tr-TR"/>
        </w:rPr>
        <w:t xml:space="preserve"> Art artist Hasan Kale due to meaning transfer and visual indicators in the context of visual communication design. </w:t>
      </w:r>
      <w:r>
        <w:rPr>
          <w:rFonts w:ascii="Times New Roman" w:hAnsi="Times New Roman"/>
          <w:sz w:val="24"/>
          <w:szCs w:val="24"/>
          <w:lang w:val="en"/>
        </w:rPr>
        <w:t>The drawings and designs discussed in the study were handled on the basis of four criteria; The readability, the perception, the formal expression and the transfer of meaning to design and drawings.</w:t>
      </w:r>
    </w:p>
    <w:p w:rsidR="006519CD" w:rsidRDefault="007E6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In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addition</w:t>
      </w:r>
      <w:proofErr w:type="spellEnd"/>
      <w:r>
        <w:rPr>
          <w:rFonts w:ascii="Times New Roman" w:eastAsia="Times New Roman" w:hAnsi="Times New Roman"/>
          <w:sz w:val="24"/>
          <w:szCs w:val="24"/>
          <w:lang w:eastAsia="tr-TR"/>
        </w:rPr>
        <w:t xml:space="preserve">, in </w:t>
      </w:r>
      <w:proofErr w:type="spellStart"/>
      <w:r>
        <w:rPr>
          <w:rFonts w:ascii="Times New Roman" w:eastAsia="Times New Roman" w:hAnsi="Times New Roman"/>
          <w:sz w:val="24"/>
          <w:szCs w:val="24"/>
          <w:lang w:eastAsia="tr-TR"/>
        </w:rPr>
        <w:t>the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course</w:t>
      </w:r>
      <w:proofErr w:type="spellEnd"/>
      <w:r>
        <w:rPr>
          <w:rFonts w:ascii="Times New Roman" w:eastAsia="Times New Roman" w:hAnsi="Times New Roman"/>
          <w:sz w:val="24"/>
          <w:szCs w:val="24"/>
          <w:lang w:eastAsia="tr-TR"/>
        </w:rPr>
        <w:t xml:space="preserve"> of </w:t>
      </w:r>
      <w:proofErr w:type="spellStart"/>
      <w:r>
        <w:rPr>
          <w:rFonts w:ascii="Times New Roman" w:eastAsia="Times New Roman" w:hAnsi="Times New Roman"/>
          <w:sz w:val="24"/>
          <w:szCs w:val="24"/>
          <w:lang w:eastAsia="tr-TR"/>
        </w:rPr>
        <w:t>analyzing</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the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works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basic</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design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principles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Gestalt</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theory</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and</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Roland</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Barthes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analysis</w:t>
      </w:r>
      <w:proofErr w:type="spellEnd"/>
      <w:r>
        <w:rPr>
          <w:rFonts w:ascii="Times New Roman" w:eastAsia="Times New Roman" w:hAnsi="Times New Roman"/>
          <w:sz w:val="24"/>
          <w:szCs w:val="24"/>
          <w:lang w:eastAsia="tr-TR"/>
        </w:rPr>
        <w:t xml:space="preserve"> of </w:t>
      </w:r>
      <w:proofErr w:type="spellStart"/>
      <w:r>
        <w:rPr>
          <w:rFonts w:ascii="Times New Roman" w:eastAsia="Times New Roman" w:hAnsi="Times New Roman"/>
          <w:sz w:val="24"/>
          <w:szCs w:val="24"/>
          <w:lang w:eastAsia="tr-TR"/>
        </w:rPr>
        <w:t>interpretation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focused</w:t>
      </w:r>
      <w:proofErr w:type="spellEnd"/>
      <w:r>
        <w:rPr>
          <w:rFonts w:ascii="Times New Roman" w:eastAsia="Times New Roman" w:hAnsi="Times New Roman"/>
          <w:sz w:val="24"/>
          <w:szCs w:val="24"/>
          <w:lang w:eastAsia="tr-TR"/>
        </w:rPr>
        <w:t xml:space="preserve"> on </w:t>
      </w:r>
      <w:proofErr w:type="spellStart"/>
      <w:r>
        <w:rPr>
          <w:rFonts w:ascii="Times New Roman" w:eastAsia="Times New Roman" w:hAnsi="Times New Roman"/>
          <w:sz w:val="24"/>
          <w:szCs w:val="24"/>
          <w:lang w:eastAsia="tr-TR"/>
        </w:rPr>
        <w:t>the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meaning</w:t>
      </w:r>
      <w:proofErr w:type="spellEnd"/>
      <w:r>
        <w:rPr>
          <w:rFonts w:ascii="Times New Roman" w:eastAsia="Times New Roman" w:hAnsi="Times New Roman"/>
          <w:sz w:val="24"/>
          <w:szCs w:val="24"/>
          <w:lang w:eastAsia="tr-TR"/>
        </w:rPr>
        <w:t xml:space="preserve"> of </w:t>
      </w:r>
      <w:proofErr w:type="spellStart"/>
      <w:r>
        <w:rPr>
          <w:rFonts w:ascii="Times New Roman" w:eastAsia="Times New Roman" w:hAnsi="Times New Roman"/>
          <w:sz w:val="24"/>
          <w:szCs w:val="24"/>
          <w:lang w:eastAsia="tr-TR"/>
        </w:rPr>
        <w:t>the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indicators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were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analyzed</w:t>
      </w:r>
      <w:proofErr w:type="spellEnd"/>
      <w:r>
        <w:rPr>
          <w:rFonts w:ascii="Times New Roman" w:eastAsia="Times New Roman" w:hAnsi="Times New Roman"/>
          <w:sz w:val="24"/>
          <w:szCs w:val="24"/>
          <w:lang w:eastAsia="tr-TR"/>
        </w:rPr>
        <w:t>.</w:t>
      </w:r>
    </w:p>
    <w:p w:rsidR="006519CD" w:rsidRDefault="007E6B92">
      <w:pPr>
        <w:pStyle w:val="HTMLncedenBiimlendirilmi"/>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Key Words: </w:t>
      </w:r>
    </w:p>
    <w:p w:rsidR="006519CD" w:rsidRDefault="006519CD">
      <w:pPr>
        <w:pStyle w:val="HTMLncedenBiimlendirilmi"/>
        <w:spacing w:line="360" w:lineRule="auto"/>
        <w:jc w:val="both"/>
        <w:rPr>
          <w:rFonts w:ascii="Times New Roman" w:hAnsi="Times New Roman" w:cs="Times New Roman"/>
          <w:sz w:val="24"/>
          <w:szCs w:val="24"/>
        </w:rPr>
      </w:pPr>
    </w:p>
    <w:p w:rsidR="006519CD" w:rsidRDefault="007E6B92">
      <w:pPr>
        <w:spacing w:line="360" w:lineRule="auto"/>
        <w:rPr>
          <w:rFonts w:ascii="Times New Roman" w:hAnsi="Times New Roman"/>
          <w:b/>
          <w:sz w:val="28"/>
          <w:szCs w:val="28"/>
        </w:rPr>
      </w:pPr>
      <w:r>
        <w:rPr>
          <w:rFonts w:ascii="Times New Roman" w:hAnsi="Times New Roman"/>
          <w:b/>
          <w:sz w:val="28"/>
          <w:szCs w:val="28"/>
        </w:rPr>
        <w:t>ÖZET</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Bu çalışmada, Mikro Art sanatının Türkiye'de varoluşu ve gelişimi, Mikro Art sanatçısı Hasan Kale çalışmaları örneklemi ile görsel iletişim tasarım bağlamında anlam aktarımı ve görsel göstergeler açısından incelenmiştir. Çalışmada ele alınan çizim ve tasarımlar; tasarım ve çizimlerin okunurluğu, </w:t>
      </w:r>
      <w:proofErr w:type="spellStart"/>
      <w:r>
        <w:rPr>
          <w:rFonts w:ascii="Times New Roman" w:hAnsi="Times New Roman"/>
          <w:sz w:val="24"/>
          <w:szCs w:val="24"/>
        </w:rPr>
        <w:t>algılanırlığı</w:t>
      </w:r>
      <w:proofErr w:type="spellEnd"/>
      <w:r>
        <w:rPr>
          <w:rFonts w:ascii="Times New Roman" w:hAnsi="Times New Roman"/>
          <w:sz w:val="24"/>
          <w:szCs w:val="24"/>
        </w:rPr>
        <w:t xml:space="preserve">, biçimsel anlatımı ve anlam aktarımını oluşturan dört </w:t>
      </w:r>
      <w:proofErr w:type="gramStart"/>
      <w:r>
        <w:rPr>
          <w:rFonts w:ascii="Times New Roman" w:hAnsi="Times New Roman"/>
          <w:sz w:val="24"/>
          <w:szCs w:val="24"/>
        </w:rPr>
        <w:t>kriter</w:t>
      </w:r>
      <w:proofErr w:type="gramEnd"/>
      <w:r>
        <w:rPr>
          <w:rFonts w:ascii="Times New Roman" w:hAnsi="Times New Roman"/>
          <w:sz w:val="24"/>
          <w:szCs w:val="24"/>
        </w:rPr>
        <w:t xml:space="preserve"> temelinde ele alınmıştır.  Ayrıca çalışmaların çözümlenmesi aşamasında temel tasarım ilkeleri, </w:t>
      </w:r>
      <w:proofErr w:type="spellStart"/>
      <w:r>
        <w:rPr>
          <w:rFonts w:ascii="Times New Roman" w:hAnsi="Times New Roman"/>
          <w:sz w:val="24"/>
          <w:szCs w:val="24"/>
        </w:rPr>
        <w:t>Gestalt</w:t>
      </w:r>
      <w:proofErr w:type="spellEnd"/>
      <w:r>
        <w:rPr>
          <w:rFonts w:ascii="Times New Roman" w:hAnsi="Times New Roman"/>
          <w:sz w:val="24"/>
          <w:szCs w:val="24"/>
        </w:rPr>
        <w:t xml:space="preserve"> kuramı ve </w:t>
      </w:r>
      <w:proofErr w:type="spellStart"/>
      <w:r>
        <w:rPr>
          <w:rFonts w:ascii="Times New Roman" w:hAnsi="Times New Roman"/>
          <w:sz w:val="24"/>
          <w:szCs w:val="24"/>
        </w:rPr>
        <w:t>Roland</w:t>
      </w:r>
      <w:proofErr w:type="spellEnd"/>
      <w:r>
        <w:rPr>
          <w:rFonts w:ascii="Times New Roman" w:hAnsi="Times New Roman"/>
          <w:sz w:val="24"/>
          <w:szCs w:val="24"/>
        </w:rPr>
        <w:t xml:space="preserve"> </w:t>
      </w:r>
      <w:proofErr w:type="spellStart"/>
      <w:r>
        <w:rPr>
          <w:rFonts w:ascii="Times New Roman" w:hAnsi="Times New Roman"/>
          <w:sz w:val="24"/>
          <w:szCs w:val="24"/>
        </w:rPr>
        <w:t>Barthes'in</w:t>
      </w:r>
      <w:proofErr w:type="spellEnd"/>
      <w:r>
        <w:rPr>
          <w:rFonts w:ascii="Times New Roman" w:hAnsi="Times New Roman"/>
          <w:sz w:val="24"/>
          <w:szCs w:val="24"/>
        </w:rPr>
        <w:t xml:space="preserve"> göstergeleri anlamlandırma odaklı çözümleme yöntemi esas alınarak analiz edilmiştir. Anahtar Sözcükler: Görsel İletişim, Tasarım, Mikro Art, Hasan Kale, Çizim, </w:t>
      </w:r>
    </w:p>
    <w:p w:rsidR="006519CD" w:rsidRDefault="007E6B92" w:rsidP="00E57E20">
      <w:pPr>
        <w:jc w:val="both"/>
        <w:rPr>
          <w:rFonts w:ascii="Times New Roman" w:hAnsi="Times New Roman"/>
          <w:b/>
          <w:sz w:val="28"/>
          <w:szCs w:val="28"/>
        </w:rPr>
      </w:pPr>
      <w:r>
        <w:rPr>
          <w:rFonts w:ascii="Times New Roman" w:hAnsi="Times New Roman"/>
          <w:b/>
          <w:sz w:val="28"/>
          <w:szCs w:val="28"/>
        </w:rPr>
        <w:lastRenderedPageBreak/>
        <w:t xml:space="preserve">GİRİŞ   </w:t>
      </w:r>
    </w:p>
    <w:p w:rsidR="006519CD" w:rsidRDefault="007E6B92" w:rsidP="00E57E20">
      <w:pPr>
        <w:spacing w:line="360" w:lineRule="auto"/>
        <w:ind w:left="4962"/>
        <w:jc w:val="both"/>
        <w:rPr>
          <w:rFonts w:ascii="Times New Roman" w:hAnsi="Times New Roman"/>
          <w:i/>
          <w:sz w:val="24"/>
          <w:szCs w:val="24"/>
          <w:vertAlign w:val="superscript"/>
        </w:rPr>
      </w:pPr>
      <w:r>
        <w:rPr>
          <w:rFonts w:ascii="Times New Roman" w:hAnsi="Times New Roman"/>
          <w:i/>
          <w:sz w:val="24"/>
          <w:szCs w:val="24"/>
        </w:rPr>
        <w:t xml:space="preserve">       Sanat, insana bağlı,  insan tarafından yapılan bir iştir. Bundan ötürü sanatın geleceği, insanın geleceğine bağlıdır. Sanat var olacaksa insan var olduğu için var olacaktır.</w:t>
      </w:r>
      <w:r w:rsidR="003C137F">
        <w:rPr>
          <w:rStyle w:val="DipnotBavurusu"/>
          <w:rFonts w:ascii="Times New Roman" w:hAnsi="Times New Roman"/>
          <w:i/>
          <w:sz w:val="24"/>
          <w:szCs w:val="24"/>
        </w:rPr>
        <w:footnoteReference w:id="2"/>
      </w:r>
    </w:p>
    <w:p w:rsidR="006519CD" w:rsidRDefault="007E6B92" w:rsidP="003E4AFD">
      <w:pPr>
        <w:tabs>
          <w:tab w:val="left" w:pos="505"/>
        </w:tabs>
        <w:spacing w:line="360" w:lineRule="auto"/>
        <w:jc w:val="both"/>
        <w:rPr>
          <w:rFonts w:ascii="Times New Roman" w:eastAsia="Times New Roman" w:hAnsi="Times New Roman"/>
          <w:sz w:val="24"/>
          <w:szCs w:val="24"/>
          <w:lang w:eastAsia="tr-TR"/>
        </w:rPr>
      </w:pPr>
      <w:r>
        <w:rPr>
          <w:rFonts w:ascii="Times New Roman" w:hAnsi="Times New Roman"/>
          <w:sz w:val="24"/>
          <w:szCs w:val="24"/>
        </w:rPr>
        <w:t xml:space="preserve">           Yüzyıllar öncesinde insanlar, ihtiyaçlarına göre mağara duvarlarına, kayalara, taşlara ve gündelik hayatlarında kullanmış oldukları araç ve gereçlere çeşitli yazılar, figürler, resimler, semboller ve çizimler yapmışlardır. İnsanlar tüm bu yazı, figür, resim ve sembolleri oluşturarak günlük hayatlarındaki iletişim olgusunu görsel araçlarla desteklemişlerdir. Çağlar öncesinde oluşturulan ve günümüze kadar ulaşan yazı,  figür,  resim ve semboller günümüz teknolojisinin etkisiyle yerini ciltler dolusu bilgi içeren kitaplar, </w:t>
      </w:r>
      <w:proofErr w:type="spellStart"/>
      <w:r>
        <w:rPr>
          <w:rFonts w:ascii="Times New Roman" w:hAnsi="Times New Roman"/>
          <w:sz w:val="24"/>
          <w:szCs w:val="24"/>
        </w:rPr>
        <w:t>piktogramlar</w:t>
      </w:r>
      <w:proofErr w:type="spellEnd"/>
      <w:r>
        <w:rPr>
          <w:rFonts w:ascii="Times New Roman" w:hAnsi="Times New Roman"/>
          <w:sz w:val="24"/>
          <w:szCs w:val="24"/>
        </w:rPr>
        <w:t xml:space="preserve">, </w:t>
      </w:r>
      <w:proofErr w:type="gramStart"/>
      <w:r>
        <w:rPr>
          <w:rFonts w:ascii="Times New Roman" w:hAnsi="Times New Roman"/>
          <w:sz w:val="24"/>
          <w:szCs w:val="24"/>
        </w:rPr>
        <w:t>logolar</w:t>
      </w:r>
      <w:proofErr w:type="gramEnd"/>
      <w:r>
        <w:rPr>
          <w:rFonts w:ascii="Times New Roman" w:hAnsi="Times New Roman"/>
          <w:sz w:val="24"/>
          <w:szCs w:val="24"/>
        </w:rPr>
        <w:t xml:space="preserve">, amblemler, tabela, afiş ve trafik işaretlerine bırakmıştır. Görselliğin bu kadar önemli olduğu günümüzde günlük hayatımızı çevreleyen bütün görsel araçlar, insan ve toplum arasındaki iletişim olgusunu tıpkı çağlar öncesinde olduğu gibi kolaylaştırmıştır. </w:t>
      </w:r>
    </w:p>
    <w:p w:rsidR="00433A90"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Sanatçılar söz konusu görsel iletişim sürecinde Natürmort (cansız doğa resimleri), Peyzaj (manzara ), Portre (bireylerin dış görünüşü işleyen ), </w:t>
      </w:r>
      <w:proofErr w:type="spellStart"/>
      <w:r>
        <w:rPr>
          <w:rFonts w:ascii="Times New Roman" w:hAnsi="Times New Roman"/>
          <w:sz w:val="24"/>
          <w:szCs w:val="24"/>
        </w:rPr>
        <w:t>Enteriyör</w:t>
      </w:r>
      <w:proofErr w:type="spellEnd"/>
      <w:r>
        <w:rPr>
          <w:rFonts w:ascii="Times New Roman" w:hAnsi="Times New Roman"/>
          <w:sz w:val="24"/>
          <w:szCs w:val="24"/>
        </w:rPr>
        <w:t xml:space="preserve"> (bina içi resim ), Soyut resim(gerçek üstü betimlemeler) ve figür gibi uygulandıkları nesne ve forma göre değişen resim türlerinden yararlanmıştır. Bununla birlikte tarihsel sürecine bakıldığında resim sanatının çeşitli sosyolojik, kültürel ve dini etkenler sonucunda oluşan sanat akımlarına göre değişim ve dönüşüm yaşadığı görülmüştür.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Bu bağlamda Erken Helenistik dönem resim sanatında çoğunlukla tanrıların baş karakter olduğu mitolojik </w:t>
      </w:r>
      <w:proofErr w:type="gramStart"/>
      <w:r>
        <w:rPr>
          <w:rFonts w:ascii="Times New Roman" w:hAnsi="Times New Roman"/>
          <w:sz w:val="24"/>
          <w:szCs w:val="24"/>
        </w:rPr>
        <w:t>hikayeler</w:t>
      </w:r>
      <w:proofErr w:type="gramEnd"/>
      <w:r>
        <w:rPr>
          <w:rFonts w:ascii="Times New Roman" w:hAnsi="Times New Roman"/>
          <w:sz w:val="24"/>
          <w:szCs w:val="24"/>
        </w:rPr>
        <w:t xml:space="preserve"> / konular işlenirken Gotik dönemde Hristiyanlığı anlatan resimlerin çokluğu göze çarpmaktadır. Rönesans ile birlikte daha özgür hareket alanına kavuşan ressamlar perspektifle tanışınca resim sanatında boyut etkisi gözlemlenmektedir. Rönesans’tan gelen </w:t>
      </w:r>
      <w:proofErr w:type="spellStart"/>
      <w:r>
        <w:rPr>
          <w:rFonts w:ascii="Times New Roman" w:hAnsi="Times New Roman"/>
          <w:sz w:val="24"/>
          <w:szCs w:val="24"/>
        </w:rPr>
        <w:t>Klasizim</w:t>
      </w:r>
      <w:proofErr w:type="spellEnd"/>
      <w:r>
        <w:rPr>
          <w:rFonts w:ascii="Times New Roman" w:hAnsi="Times New Roman"/>
          <w:sz w:val="24"/>
          <w:szCs w:val="24"/>
        </w:rPr>
        <w:t xml:space="preserve"> akımıyla resim sanatı soyluların hegemonyasından sıyrılmaya başlayarak sanatın halk için olması gerektiği düşüncesi dile getirilmiştir. Romantik dönemle birlikte ressamlar çalışmalarına artık iç </w:t>
      </w:r>
      <w:r>
        <w:rPr>
          <w:rFonts w:ascii="Times New Roman" w:hAnsi="Times New Roman"/>
          <w:sz w:val="24"/>
          <w:szCs w:val="24"/>
        </w:rPr>
        <w:lastRenderedPageBreak/>
        <w:t xml:space="preserve">dünyalarını aktarmaya başlayan ressamlar Realizm akımıyla resimde detay kavramını ön plana çıkarmışlar ve nesnelerin tıpkı ve aynısını Tuvallerine aktardıkları görülmektedir. Sonraki dönemde duygu, düşünce ve görüşleriyle tamamen sanatçıyı merkeze koyan Empresyonizm akımı ortaya çıkmıştır.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Sanatçılar yukarıda belirtilen dönem ve akımların etkisinde kalmaları sonucunda eserlerinde kullandıkları nesneleri etkisinde kaldıkları akıma göre yorumlamakta ve bu doğrultuda eserler ortaya çıkarmaktadır. Nesnenin sanatçının nesnesi olabilmesi, nesnenin sanatçıda birtakım duygular oluşturması ve sanatçının nesneye özel bir anlam yüklemesiyle gerçekleşmektedir. Sanatçı, sosyal yaşamda edindiği izlenimlerle, tanıdığı ve gözlemlediği birtakım nesneleri kendi kurguları içinde anlamlandırarak eserlerini çizmekte veya oluşturmakta, eserlerinde anlatacağı konu ve vermek istediği mesaja en uygun nesneleri seçmekte, bir nesnede duyumsadığı tadı, sanat eserine dönüştürerek izleyicisine sunmaktadır (</w:t>
      </w:r>
      <w:proofErr w:type="spellStart"/>
      <w:r>
        <w:rPr>
          <w:rFonts w:ascii="Times New Roman" w:hAnsi="Times New Roman"/>
          <w:sz w:val="24"/>
          <w:szCs w:val="24"/>
        </w:rPr>
        <w:t>Mant</w:t>
      </w:r>
      <w:proofErr w:type="spellEnd"/>
      <w:r>
        <w:rPr>
          <w:rFonts w:ascii="Times New Roman" w:hAnsi="Times New Roman"/>
          <w:sz w:val="24"/>
          <w:szCs w:val="24"/>
        </w:rPr>
        <w:t xml:space="preserve">, 2014).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Bu bağlamda günümüz dünyasında bazı sanatçılar nesnelerden duyumsadıkları tadı sanat eserine dönüştürürken hem resim sanatına hem de görsel iletişim sürecine yepyeni bir anlatım dili ve bakış açısı kazandıran bir sanat türünü yani mikro artı izleyicilerine sunmaktadır. Mikro artta sanatçılar gerçekte kocaman olan bir nesneyi veya </w:t>
      </w:r>
      <w:proofErr w:type="gramStart"/>
      <w:r>
        <w:rPr>
          <w:rFonts w:ascii="Times New Roman" w:hAnsi="Times New Roman"/>
          <w:sz w:val="24"/>
          <w:szCs w:val="24"/>
        </w:rPr>
        <w:t>mekanı</w:t>
      </w:r>
      <w:proofErr w:type="gramEnd"/>
      <w:r>
        <w:rPr>
          <w:rFonts w:ascii="Times New Roman" w:hAnsi="Times New Roman"/>
          <w:sz w:val="24"/>
          <w:szCs w:val="24"/>
        </w:rPr>
        <w:t xml:space="preserve"> mikro çapta tasarlamayı amaçlamaktadır. Kurşun kalem ucuna en ince detayına kadar bir insan portresi çizimi veya çekirdeğine çizilen detaylı bir doğa resmi örnek olarak verilebilir.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Anadolu hem coğrafi konumuyla hem de çok farklı kültürlerin asırlardır bir arada yaşamaları sanat alanına çeşitlilik kazandırmıştır. Resim sanatı penceresinden bakıldığında resmin daha çok dini öğretilerin etkisinde kaldığı görülmektedir. Örneğin İslam dininde suret çiziminin yasak oluşu portre resmin gelişmemesine neden olmuştur. Fakat Anadolu’da sanatçılar tarafında resim sanatına minyatür, hat ve tezhip gibi figüratif formlarda eserler ortaya konulmuştur. Bu eserlerde zarafet ve estetiğin ön planda olduğu </w:t>
      </w:r>
      <w:proofErr w:type="spellStart"/>
      <w:r>
        <w:rPr>
          <w:rFonts w:ascii="Times New Roman" w:hAnsi="Times New Roman"/>
          <w:sz w:val="24"/>
          <w:szCs w:val="24"/>
        </w:rPr>
        <w:t>minimalist</w:t>
      </w:r>
      <w:proofErr w:type="spellEnd"/>
      <w:r>
        <w:rPr>
          <w:rFonts w:ascii="Times New Roman" w:hAnsi="Times New Roman"/>
          <w:sz w:val="24"/>
          <w:szCs w:val="24"/>
        </w:rPr>
        <w:t xml:space="preserve"> ifade biçimleri görmek mümkündür. Anadolu’da özellikle Arap kültürünün etkisiyle çeşitli nesneler Kuran’dan ayet veya sureler yazılır ve kişinin daima yanında taşıması sağlanırdı. Üzerine ayet veya sure yazılan nesnelerin başında pirinç taneleri gelmektedir. Yaklaşık iki milimetre çapındaki pirinç tanesinin yüzeyine kusursuz şekilde yazı yazmak başlı başına sıra dışı bir sanat olarak ifade edilebilir. İnanç temeli bir kültürel faaliyet olarak yapılan bu çalışmalar günümüzde modern bir </w:t>
      </w:r>
      <w:r>
        <w:rPr>
          <w:rFonts w:ascii="Times New Roman" w:hAnsi="Times New Roman"/>
          <w:sz w:val="24"/>
          <w:szCs w:val="24"/>
        </w:rPr>
        <w:lastRenderedPageBreak/>
        <w:t xml:space="preserve">sanat disiplini olarak kabul edilen mikro art çalışmalarının Türkiye’deki ilk örnekleri olarak değerlendirilmektedir.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Altı bölümden oluşan araştırmanın birinci bölümünde, görsel iletişim ve tasarım olgusu, görsel iletişim uygulama alanları, görsel iletişim öğe, ilke ve kuramları, çalışmanın “tasarım kavramı ve görsel iletişim olgusu” başlığı altında ele alınmıştır.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Araştırmanın ikinci bölümünde, Mikro Art sanatı ve özellikleri, Türkiye'de Mikro Art sanatının gelişimi ve tasarımları çalışmanın ana örneklemini oluşturan Mikro Art sanatçısı olarak Hasan Kale, çalışmanın "görsel iletişim tasarım açısından Türkiye'de Mikro Art sanatı: Hasan Kale örneği" başlığı altında ele alınmıştır.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Araştırmanın üçüncü bölümünde, araştırmanın konusu, amacı, kapsamı, yöntemi, problemi ve sınırlılıkları "yöntem" başlığı altında ele alınmıştır.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Araştırmanın dördüncü bölümünde, sanatçı Hasan Kale'ye ait on beş resim çalışması, tasarımın okunurluğu, tasarımın </w:t>
      </w:r>
      <w:proofErr w:type="spellStart"/>
      <w:r>
        <w:rPr>
          <w:rFonts w:ascii="Times New Roman" w:hAnsi="Times New Roman"/>
          <w:sz w:val="24"/>
          <w:szCs w:val="24"/>
        </w:rPr>
        <w:t>algılanırlığı</w:t>
      </w:r>
      <w:proofErr w:type="spellEnd"/>
      <w:r>
        <w:rPr>
          <w:rFonts w:ascii="Times New Roman" w:hAnsi="Times New Roman"/>
          <w:sz w:val="24"/>
          <w:szCs w:val="24"/>
        </w:rPr>
        <w:t xml:space="preserve">, tasarımın biçimsel anlatımı ve anlam aktarımı üzerinden çalışmanın "görsel iletişim tasarımı açısından Türkiye'de mikro art tasarımlar: Hasan Kale çalışmalarının çözümlenmesi" başlığı altında ele alınmıştır.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Araştırmanın beşinci bölümünde, araştırma sonucunda elde edilen bulguların analizi ve aşağıda belirtilen hipotezlerin;</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H1: Mikro art modern bir sanat disiplinidir.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H2: Mikro art dünyada yepyeni bir konuşma dilidir.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H3: Türkiye’de mikro art denilince ilk akla gelen sanatçı Hasan Kale’dir.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H4: Hasan Kale mikro art çalışmalarında sanatın geçiciliğini sorgulamaktadır.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H5: Mikro art çalışmaları birer sanat eseri olmalarının yanında etkili birer görsel iletişim araçlarıdır. </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H6: Hasan Kale’nin Mikro art çalışmalarında </w:t>
      </w:r>
      <w:proofErr w:type="gramStart"/>
      <w:r>
        <w:rPr>
          <w:rFonts w:ascii="Times New Roman" w:hAnsi="Times New Roman"/>
          <w:sz w:val="24"/>
          <w:szCs w:val="24"/>
        </w:rPr>
        <w:t>metaforik</w:t>
      </w:r>
      <w:proofErr w:type="gramEnd"/>
      <w:r>
        <w:rPr>
          <w:rFonts w:ascii="Times New Roman" w:hAnsi="Times New Roman"/>
          <w:sz w:val="24"/>
          <w:szCs w:val="24"/>
        </w:rPr>
        <w:t xml:space="preserve"> anlatılar çoğunluktadır.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Araştırma sonunda ulaştığı sonuçların kritiği çalışmanın "değerlendirme" bölümünde ele alınmıştır.</w:t>
      </w: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lastRenderedPageBreak/>
        <w:t xml:space="preserve">Çalışmanın altıncı bölümünde yapılan </w:t>
      </w:r>
      <w:proofErr w:type="spellStart"/>
      <w:r>
        <w:rPr>
          <w:rFonts w:ascii="Times New Roman" w:hAnsi="Times New Roman"/>
          <w:sz w:val="24"/>
          <w:szCs w:val="24"/>
        </w:rPr>
        <w:t>litertür</w:t>
      </w:r>
      <w:proofErr w:type="spellEnd"/>
      <w:r>
        <w:rPr>
          <w:rFonts w:ascii="Times New Roman" w:hAnsi="Times New Roman"/>
          <w:sz w:val="24"/>
          <w:szCs w:val="24"/>
        </w:rPr>
        <w:t xml:space="preserve"> taraması ve örneklem analizleri sonucunda mikro artın sanat ve görsel iletişime dair elde edilen çıkarımlar ele alınmıştır.</w:t>
      </w:r>
    </w:p>
    <w:p w:rsidR="006519CD" w:rsidRDefault="007E6B92">
      <w:pPr>
        <w:tabs>
          <w:tab w:val="left" w:pos="709"/>
        </w:tabs>
        <w:ind w:firstLine="709"/>
        <w:rPr>
          <w:rFonts w:ascii="Times New Roman" w:hAnsi="Times New Roman"/>
          <w:b/>
          <w:sz w:val="28"/>
          <w:szCs w:val="28"/>
        </w:rPr>
      </w:pPr>
      <w:r>
        <w:rPr>
          <w:rFonts w:ascii="Times New Roman" w:hAnsi="Times New Roman"/>
          <w:b/>
          <w:sz w:val="28"/>
          <w:szCs w:val="28"/>
        </w:rPr>
        <w:t>TASARIM KAVRAMI</w:t>
      </w:r>
    </w:p>
    <w:p w:rsidR="006519CD" w:rsidRDefault="007E6B92">
      <w:pPr>
        <w:autoSpaceDE w:val="0"/>
        <w:autoSpaceDN w:val="0"/>
        <w:adjustRightInd w:val="0"/>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rPr>
        <w:t>Latince kökenli bir sözcük olan tasarım, 1.</w:t>
      </w:r>
      <w:r>
        <w:t xml:space="preserve"> </w:t>
      </w:r>
      <w:r>
        <w:rPr>
          <w:rFonts w:ascii="Times New Roman" w:hAnsi="Times New Roman"/>
          <w:sz w:val="24"/>
          <w:szCs w:val="24"/>
        </w:rPr>
        <w:t xml:space="preserve">Zihinde canlandırılan biçim, tasavvur. 2. Bir sanat eserinin, yapının veya teknik ürünün ilk taslağı, tasar çizim, </w:t>
      </w:r>
      <w:proofErr w:type="gramStart"/>
      <w:r>
        <w:rPr>
          <w:rFonts w:ascii="Times New Roman" w:hAnsi="Times New Roman"/>
          <w:sz w:val="24"/>
          <w:szCs w:val="24"/>
        </w:rPr>
        <w:t>dizayn</w:t>
      </w:r>
      <w:proofErr w:type="gramEnd"/>
      <w:r>
        <w:rPr>
          <w:rFonts w:ascii="Times New Roman" w:hAnsi="Times New Roman"/>
          <w:sz w:val="24"/>
          <w:szCs w:val="24"/>
        </w:rPr>
        <w:t xml:space="preserve">. 3. Bir araştırma sürecinin çeşitli dönemlerinde izlenecek yol ve işlemleri tasarlayan çerçeve, tasar çizim, </w:t>
      </w:r>
      <w:proofErr w:type="gramStart"/>
      <w:r>
        <w:rPr>
          <w:rFonts w:ascii="Times New Roman" w:hAnsi="Times New Roman"/>
          <w:sz w:val="24"/>
          <w:szCs w:val="24"/>
        </w:rPr>
        <w:t>dizayn</w:t>
      </w:r>
      <w:proofErr w:type="gramEnd"/>
      <w:r>
        <w:rPr>
          <w:rFonts w:ascii="Times New Roman" w:hAnsi="Times New Roman"/>
          <w:sz w:val="24"/>
          <w:szCs w:val="24"/>
        </w:rPr>
        <w:t xml:space="preserve"> (Türk Dil Kurumu, 2018). </w:t>
      </w:r>
    </w:p>
    <w:p w:rsidR="006519CD" w:rsidRDefault="007E6B92">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Tasarım sözcüğü ''biçim vermek, temsil etmek'' anlamına gelen Latince </w:t>
      </w:r>
      <w:proofErr w:type="spellStart"/>
      <w:r>
        <w:rPr>
          <w:rFonts w:ascii="Times New Roman" w:hAnsi="Times New Roman"/>
          <w:sz w:val="24"/>
          <w:szCs w:val="24"/>
        </w:rPr>
        <w:t>designare</w:t>
      </w:r>
      <w:proofErr w:type="spellEnd"/>
      <w:r>
        <w:rPr>
          <w:rFonts w:ascii="Times New Roman" w:hAnsi="Times New Roman"/>
          <w:sz w:val="24"/>
          <w:szCs w:val="24"/>
        </w:rPr>
        <w:t xml:space="preserve"> sözcüğünden gelir. Hayatımızdaki çoğu şey bir tasarımın sonucudur. O halde tasarım, bir sorunun çözümü için geliştirilmiş plan ya da fikirdir. Tasarım öncelikle, zihinde var olan bir fikirdir; ama bu fikir bir biçim(form) verme dinamiğini içerir ve bu oluşum süreci içinde biçim kazanmış bir nesne olarak </w:t>
      </w:r>
      <w:proofErr w:type="spellStart"/>
      <w:r>
        <w:rPr>
          <w:rFonts w:ascii="Times New Roman" w:hAnsi="Times New Roman"/>
          <w:sz w:val="24"/>
          <w:szCs w:val="24"/>
        </w:rPr>
        <w:t>dışlaşır</w:t>
      </w:r>
      <w:proofErr w:type="spellEnd"/>
      <w:r>
        <w:rPr>
          <w:rFonts w:ascii="Times New Roman" w:hAnsi="Times New Roman"/>
          <w:sz w:val="24"/>
          <w:szCs w:val="24"/>
        </w:rPr>
        <w:t>, somutlaşır. Başka bir deyişle, her tasarım etkinliğinde, tasarımlayan bir özne ve tasarımlanan bir nesne vardır. Tasarımlayan özne zihinsel yetileriyle, kendisine verilmiş olan bir şeyi üçboyutlu doğal düzen içinden çıkarıp tasarımsal bir dünya içine yerleştirir. Bu bakımdan, duyularla algılanan bir şeyin bilgi nesnesi haline getirilmesi olarak en yalın bilme etkinliği bile bir tasarımı ifade eder.</w:t>
      </w:r>
      <w:r>
        <w:rPr>
          <w:rFonts w:ascii="Times New Roman" w:hAnsi="Times New Roman"/>
          <w:sz w:val="24"/>
          <w:szCs w:val="24"/>
        </w:rPr>
        <w:br/>
        <w:t xml:space="preserve"> Tasarım, en temelde, insanın varlıkla kurduğu bir iletişim tarzıdır ve bilgi, etik, sanat ve teknik gibi varlık kategorilerine göre farklı modeller içinde kendini gösterir (Tunalı, 2009). </w:t>
      </w:r>
    </w:p>
    <w:p w:rsidR="006519CD" w:rsidRDefault="007E6B92">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Başka bir tanıma göre tasarım, bir model, kalıp ya da süsleme yapmak olarak değerlendirilmemelidir. Bir tasarımın, kendi içinde bir yapıya ve bu yapı arkasında bir planlamaya sahip olması gerektiği kabul edilmelidir. Bütün sanatların kaynağında tasarım olgusu yer almaktadır. Tasarım, çok kesin aynı zamanda da çok karmaşık bir yapıya sahiptir. Ancak bir planlamanın söz konusu olduğu yerde tasarım olgusundan bahsedilebilir </w:t>
      </w:r>
      <w:r>
        <w:rPr>
          <w:rFonts w:ascii="Times New Roman" w:eastAsia="TimesNewRomanPSMT" w:hAnsi="Times New Roman"/>
          <w:sz w:val="24"/>
          <w:szCs w:val="24"/>
          <w:lang w:eastAsia="tr-TR"/>
        </w:rPr>
        <w:t>(Becer, 1997).</w:t>
      </w:r>
      <w:r>
        <w:rPr>
          <w:rFonts w:ascii="Times New Roman" w:hAnsi="Times New Roman"/>
          <w:sz w:val="24"/>
          <w:szCs w:val="24"/>
        </w:rPr>
        <w:t xml:space="preserve"> Örneğin; kitaplığımızı düzenlediğimiz sırada bile tasarım olgusu ile ilgili yollara başvurmak zorunda kalırız. Tasarım olgusunun ortaya çıkarılması için başvurulan yolu tasarlama eylemi olarak kabul edilebilir. </w:t>
      </w:r>
      <w:proofErr w:type="gramStart"/>
      <w:r>
        <w:rPr>
          <w:rFonts w:ascii="Times New Roman" w:hAnsi="Times New Roman"/>
          <w:sz w:val="24"/>
          <w:szCs w:val="24"/>
        </w:rPr>
        <w:t>Çünkü,</w:t>
      </w:r>
      <w:proofErr w:type="gramEnd"/>
      <w:r>
        <w:rPr>
          <w:rFonts w:ascii="Times New Roman" w:hAnsi="Times New Roman"/>
          <w:sz w:val="24"/>
          <w:szCs w:val="24"/>
        </w:rPr>
        <w:t xml:space="preserve"> tasarlama eylemi </w:t>
      </w:r>
      <w:r>
        <w:rPr>
          <w:rFonts w:ascii="Times New Roman" w:eastAsia="TimesNewRomanPSMT" w:hAnsi="Times New Roman"/>
          <w:sz w:val="24"/>
          <w:szCs w:val="24"/>
          <w:lang w:eastAsia="tr-TR"/>
        </w:rPr>
        <w:t>oluşturulacak yapının organizasyonu ile ilgili her türlü faaliyeti içine almaktadır.</w:t>
      </w:r>
      <w:r>
        <w:rPr>
          <w:rFonts w:ascii="Times New Roman" w:hAnsi="Times New Roman"/>
          <w:sz w:val="24"/>
          <w:szCs w:val="24"/>
        </w:rPr>
        <w:t xml:space="preserve">                                                       </w:t>
      </w:r>
    </w:p>
    <w:p w:rsidR="006519CD" w:rsidRDefault="007E6B92">
      <w:pPr>
        <w:pStyle w:val="Default"/>
        <w:spacing w:line="360" w:lineRule="auto"/>
        <w:jc w:val="both"/>
      </w:pPr>
      <w:r>
        <w:t xml:space="preserve">          Barındırdığı çeşitli kavram ve göndermelerden ötürü, bir tasarım pek çok farklı yolla iletişim kurabilir ve farklı seviyelerde ilerleyebilir. Her tasarım unsuru bir hedef </w:t>
      </w:r>
      <w:r>
        <w:lastRenderedPageBreak/>
        <w:t>kitleyle iletişim kurar ancak insanların veriyi alma ve yorumlama biçimlerindeki farklardan ötürü, mesajlar her zaman ilk görüşte, tanımlanabilir, kabullenebilir veya anlaşılır olmayabilir. Dolayısıyla tasarım, oluşturulma süreci boyunca yapılan seçimler ve alınan kararları belirleyen hem geçmiş hem de günümüze ait birbirinden farklı ve eklektik etkiler kümesine göre şekillenen bir disiplin olarak görülebilir (</w:t>
      </w:r>
      <w:proofErr w:type="spellStart"/>
      <w:r>
        <w:t>Ambrose</w:t>
      </w:r>
      <w:proofErr w:type="spellEnd"/>
      <w:r>
        <w:t xml:space="preserve">, </w:t>
      </w:r>
      <w:proofErr w:type="spellStart"/>
      <w:r>
        <w:t>Gavin</w:t>
      </w:r>
      <w:proofErr w:type="spellEnd"/>
      <w:r>
        <w:t xml:space="preserve">, 2009:78). Bu bağlamda, tasarlama, farklı etkiler sonucunda zihinde oluşan düşüncelerin gelişmesi, tasarlanması daha sonra da disipline edilmiş eyleme dönüştürülmesi olarak ifade edilebilir. </w:t>
      </w:r>
    </w:p>
    <w:p w:rsidR="006519CD" w:rsidRDefault="007E6B92">
      <w:pPr>
        <w:autoSpaceDE w:val="0"/>
        <w:autoSpaceDN w:val="0"/>
        <w:adjustRightInd w:val="0"/>
        <w:spacing w:after="0" w:line="360" w:lineRule="auto"/>
        <w:jc w:val="both"/>
        <w:rPr>
          <w:rFonts w:ascii="Times New Roman" w:hAnsi="Times New Roman"/>
          <w:b/>
          <w:color w:val="000000"/>
          <w:sz w:val="24"/>
          <w:szCs w:val="24"/>
        </w:rPr>
      </w:pPr>
      <w:r>
        <w:t xml:space="preserve">          </w:t>
      </w:r>
      <w:r>
        <w:rPr>
          <w:rFonts w:ascii="Times New Roman" w:hAnsi="Times New Roman"/>
          <w:b/>
          <w:color w:val="000000"/>
          <w:sz w:val="24"/>
          <w:szCs w:val="24"/>
        </w:rPr>
        <w:t xml:space="preserve">Tasarım İlkeleri: </w:t>
      </w:r>
    </w:p>
    <w:p w:rsidR="006519CD" w:rsidRDefault="007E6B92">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color w:val="000000"/>
          <w:sz w:val="24"/>
          <w:szCs w:val="24"/>
        </w:rPr>
        <w:t>Tasarımı oluşturan öğeler tasarımda 'ne' sorusuna cevap ararken, tasarımı oluşturan ilkeler ise tasarımda 'nasıl' sorusuna cevap aramaktadırlar. Tasarımcı, tasarlayacağı çalışma için oluşturacağı kompozisyona dair problemleri araştırıp belirledikten sonra kompozisyonundaki problemleri çözecek tasarım ilkesini veya ilkelerini uygulamalıdır. Tasarım ilkeleri kompozisyonda görsel ve algısal bütünlüğü sağlamaktadırlar. Bu ilkeler;</w:t>
      </w:r>
    </w:p>
    <w:p w:rsidR="006519CD" w:rsidRDefault="006519CD">
      <w:pPr>
        <w:pStyle w:val="Default"/>
        <w:ind w:firstLine="426"/>
      </w:pPr>
    </w:p>
    <w:p w:rsidR="006519CD" w:rsidRDefault="007E6B92">
      <w:pPr>
        <w:pStyle w:val="Default"/>
        <w:spacing w:after="85"/>
        <w:ind w:firstLine="426"/>
      </w:pPr>
      <w:r>
        <w:rPr>
          <w:b/>
        </w:rPr>
        <w:t>a)</w:t>
      </w:r>
      <w:r>
        <w:t xml:space="preserve"> Denge</w:t>
      </w:r>
    </w:p>
    <w:p w:rsidR="006519CD" w:rsidRDefault="007E6B92">
      <w:pPr>
        <w:pStyle w:val="Default"/>
        <w:spacing w:after="85"/>
        <w:ind w:firstLine="426"/>
      </w:pPr>
      <w:r>
        <w:rPr>
          <w:b/>
        </w:rPr>
        <w:t>b)</w:t>
      </w:r>
      <w:r>
        <w:t xml:space="preserve"> Odak Noktası </w:t>
      </w:r>
    </w:p>
    <w:p w:rsidR="006519CD" w:rsidRDefault="007E6B92">
      <w:pPr>
        <w:pStyle w:val="Default"/>
        <w:spacing w:after="85"/>
        <w:ind w:firstLine="426"/>
      </w:pPr>
      <w:r>
        <w:rPr>
          <w:b/>
        </w:rPr>
        <w:t>c)</w:t>
      </w:r>
      <w:r>
        <w:t xml:space="preserve"> Zıtlık</w:t>
      </w:r>
    </w:p>
    <w:p w:rsidR="006519CD" w:rsidRDefault="007E6B92">
      <w:pPr>
        <w:pStyle w:val="Default"/>
        <w:spacing w:after="85"/>
        <w:ind w:firstLine="426"/>
      </w:pPr>
      <w:r>
        <w:rPr>
          <w:b/>
        </w:rPr>
        <w:t>d)</w:t>
      </w:r>
      <w:r>
        <w:t xml:space="preserve"> Devamlılık</w:t>
      </w:r>
    </w:p>
    <w:p w:rsidR="006519CD" w:rsidRDefault="007E6B92">
      <w:pPr>
        <w:pStyle w:val="Default"/>
        <w:spacing w:after="85"/>
        <w:ind w:firstLine="426"/>
      </w:pPr>
      <w:r>
        <w:rPr>
          <w:b/>
        </w:rPr>
        <w:t>e)</w:t>
      </w:r>
      <w:r>
        <w:t xml:space="preserve"> Vurgu</w:t>
      </w:r>
    </w:p>
    <w:p w:rsidR="006519CD" w:rsidRDefault="007E6B92">
      <w:pPr>
        <w:pStyle w:val="Default"/>
        <w:spacing w:after="85"/>
        <w:ind w:firstLine="426"/>
      </w:pPr>
      <w:r>
        <w:rPr>
          <w:b/>
        </w:rPr>
        <w:t>f)</w:t>
      </w:r>
      <w:r>
        <w:t xml:space="preserve"> Bütünlük</w:t>
      </w:r>
    </w:p>
    <w:p w:rsidR="006519CD" w:rsidRDefault="007E6B92">
      <w:pPr>
        <w:pStyle w:val="Default"/>
        <w:spacing w:after="85"/>
        <w:ind w:firstLine="426"/>
      </w:pPr>
      <w:r>
        <w:rPr>
          <w:b/>
        </w:rPr>
        <w:t>g)</w:t>
      </w:r>
      <w:r>
        <w:t xml:space="preserve"> Orantı ve Görsel Hiyerarşi</w:t>
      </w:r>
    </w:p>
    <w:p w:rsidR="006519CD" w:rsidRDefault="007E6B92">
      <w:pPr>
        <w:spacing w:line="360" w:lineRule="auto"/>
        <w:rPr>
          <w:rFonts w:ascii="Times New Roman" w:hAnsi="Times New Roman"/>
          <w:b/>
          <w:sz w:val="24"/>
          <w:szCs w:val="24"/>
        </w:rPr>
      </w:pPr>
      <w:r>
        <w:rPr>
          <w:rFonts w:ascii="Times New Roman" w:hAnsi="Times New Roman"/>
          <w:b/>
          <w:sz w:val="24"/>
          <w:szCs w:val="24"/>
        </w:rPr>
        <w:t>Tasarım Türleri ve Kullanım Alanları:</w:t>
      </w:r>
    </w:p>
    <w:p w:rsidR="006519CD" w:rsidRDefault="007E6B92">
      <w:pPr>
        <w:spacing w:before="100" w:beforeAutospacing="1" w:after="100" w:afterAutospacing="1" w:line="36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Bütün sanatların temelinde bir tasarım olgusu yatar. Dolayısıyla bir planlamaya sahip olur. Tasarlama, elde edilecek ürünün ve yapının organizasyonu ile ilgili her türlü faaliyeti içine almaktadır. Uygulamalı tasarım dalları:</w:t>
      </w:r>
    </w:p>
    <w:p w:rsidR="006519CD" w:rsidRDefault="007E6B92">
      <w:pPr>
        <w:numPr>
          <w:ilvl w:val="0"/>
          <w:numId w:val="1"/>
        </w:numPr>
        <w:spacing w:before="100" w:beforeAutospacing="1" w:after="100" w:afterAutospacing="1" w:line="36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Grafik tasarımı</w:t>
      </w:r>
    </w:p>
    <w:p w:rsidR="006519CD" w:rsidRDefault="007E6B92">
      <w:pPr>
        <w:numPr>
          <w:ilvl w:val="0"/>
          <w:numId w:val="1"/>
        </w:numPr>
        <w:spacing w:before="100" w:beforeAutospacing="1" w:after="100" w:afterAutospacing="1" w:line="36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Endüstri tasarımı</w:t>
      </w:r>
    </w:p>
    <w:p w:rsidR="006519CD" w:rsidRDefault="00036E46">
      <w:pPr>
        <w:numPr>
          <w:ilvl w:val="0"/>
          <w:numId w:val="1"/>
        </w:numPr>
        <w:spacing w:before="100" w:beforeAutospacing="1" w:after="100" w:afterAutospacing="1" w:line="36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Çevre tasarımı </w:t>
      </w:r>
    </w:p>
    <w:p w:rsidR="006519CD" w:rsidRDefault="007E6B92">
      <w:pPr>
        <w:pStyle w:val="Default"/>
        <w:spacing w:line="360" w:lineRule="auto"/>
      </w:pPr>
      <w:r>
        <w:rPr>
          <w:rFonts w:eastAsia="Times New Roman"/>
          <w:b/>
        </w:rPr>
        <w:t xml:space="preserve">Grafik Tasarımı: </w:t>
      </w:r>
      <w:r>
        <w:rPr>
          <w:rFonts w:eastAsia="Times New Roman"/>
        </w:rPr>
        <w:t xml:space="preserve">Grafik tasarım, bir görsel iletişim metodudur. Bir mesajı ya da hizmeti belirli bir hedef kitleye </w:t>
      </w:r>
      <w:r>
        <w:t xml:space="preserve">afiş, basın ilanı, ambalaj, kitap, sosyal medya afişi, </w:t>
      </w:r>
      <w:proofErr w:type="gramStart"/>
      <w:r>
        <w:t>banner</w:t>
      </w:r>
      <w:proofErr w:type="gramEnd"/>
      <w:r>
        <w:t>, dergi, broşür, logo gibi tasarımları görsel öğeler aracılığıyla iletmektir.</w:t>
      </w:r>
    </w:p>
    <w:p w:rsidR="006519CD" w:rsidRDefault="006519CD">
      <w:pPr>
        <w:pStyle w:val="Default"/>
        <w:spacing w:line="360" w:lineRule="auto"/>
      </w:pPr>
    </w:p>
    <w:p w:rsidR="006519CD" w:rsidRDefault="007E6B92">
      <w:pPr>
        <w:autoSpaceDE w:val="0"/>
        <w:autoSpaceDN w:val="0"/>
        <w:adjustRightInd w:val="0"/>
        <w:spacing w:after="0" w:line="360" w:lineRule="auto"/>
        <w:jc w:val="both"/>
        <w:rPr>
          <w:rFonts w:ascii="Times New Roman" w:hAnsi="Times New Roman"/>
          <w:i/>
          <w:color w:val="C00000"/>
        </w:rPr>
      </w:pPr>
      <w:r>
        <w:rPr>
          <w:rFonts w:ascii="Times New Roman" w:eastAsia="TimesNewRomanPSMT" w:hAnsi="Times New Roman"/>
          <w:sz w:val="24"/>
          <w:szCs w:val="24"/>
          <w:lang w:eastAsia="tr-TR"/>
        </w:rPr>
        <w:t xml:space="preserve"> </w:t>
      </w:r>
      <w:r>
        <w:rPr>
          <w:rFonts w:ascii="Times New Roman" w:eastAsia="TimesNewRomanPSMT" w:hAnsi="Times New Roman"/>
          <w:b/>
          <w:sz w:val="24"/>
          <w:szCs w:val="24"/>
          <w:lang w:eastAsia="tr-TR"/>
        </w:rPr>
        <w:t>Endüstri Tasarımı:</w:t>
      </w:r>
      <w:r>
        <w:rPr>
          <w:rFonts w:ascii="Times New Roman" w:eastAsia="TimesNewRomanPSMT" w:hAnsi="Times New Roman"/>
          <w:sz w:val="24"/>
          <w:szCs w:val="24"/>
          <w:lang w:eastAsia="tr-TR"/>
        </w:rPr>
        <w:t xml:space="preserve"> </w:t>
      </w:r>
      <w:r>
        <w:rPr>
          <w:rFonts w:ascii="Times New Roman" w:hAnsi="Times New Roman"/>
        </w:rPr>
        <w:t xml:space="preserve">Endüstriyel Tasarım, endüstride üretilen, nihai kullanıcıya yönelik ürünlerin, işlevsellik, hedef kitlenin beğenisine ve kullanıcının ihtiyaçlarına uygunluk gibi ölçütleri gözeterek fikren geliştirilmesi ve üretime uygun yeni bir ürün </w:t>
      </w:r>
      <w:r w:rsidR="00036E46">
        <w:rPr>
          <w:rFonts w:ascii="Times New Roman" w:hAnsi="Times New Roman"/>
        </w:rPr>
        <w:t>olarak projelendirilmesidir.</w:t>
      </w:r>
    </w:p>
    <w:p w:rsidR="006519CD" w:rsidRDefault="006519CD">
      <w:pPr>
        <w:autoSpaceDE w:val="0"/>
        <w:autoSpaceDN w:val="0"/>
        <w:adjustRightInd w:val="0"/>
        <w:spacing w:after="0" w:line="360" w:lineRule="auto"/>
        <w:jc w:val="both"/>
        <w:rPr>
          <w:rFonts w:ascii="Times New Roman" w:eastAsia="TimesNewRomanPSMT" w:hAnsi="Times New Roman"/>
          <w:sz w:val="24"/>
          <w:szCs w:val="24"/>
          <w:lang w:eastAsia="tr-TR"/>
        </w:rPr>
      </w:pPr>
    </w:p>
    <w:p w:rsidR="006519CD" w:rsidRDefault="007E6B92">
      <w:pPr>
        <w:pStyle w:val="Default"/>
        <w:spacing w:line="360" w:lineRule="auto"/>
      </w:pPr>
      <w:r>
        <w:rPr>
          <w:b/>
          <w:color w:val="auto"/>
        </w:rPr>
        <w:t>Çevre Tasarımı:</w:t>
      </w:r>
      <w:r>
        <w:rPr>
          <w:b/>
        </w:rPr>
        <w:t xml:space="preserve"> </w:t>
      </w:r>
      <w:r>
        <w:t xml:space="preserve">Bina, peyzaj iç ve dış mekânların tasarımını kapsayan geniş bir uygulanma alanına sahip tasarım disiplini olarak tanımlanabilir. </w:t>
      </w:r>
    </w:p>
    <w:p w:rsidR="006519CD" w:rsidRDefault="006519CD">
      <w:pPr>
        <w:pStyle w:val="Default"/>
        <w:spacing w:line="360" w:lineRule="auto"/>
      </w:pPr>
    </w:p>
    <w:p w:rsidR="006519CD" w:rsidRDefault="007E6B92">
      <w:pPr>
        <w:pStyle w:val="Normal2"/>
        <w:spacing w:after="200" w:line="360" w:lineRule="auto"/>
        <w:ind w:firstLine="426"/>
        <w:jc w:val="both"/>
        <w:rPr>
          <w:color w:val="000000"/>
          <w:sz w:val="23"/>
          <w:szCs w:val="23"/>
        </w:rPr>
      </w:pPr>
      <w:r>
        <w:rPr>
          <w:color w:val="000000"/>
          <w:sz w:val="23"/>
          <w:szCs w:val="23"/>
        </w:rPr>
        <w:t xml:space="preserve">Günümüzde hem nitelik hem de nicelik açısından çeşitlilik gösteren ve çok farklı mecralarda servis edilen görsel iletilerin hedef kitle ile nasıl etkili bir iletişim içerisinde bulunulması gerektiği konusunda çaba gösteren tasarımcılar için görselliği, iletişimi ve tasarımı ele alan Görsel İletişim Tasarımı adı altında kombine bir alan ortaya çıkmıştır. </w:t>
      </w:r>
    </w:p>
    <w:p w:rsidR="006519CD" w:rsidRDefault="007E6B92">
      <w:pPr>
        <w:autoSpaceDE w:val="0"/>
        <w:autoSpaceDN w:val="0"/>
        <w:adjustRightInd w:val="0"/>
        <w:spacing w:after="0" w:line="360" w:lineRule="auto"/>
        <w:jc w:val="both"/>
        <w:rPr>
          <w:rFonts w:ascii="Times New Roman" w:eastAsia="TimesNewRomanPSMT" w:hAnsi="Times New Roman"/>
          <w:b/>
          <w:sz w:val="24"/>
          <w:szCs w:val="24"/>
          <w:lang w:eastAsia="tr-TR"/>
        </w:rPr>
      </w:pPr>
      <w:r>
        <w:rPr>
          <w:rFonts w:ascii="Times New Roman" w:eastAsia="TimesNewRomanPSMT" w:hAnsi="Times New Roman"/>
          <w:b/>
          <w:sz w:val="24"/>
          <w:szCs w:val="24"/>
          <w:lang w:eastAsia="tr-TR"/>
        </w:rPr>
        <w:t xml:space="preserve"> Görsel İletişim Tanımı</w:t>
      </w:r>
    </w:p>
    <w:p w:rsidR="006519CD" w:rsidRDefault="007E6B92">
      <w:pPr>
        <w:pStyle w:val="Normal2"/>
        <w:spacing w:after="200" w:line="360" w:lineRule="auto"/>
        <w:jc w:val="both"/>
        <w:rPr>
          <w:rFonts w:eastAsia="TimesNewRomanPSMT"/>
        </w:rPr>
      </w:pPr>
      <w:r>
        <w:rPr>
          <w:color w:val="000000"/>
        </w:rPr>
        <w:t xml:space="preserve">          İletişimin görsel boyutu gerçekte, geçmişten günümüze kadar uzanmaktadır ve yalnızca görsel iletinin bulunduğu döneme göre değişik aktarımlar içerisinde bulunmaktadır. Yazının bulunuşundan önceki dönemlerde ilkel simgelerden olan mağara resimleri görsel iletişimin temel taşlarındandır. Sanat Tarihçisi Özkan Eroğlu Mağara Resimlerini, “ Eski Taş (</w:t>
      </w:r>
      <w:proofErr w:type="spellStart"/>
      <w:r>
        <w:rPr>
          <w:color w:val="000000"/>
        </w:rPr>
        <w:t>Paleolitik</w:t>
      </w:r>
      <w:proofErr w:type="spellEnd"/>
      <w:r>
        <w:rPr>
          <w:color w:val="000000"/>
        </w:rPr>
        <w:t xml:space="preserve">) dönemdeki resimler, mağara duvarlarına çizilen ve boyanan betimlerdir” olarak tanımlamaktadır. </w:t>
      </w:r>
      <w:r>
        <w:t>(Eroğlu, 2006: 229)</w:t>
      </w:r>
      <w:r>
        <w:rPr>
          <w:rFonts w:eastAsia="TimesNewRomanPSMT"/>
        </w:rPr>
        <w:t xml:space="preserve"> </w:t>
      </w:r>
    </w:p>
    <w:p w:rsidR="006519CD" w:rsidRDefault="007E6B92">
      <w:pPr>
        <w:pStyle w:val="Normal2"/>
        <w:spacing w:after="200" w:line="360" w:lineRule="auto"/>
        <w:jc w:val="both"/>
        <w:rPr>
          <w:color w:val="000000"/>
        </w:rPr>
      </w:pPr>
      <w:r>
        <w:rPr>
          <w:rFonts w:eastAsia="TimesNewRomanPSMT"/>
        </w:rPr>
        <w:t xml:space="preserve">        </w:t>
      </w:r>
      <w:r>
        <w:t xml:space="preserve">İletişim, insanlar arasında anlaşma için gerçekleştirilen bir değişim olduğunu bunun yanında düşüncelerin, kanıların veya bilginin, söz, yazı veya işaretler yoluyla gerçekleşen değişim ve paylaşım olarak ifade edilebilir. (Yüksel, 2008: 9) Diğer bir tanıma göre </w:t>
      </w:r>
      <w:r>
        <w:rPr>
          <w:color w:val="000000"/>
        </w:rPr>
        <w:t xml:space="preserve">iletişim; simgeler aracılığıyla bir kişiden ya da gruptan diğerine (ya da diğerlerine) bilginin, düşüncelerin, tutumların ya da duyguların iletimidir. İletişim ayrıca, katılanların bilgi yaratıp karşılıklı bir anlamaya ulaşmak amacıyla bu bilgiyi birbirleriyle paylaştıkları bir süreçtir. </w:t>
      </w:r>
      <w:r>
        <w:t>(Mutlu, 2008: 141)</w:t>
      </w:r>
      <w:r>
        <w:rPr>
          <w:i/>
          <w:color w:val="C00000"/>
        </w:rPr>
        <w:t xml:space="preserve"> </w:t>
      </w:r>
      <w:r>
        <w:rPr>
          <w:color w:val="000000"/>
        </w:rPr>
        <w:t xml:space="preserve">Bu bağlamda </w:t>
      </w:r>
      <w:r>
        <w:rPr>
          <w:rFonts w:eastAsia="TimesNewRomanPSMT"/>
        </w:rPr>
        <w:t>adından da anlaşılacağı gibi</w:t>
      </w:r>
      <w:r>
        <w:rPr>
          <w:color w:val="000000"/>
        </w:rPr>
        <w:t xml:space="preserve"> görsel iletişim; beş duyu organımızdan biri olan göz yardımı ile sözsüz iletişimde verilmek istenen iletileri anlamlandırmaya ve yorumlamaya yardımcı olmaktadır. </w:t>
      </w:r>
    </w:p>
    <w:p w:rsidR="006519CD" w:rsidRDefault="007E6B92">
      <w:pPr>
        <w:pStyle w:val="Normal2"/>
        <w:spacing w:after="200" w:line="360" w:lineRule="auto"/>
        <w:jc w:val="both"/>
        <w:rPr>
          <w:color w:val="000000"/>
        </w:rPr>
      </w:pPr>
      <w:r>
        <w:rPr>
          <w:color w:val="000000"/>
        </w:rPr>
        <w:t xml:space="preserve">        Görsel İletişim, görsel kodların bir araya gelmesiyle oluşan bilgiyi, anlaşılır bir biçimde sunandır, iletendir </w:t>
      </w:r>
      <w:r>
        <w:t>( Ekim,</w:t>
      </w:r>
      <w:r>
        <w:rPr>
          <w:bCs/>
        </w:rPr>
        <w:t xml:space="preserve"> 2011).</w:t>
      </w:r>
      <w:r>
        <w:rPr>
          <w:bCs/>
          <w:i/>
          <w:color w:val="C00000"/>
        </w:rPr>
        <w:t xml:space="preserve"> </w:t>
      </w:r>
      <w:r>
        <w:rPr>
          <w:bCs/>
        </w:rPr>
        <w:t xml:space="preserve">Görsel iletişim sürecinde temel amaç </w:t>
      </w:r>
      <w:r>
        <w:rPr>
          <w:color w:val="000000"/>
        </w:rPr>
        <w:t xml:space="preserve">iletilmek istenen mesajı etkili bir şekilde ifade edebilecek görseller seçilerek hedef </w:t>
      </w:r>
      <w:r>
        <w:rPr>
          <w:color w:val="000000"/>
        </w:rPr>
        <w:lastRenderedPageBreak/>
        <w:t xml:space="preserve">kitlenin algısında yer almak amaçlanmaktadır. Bu bağlamda etkili bir biçimde oluşturulması hedeflenen görsel ileti; ifade (anlatım), soyutlama ve sembolizmden (simgecilik) oluşmaktadır. İfade, çevremizde gördüğümüz her türlü iletidir. Görsel iletişimde, soyutlama var olan ifadelerin altında yer alan derin anlamların en basit bir şekilde aktarılmasıdır. </w:t>
      </w:r>
    </w:p>
    <w:p w:rsidR="006519CD" w:rsidRDefault="007E6B92">
      <w:pPr>
        <w:pStyle w:val="Default"/>
        <w:rPr>
          <w:b/>
        </w:rPr>
      </w:pPr>
      <w:r>
        <w:rPr>
          <w:b/>
        </w:rPr>
        <w:t xml:space="preserve">Görsel Algı ve </w:t>
      </w:r>
      <w:proofErr w:type="spellStart"/>
      <w:r>
        <w:rPr>
          <w:b/>
        </w:rPr>
        <w:t>Gestalt</w:t>
      </w:r>
      <w:proofErr w:type="spellEnd"/>
      <w:r>
        <w:rPr>
          <w:b/>
        </w:rPr>
        <w:t xml:space="preserve"> Kuramı </w:t>
      </w:r>
    </w:p>
    <w:p w:rsidR="006519CD" w:rsidRDefault="006519CD">
      <w:pPr>
        <w:pStyle w:val="Default"/>
        <w:rPr>
          <w:b/>
        </w:rPr>
      </w:pPr>
    </w:p>
    <w:p w:rsidR="006519CD" w:rsidRDefault="007E6B92">
      <w:pPr>
        <w:pStyle w:val="Default"/>
        <w:spacing w:line="360" w:lineRule="auto"/>
        <w:ind w:firstLine="426"/>
        <w:jc w:val="both"/>
        <w:rPr>
          <w:color w:val="auto"/>
        </w:rPr>
      </w:pPr>
      <w:r>
        <w:rPr>
          <w:color w:val="auto"/>
        </w:rPr>
        <w:t xml:space="preserve">Algı, nesnel dünyayı duyular yoluyla öznel bilince aktarma durumu olarak tanımlanabilir. Başak bir ifadeyle algı, dış dünyanın duyumlarla gelen imgesinin bilinçte gerçekleşen tasarımıdır. Özellikle görme, işitme ve dokunma duyuları insanın bilincine kavram ve düşünce yapımı için algısal gereçler taşırlar. </w:t>
      </w:r>
    </w:p>
    <w:p w:rsidR="006519CD" w:rsidRDefault="007E6B92">
      <w:pPr>
        <w:pStyle w:val="Default"/>
        <w:spacing w:line="360" w:lineRule="auto"/>
        <w:jc w:val="both"/>
        <w:rPr>
          <w:color w:val="auto"/>
        </w:rPr>
      </w:pPr>
      <w:r>
        <w:rPr>
          <w:color w:val="auto"/>
          <w:sz w:val="23"/>
          <w:szCs w:val="23"/>
        </w:rPr>
        <w:t xml:space="preserve">         Algılanan ise, nesnelerin birey tarafından görünen, kabul edilen gerçekliğidir. </w:t>
      </w:r>
      <w:r>
        <w:rPr>
          <w:color w:val="auto"/>
        </w:rPr>
        <w:t xml:space="preserve">(Derman, 2009: 27) </w:t>
      </w:r>
      <w:r>
        <w:t>Gerçekliğin bir anlamda yeniden sunumunu oluşturan algılar, algılananın fiziksel, kültürel, algılayanın psişik, fizyolojik, kültürel, bireysel ve bu algıların içinde gerçekleştiği ortamın toplumsal, fiziksel kültürel özelliklerine göre biçimlenmektedir. Bu da, nesnelerin algılanabilir özelliklerinin farklı kişilerce farklı değe</w:t>
      </w:r>
      <w:r w:rsidR="00036E46">
        <w:t>rlendirilmesine yol açmaktadır.</w:t>
      </w:r>
      <w:r>
        <w:rPr>
          <w:i/>
          <w:color w:val="C00000"/>
        </w:rPr>
        <w:t xml:space="preserve"> </w:t>
      </w:r>
      <w:r>
        <w:rPr>
          <w:color w:val="auto"/>
        </w:rPr>
        <w:t xml:space="preserve">Bu tanımdan yola çıkarak algılama süreci bireyin içinde bulunduğu kültürel ortam, tecrübe veya bilgisine göre farklılık gösterebileceği için "Algı" kişisel bir yapıya sahiptir sonucu çıkarılabilir. </w:t>
      </w:r>
    </w:p>
    <w:p w:rsidR="003E4AFD" w:rsidRDefault="003E4AFD">
      <w:pPr>
        <w:pStyle w:val="Default"/>
        <w:spacing w:line="360" w:lineRule="auto"/>
        <w:jc w:val="both"/>
        <w:rPr>
          <w:color w:val="auto"/>
        </w:rPr>
      </w:pPr>
    </w:p>
    <w:p w:rsidR="006519CD" w:rsidRDefault="007E6B92">
      <w:pPr>
        <w:pStyle w:val="Default"/>
        <w:spacing w:line="360" w:lineRule="auto"/>
        <w:jc w:val="both"/>
        <w:rPr>
          <w:b/>
          <w:color w:val="auto"/>
        </w:rPr>
      </w:pPr>
      <w:proofErr w:type="spellStart"/>
      <w:r>
        <w:rPr>
          <w:b/>
          <w:color w:val="auto"/>
        </w:rPr>
        <w:t>Gestalt</w:t>
      </w:r>
      <w:proofErr w:type="spellEnd"/>
      <w:r>
        <w:rPr>
          <w:b/>
          <w:color w:val="auto"/>
        </w:rPr>
        <w:t xml:space="preserve"> Teorisi</w:t>
      </w:r>
    </w:p>
    <w:p w:rsidR="006519CD" w:rsidRDefault="007E6B92">
      <w:pPr>
        <w:pStyle w:val="Default"/>
        <w:spacing w:line="360" w:lineRule="auto"/>
        <w:jc w:val="both"/>
      </w:pPr>
      <w:r>
        <w:t xml:space="preserve">          </w:t>
      </w:r>
      <w:proofErr w:type="spellStart"/>
      <w:r>
        <w:t>Almanca’da</w:t>
      </w:r>
      <w:proofErr w:type="spellEnd"/>
      <w:r>
        <w:t xml:space="preserve"> koymak, yerleştirmek, düzenlemek anlamında gelen “</w:t>
      </w:r>
      <w:proofErr w:type="spellStart"/>
      <w:r>
        <w:t>stellen</w:t>
      </w:r>
      <w:proofErr w:type="spellEnd"/>
      <w:r>
        <w:t xml:space="preserve">” fiilinden türetilmiş olan </w:t>
      </w:r>
      <w:proofErr w:type="spellStart"/>
      <w:r>
        <w:t>Gestalt</w:t>
      </w:r>
      <w:proofErr w:type="spellEnd"/>
      <w:r>
        <w:t xml:space="preserve">; bir kuram olarak geliştirilmiştir. </w:t>
      </w:r>
      <w:proofErr w:type="spellStart"/>
      <w:r>
        <w:t>Gestalt</w:t>
      </w:r>
      <w:proofErr w:type="spellEnd"/>
      <w:r>
        <w:t xml:space="preserve"> kuramı sayesinde; algılama, öğrenme, bellek, hatırlama, problem çözme konularında yeni yöntemler oluşturulmuştur. Bu açıdan bakıldığında görsel algılama ve </w:t>
      </w:r>
      <w:proofErr w:type="spellStart"/>
      <w:r>
        <w:t>Gestalt</w:t>
      </w:r>
      <w:proofErr w:type="spellEnd"/>
      <w:r>
        <w:t xml:space="preserve"> kuramı arasında çok yakın bir ilişki görülmektedir. </w:t>
      </w:r>
      <w:proofErr w:type="spellStart"/>
      <w:r>
        <w:t>Max</w:t>
      </w:r>
      <w:proofErr w:type="spellEnd"/>
      <w:r>
        <w:t xml:space="preserve"> </w:t>
      </w:r>
      <w:proofErr w:type="spellStart"/>
      <w:r>
        <w:t>Wertheimer</w:t>
      </w:r>
      <w:proofErr w:type="spellEnd"/>
      <w:r>
        <w:t xml:space="preserve">, Kurt </w:t>
      </w:r>
      <w:proofErr w:type="spellStart"/>
      <w:r>
        <w:t>Koffka</w:t>
      </w:r>
      <w:proofErr w:type="spellEnd"/>
      <w:r>
        <w:t xml:space="preserve"> ve Wolfgang Köhler tarafından ortaya atılan ‘</w:t>
      </w:r>
      <w:proofErr w:type="spellStart"/>
      <w:r>
        <w:t>Gestalt</w:t>
      </w:r>
      <w:proofErr w:type="spellEnd"/>
      <w:r>
        <w:t xml:space="preserve"> Algı Psikolojisi’ kavramı, “görsel algılamada daha önce göz ardı edilen birçok özelliği ortaya koyarak farklı bir bakış açısı getirmiştir.” (Tuğal, 2012: 26)</w:t>
      </w:r>
    </w:p>
    <w:p w:rsidR="006519CD" w:rsidRDefault="007E6B92">
      <w:pPr>
        <w:autoSpaceDE w:val="0"/>
        <w:autoSpaceDN w:val="0"/>
        <w:adjustRightInd w:val="0"/>
        <w:spacing w:after="0" w:line="360" w:lineRule="auto"/>
        <w:jc w:val="both"/>
        <w:rPr>
          <w:rFonts w:ascii="Times New Roman" w:hAnsi="Times New Roman"/>
          <w:iCs/>
          <w:sz w:val="24"/>
          <w:szCs w:val="24"/>
          <w:lang w:eastAsia="tr-TR"/>
        </w:rPr>
      </w:pPr>
      <w:r>
        <w:rPr>
          <w:rFonts w:ascii="Times New Roman" w:hAnsi="Times New Roman"/>
          <w:sz w:val="24"/>
          <w:szCs w:val="24"/>
          <w:lang w:eastAsia="tr-TR"/>
        </w:rPr>
        <w:t xml:space="preserve">            Bu bağlamda, </w:t>
      </w:r>
      <w:proofErr w:type="spellStart"/>
      <w:r>
        <w:rPr>
          <w:rFonts w:ascii="Times New Roman" w:hAnsi="Times New Roman"/>
          <w:iCs/>
          <w:sz w:val="24"/>
          <w:szCs w:val="24"/>
          <w:lang w:eastAsia="tr-TR"/>
        </w:rPr>
        <w:t>Max</w:t>
      </w:r>
      <w:proofErr w:type="spellEnd"/>
      <w:r>
        <w:rPr>
          <w:rFonts w:ascii="Times New Roman" w:hAnsi="Times New Roman"/>
          <w:iCs/>
          <w:sz w:val="24"/>
          <w:szCs w:val="24"/>
          <w:lang w:eastAsia="tr-TR"/>
        </w:rPr>
        <w:t xml:space="preserve"> </w:t>
      </w:r>
      <w:proofErr w:type="spellStart"/>
      <w:r>
        <w:rPr>
          <w:rFonts w:ascii="Times New Roman" w:hAnsi="Times New Roman"/>
          <w:iCs/>
          <w:sz w:val="24"/>
          <w:szCs w:val="24"/>
          <w:lang w:eastAsia="tr-TR"/>
        </w:rPr>
        <w:t>Wertheimer</w:t>
      </w:r>
      <w:proofErr w:type="spellEnd"/>
      <w:r>
        <w:rPr>
          <w:rFonts w:ascii="Times New Roman" w:hAnsi="Times New Roman"/>
          <w:iCs/>
          <w:sz w:val="24"/>
          <w:szCs w:val="24"/>
          <w:lang w:eastAsia="tr-TR"/>
        </w:rPr>
        <w:t xml:space="preserve">, Kurt </w:t>
      </w:r>
      <w:proofErr w:type="spellStart"/>
      <w:r>
        <w:rPr>
          <w:rFonts w:ascii="Times New Roman" w:hAnsi="Times New Roman"/>
          <w:iCs/>
          <w:sz w:val="24"/>
          <w:szCs w:val="24"/>
          <w:lang w:eastAsia="tr-TR"/>
        </w:rPr>
        <w:t>Koffka</w:t>
      </w:r>
      <w:proofErr w:type="spellEnd"/>
      <w:r>
        <w:rPr>
          <w:rFonts w:ascii="Times New Roman" w:hAnsi="Times New Roman"/>
          <w:iCs/>
          <w:sz w:val="24"/>
          <w:szCs w:val="24"/>
          <w:lang w:eastAsia="tr-TR"/>
        </w:rPr>
        <w:t xml:space="preserve"> ve Wolfgang Köhler gibi </w:t>
      </w:r>
      <w:proofErr w:type="spellStart"/>
      <w:r>
        <w:rPr>
          <w:rFonts w:ascii="Times New Roman" w:hAnsi="Times New Roman"/>
          <w:iCs/>
          <w:sz w:val="24"/>
          <w:szCs w:val="24"/>
          <w:lang w:eastAsia="tr-TR"/>
        </w:rPr>
        <w:t>Gestalt</w:t>
      </w:r>
      <w:proofErr w:type="spellEnd"/>
      <w:r>
        <w:rPr>
          <w:rFonts w:ascii="Times New Roman" w:hAnsi="Times New Roman"/>
          <w:iCs/>
          <w:sz w:val="24"/>
          <w:szCs w:val="24"/>
          <w:lang w:eastAsia="tr-TR"/>
        </w:rPr>
        <w:t xml:space="preserve"> kuramcıları, basit duyumların örgütlenmiş algılar oluşturduğunu kabul</w:t>
      </w:r>
      <w:r>
        <w:rPr>
          <w:rFonts w:ascii="Times New Roman" w:hAnsi="Times New Roman"/>
          <w:sz w:val="24"/>
          <w:szCs w:val="24"/>
          <w:lang w:eastAsia="tr-TR"/>
        </w:rPr>
        <w:t xml:space="preserve"> </w:t>
      </w:r>
      <w:r>
        <w:rPr>
          <w:rFonts w:ascii="Times New Roman" w:hAnsi="Times New Roman"/>
          <w:iCs/>
          <w:sz w:val="24"/>
          <w:szCs w:val="24"/>
          <w:lang w:eastAsia="tr-TR"/>
        </w:rPr>
        <w:t>etmekle birlikte, algının deneyimin temeli olduğu, insan deneyiminin öğelerin bir araya gelmesinden çok,</w:t>
      </w:r>
      <w:r>
        <w:rPr>
          <w:rFonts w:ascii="Times New Roman" w:hAnsi="Times New Roman"/>
          <w:sz w:val="24"/>
          <w:szCs w:val="24"/>
          <w:lang w:eastAsia="tr-TR"/>
        </w:rPr>
        <w:t xml:space="preserve"> </w:t>
      </w:r>
      <w:r>
        <w:rPr>
          <w:rFonts w:ascii="Times New Roman" w:hAnsi="Times New Roman"/>
          <w:iCs/>
          <w:sz w:val="24"/>
          <w:szCs w:val="24"/>
          <w:lang w:eastAsia="tr-TR"/>
        </w:rPr>
        <w:t>örgütlenmiş bütünlerden (</w:t>
      </w:r>
      <w:proofErr w:type="spellStart"/>
      <w:r>
        <w:rPr>
          <w:rFonts w:ascii="Times New Roman" w:hAnsi="Times New Roman"/>
          <w:iCs/>
          <w:sz w:val="24"/>
          <w:szCs w:val="24"/>
          <w:lang w:eastAsia="tr-TR"/>
        </w:rPr>
        <w:t>Gestalt</w:t>
      </w:r>
      <w:proofErr w:type="spellEnd"/>
      <w:r>
        <w:rPr>
          <w:rFonts w:ascii="Times New Roman" w:hAnsi="Times New Roman"/>
          <w:iCs/>
          <w:sz w:val="24"/>
          <w:szCs w:val="24"/>
          <w:lang w:eastAsia="tr-TR"/>
        </w:rPr>
        <w:t>) oluştuğunu öne sürüyorlardı. Zihin bir şekilde küçük boşlukları mantıksal bir</w:t>
      </w:r>
      <w:r>
        <w:rPr>
          <w:rFonts w:ascii="Times New Roman" w:hAnsi="Times New Roman"/>
          <w:sz w:val="24"/>
          <w:szCs w:val="24"/>
          <w:lang w:eastAsia="tr-TR"/>
        </w:rPr>
        <w:t xml:space="preserve"> </w:t>
      </w:r>
      <w:r>
        <w:rPr>
          <w:rFonts w:ascii="Times New Roman" w:hAnsi="Times New Roman"/>
          <w:iCs/>
          <w:sz w:val="24"/>
          <w:szCs w:val="24"/>
          <w:lang w:eastAsia="tr-TR"/>
        </w:rPr>
        <w:t xml:space="preserve">bütün oluşturacak bir biçimde doldurur. </w:t>
      </w:r>
    </w:p>
    <w:p w:rsidR="006519CD" w:rsidRDefault="007E6B92">
      <w:pPr>
        <w:spacing w:line="360" w:lineRule="auto"/>
        <w:rPr>
          <w:rFonts w:ascii="Times New Roman" w:hAnsi="Times New Roman"/>
          <w:b/>
        </w:rPr>
      </w:pPr>
      <w:r>
        <w:rPr>
          <w:rFonts w:ascii="Times New Roman" w:hAnsi="Times New Roman"/>
          <w:b/>
        </w:rPr>
        <w:lastRenderedPageBreak/>
        <w:t>Görsel Algıda Anlama ve Anlamlandırma</w:t>
      </w:r>
    </w:p>
    <w:p w:rsidR="006519CD" w:rsidRDefault="007E6B92">
      <w:pPr>
        <w:autoSpaceDE w:val="0"/>
        <w:autoSpaceDN w:val="0"/>
        <w:adjustRightInd w:val="0"/>
        <w:spacing w:after="0" w:line="360" w:lineRule="auto"/>
        <w:jc w:val="both"/>
        <w:rPr>
          <w:rFonts w:ascii="Times New Roman" w:eastAsia="TimesNewRoman" w:hAnsi="Times New Roman"/>
          <w:sz w:val="24"/>
          <w:szCs w:val="24"/>
          <w:lang w:eastAsia="tr-TR"/>
        </w:rPr>
      </w:pPr>
      <w:r>
        <w:rPr>
          <w:rFonts w:ascii="Times New Roman" w:hAnsi="Times New Roman"/>
          <w:sz w:val="23"/>
          <w:szCs w:val="23"/>
          <w:lang w:eastAsia="tr-TR"/>
        </w:rPr>
        <w:t>Görsellik ileti</w:t>
      </w:r>
      <w:r>
        <w:rPr>
          <w:rFonts w:ascii="TimesNewRoman" w:eastAsia="TimesNewRoman" w:hAnsi="Times New Roman" w:cs="TimesNewRoman"/>
          <w:sz w:val="23"/>
          <w:szCs w:val="23"/>
          <w:lang w:eastAsia="tr-TR"/>
        </w:rPr>
        <w:t>ş</w:t>
      </w:r>
      <w:r>
        <w:rPr>
          <w:rFonts w:ascii="Times New Roman" w:hAnsi="Times New Roman"/>
          <w:sz w:val="23"/>
          <w:szCs w:val="23"/>
          <w:lang w:eastAsia="tr-TR"/>
        </w:rPr>
        <w:t xml:space="preserve">im kurmanın en kısa ve en etkili yoludur (Denli, 1997: 25).  </w:t>
      </w:r>
      <w:r>
        <w:rPr>
          <w:rFonts w:ascii="Times New Roman" w:eastAsia="TimesNewRoman" w:hAnsi="Times New Roman"/>
          <w:sz w:val="24"/>
          <w:szCs w:val="24"/>
          <w:lang w:eastAsia="tr-TR"/>
        </w:rPr>
        <w:t xml:space="preserve">İnsanoğlu, iletişime görseller kullanarak başlamıştır. Yazının bulunmadığı çağlarda bile insanlar şekil çizme yoluyla kendi aralarında bir anlatım aracı geliştirmişlerdir. M.Ö. 15000 </w:t>
      </w:r>
      <w:proofErr w:type="spellStart"/>
      <w:r>
        <w:rPr>
          <w:rFonts w:ascii="Times New Roman" w:eastAsia="TimesNewRoman" w:hAnsi="Times New Roman"/>
          <w:sz w:val="24"/>
          <w:szCs w:val="24"/>
          <w:lang w:eastAsia="tr-TR"/>
        </w:rPr>
        <w:t>Altamira</w:t>
      </w:r>
      <w:proofErr w:type="spellEnd"/>
      <w:r>
        <w:rPr>
          <w:rFonts w:ascii="Times New Roman" w:eastAsia="TimesNewRoman" w:hAnsi="Times New Roman"/>
          <w:sz w:val="24"/>
          <w:szCs w:val="24"/>
          <w:lang w:eastAsia="tr-TR"/>
        </w:rPr>
        <w:t xml:space="preserve"> (İspanya) ve M.Ö. 25000 </w:t>
      </w:r>
      <w:proofErr w:type="spellStart"/>
      <w:r>
        <w:rPr>
          <w:rFonts w:ascii="Times New Roman" w:eastAsia="TimesNewRoman" w:hAnsi="Times New Roman"/>
          <w:sz w:val="24"/>
          <w:szCs w:val="24"/>
          <w:lang w:eastAsia="tr-TR"/>
        </w:rPr>
        <w:t>Lascaux</w:t>
      </w:r>
      <w:proofErr w:type="spellEnd"/>
      <w:r>
        <w:rPr>
          <w:rFonts w:ascii="Times New Roman" w:eastAsia="TimesNewRoman" w:hAnsi="Times New Roman"/>
          <w:sz w:val="24"/>
          <w:szCs w:val="24"/>
          <w:lang w:eastAsia="tr-TR"/>
        </w:rPr>
        <w:t xml:space="preserve"> (Fransa) mağaralarında bulunan hayvan ve insan figürlerinde, günlük yaşamın bir kesitinin işlendiği görülmüştür (Tepecik, 2002: 18).</w:t>
      </w:r>
      <w:r>
        <w:rPr>
          <w:rFonts w:ascii="Times New Roman" w:hAnsi="Times New Roman"/>
          <w:b/>
          <w:sz w:val="24"/>
          <w:szCs w:val="24"/>
        </w:rPr>
        <w:t xml:space="preserve"> </w:t>
      </w:r>
    </w:p>
    <w:p w:rsidR="006519CD" w:rsidRDefault="007E6B92">
      <w:pPr>
        <w:pStyle w:val="Default"/>
        <w:spacing w:line="360" w:lineRule="auto"/>
        <w:jc w:val="both"/>
        <w:rPr>
          <w:i/>
          <w:color w:val="FF0000"/>
        </w:rPr>
      </w:pPr>
      <w:r>
        <w:t xml:space="preserve">Örneklerde belirtildiği gibi söz konusu dönemlerde insanların figüratif çizimlerle günlük yaşantılarını anlama ve anlamlandırmaya dair çaba gösterdikleri görülmektedir. Bu bağlamda, Görsel iletişim tasarımcısı tasarımda verilmek istenen mesajı veya aktarılmak istenen anlamı temel tasarım öğeleri ve bu öğeler arasındaki etkileşim aracılığıyla gerçekleştirmektedir. Tasarımcı bu süreçte iletişim tasarımını görsel bütünlük içerisinde fotoğraf, çizim, </w:t>
      </w:r>
      <w:proofErr w:type="gramStart"/>
      <w:r>
        <w:t>illüstrasyon</w:t>
      </w:r>
      <w:proofErr w:type="gramEnd"/>
      <w:r>
        <w:t xml:space="preserve"> veya resim gibi hangi formda vurgulayacağını araştırmaktadır. Bu araştırmaları yaparken çeşitli gösterge dizgelerinden yararlanmaktadır. Gerek görsel gerek sözel ileti</w:t>
      </w:r>
      <w:r>
        <w:rPr>
          <w:rFonts w:eastAsia="TimesNewRoman"/>
        </w:rPr>
        <w:t>ş</w:t>
      </w:r>
      <w:r>
        <w:t>imin temelinde bir dizi göstergeden olu</w:t>
      </w:r>
      <w:r>
        <w:rPr>
          <w:rFonts w:eastAsia="TimesNewRoman"/>
        </w:rPr>
        <w:t>ş</w:t>
      </w:r>
      <w:r>
        <w:t>an dizgeler vardır. Bu göstergelerin bilimsel açıdan incelenmesi ve anlamların eklemleni</w:t>
      </w:r>
      <w:r>
        <w:rPr>
          <w:rFonts w:eastAsia="TimesNewRoman"/>
        </w:rPr>
        <w:t xml:space="preserve">ş </w:t>
      </w:r>
      <w:r>
        <w:t>biçimlerinin incelenmesi gereklili</w:t>
      </w:r>
      <w:r>
        <w:rPr>
          <w:rFonts w:eastAsia="TimesNewRoman"/>
        </w:rPr>
        <w:t>ğ</w:t>
      </w:r>
      <w:r>
        <w:t>i göstergebilimin do</w:t>
      </w:r>
      <w:r>
        <w:rPr>
          <w:rFonts w:eastAsia="TimesNewRoman"/>
        </w:rPr>
        <w:t>ğ</w:t>
      </w:r>
      <w:r>
        <w:t xml:space="preserve">masına neden olmuştur. (Denli, 1997: 25) </w:t>
      </w:r>
    </w:p>
    <w:p w:rsidR="006519CD" w:rsidRDefault="007E6B92">
      <w:pPr>
        <w:pStyle w:val="Default"/>
        <w:spacing w:line="360" w:lineRule="auto"/>
        <w:jc w:val="both"/>
      </w:pPr>
      <w:r>
        <w:rPr>
          <w:color w:val="auto"/>
        </w:rPr>
        <w:t xml:space="preserve">            Bu bağlamda göstergebilim kavramının incelenmesi gerekmektedir. </w:t>
      </w:r>
      <w:proofErr w:type="gramStart"/>
      <w:r>
        <w:rPr>
          <w:color w:val="auto"/>
        </w:rPr>
        <w:t xml:space="preserve">Buna göre Mehmet </w:t>
      </w:r>
      <w:proofErr w:type="spellStart"/>
      <w:r>
        <w:rPr>
          <w:color w:val="auto"/>
        </w:rPr>
        <w:t>Rifat</w:t>
      </w:r>
      <w:proofErr w:type="spellEnd"/>
      <w:r>
        <w:rPr>
          <w:color w:val="auto"/>
        </w:rPr>
        <w:t xml:space="preserve"> göstergebilimi;</w:t>
      </w:r>
      <w:r>
        <w:rPr>
          <w:i/>
          <w:color w:val="FF0000"/>
        </w:rPr>
        <w:t xml:space="preserve"> </w:t>
      </w:r>
      <w:r>
        <w:t xml:space="preserve">İnsanların bildikleriyle anlaşmak için kullandıkları doğal diller (sözgelimi Türkçe), davranışlar, çeşitli jestler (el-kol-baş hareketleri), sağır-dilsiz alfabesi, görüntüler, trafik işaretleri, bir kentin uzamsal düzenlenişi, bir müzik yapıtı, bir resim, bir tiyatro gösterisi, bir film, reklam afişleri, moda, yazınsal yapıtlar, çeşitli bilim dilleri, tutkuların düzeni, bir ülkedeki ulaşım yollarının yapısı, bir mimarlık düzenlemesi, kısacası bildirişim amacı taşısın taşımasın her anlamlı bütün çeşitli birimlerden oluşan bir dizgedir. </w:t>
      </w:r>
      <w:proofErr w:type="gramEnd"/>
      <w:r>
        <w:rPr>
          <w:color w:val="auto"/>
        </w:rPr>
        <w:t>Gerçekleşme düzlemleri değişik olan bu dizgelerin birimleri de genelde, gösterge olarak adlandırılır.</w:t>
      </w:r>
      <w:r>
        <w:rPr>
          <w:rFonts w:ascii="Book Antiqua" w:hAnsi="Book Antiqua"/>
          <w:color w:val="auto"/>
          <w:sz w:val="20"/>
          <w:szCs w:val="20"/>
        </w:rPr>
        <w:t xml:space="preserve"> </w:t>
      </w:r>
      <w:r>
        <w:t>(</w:t>
      </w:r>
      <w:proofErr w:type="spellStart"/>
      <w:r>
        <w:t>Rifat</w:t>
      </w:r>
      <w:proofErr w:type="spellEnd"/>
      <w:r>
        <w:t>, 1998:111)</w:t>
      </w:r>
    </w:p>
    <w:p w:rsidR="003E4AFD" w:rsidRDefault="003E4AFD">
      <w:pPr>
        <w:pStyle w:val="Default"/>
        <w:spacing w:line="360" w:lineRule="auto"/>
        <w:jc w:val="both"/>
      </w:pPr>
    </w:p>
    <w:p w:rsidR="003E4AFD" w:rsidRDefault="003E4AFD">
      <w:pPr>
        <w:pStyle w:val="Default"/>
        <w:spacing w:line="360" w:lineRule="auto"/>
        <w:jc w:val="both"/>
      </w:pPr>
    </w:p>
    <w:p w:rsidR="006519CD" w:rsidRDefault="007E6B92">
      <w:pPr>
        <w:spacing w:line="360" w:lineRule="auto"/>
        <w:jc w:val="both"/>
        <w:rPr>
          <w:rFonts w:ascii="Times New Roman" w:hAnsi="Times New Roman"/>
          <w:b/>
          <w:sz w:val="24"/>
          <w:szCs w:val="24"/>
        </w:rPr>
      </w:pPr>
      <w:r>
        <w:rPr>
          <w:rFonts w:ascii="Times New Roman" w:hAnsi="Times New Roman"/>
          <w:b/>
          <w:sz w:val="24"/>
          <w:szCs w:val="24"/>
        </w:rPr>
        <w:t xml:space="preserve">Mikro Art Sanatı </w:t>
      </w:r>
      <w:r>
        <w:t xml:space="preserve">        </w:t>
      </w:r>
    </w:p>
    <w:p w:rsidR="006519CD" w:rsidRDefault="00E57E20">
      <w:pPr>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Sözlük </w:t>
      </w:r>
      <w:r w:rsidR="007E6B92">
        <w:rPr>
          <w:rFonts w:ascii="Times New Roman" w:hAnsi="Times New Roman"/>
          <w:sz w:val="24"/>
          <w:szCs w:val="24"/>
        </w:rPr>
        <w:t xml:space="preserve">anlamı; </w:t>
      </w:r>
      <w:r w:rsidR="007E6B92">
        <w:rPr>
          <w:rFonts w:ascii="Times New Roman" w:hAnsi="Times New Roman"/>
          <w:color w:val="000000"/>
          <w:sz w:val="24"/>
          <w:szCs w:val="24"/>
          <w:shd w:val="clear" w:color="auto" w:fill="FFFFFF"/>
        </w:rPr>
        <w:t>Boyutları, benzerlerininkinden daha ufak olan, büyük karşıtı </w:t>
      </w:r>
      <w:r w:rsidR="007E6B92">
        <w:rPr>
          <w:rFonts w:ascii="Times New Roman" w:hAnsi="Times New Roman"/>
          <w:sz w:val="24"/>
          <w:szCs w:val="24"/>
        </w:rPr>
        <w:t xml:space="preserve">olan mikro ile sözlük anlamı; </w:t>
      </w:r>
      <w:r w:rsidR="007E6B92">
        <w:rPr>
          <w:rFonts w:ascii="Times New Roman" w:hAnsi="Times New Roman"/>
          <w:color w:val="000000"/>
          <w:sz w:val="24"/>
          <w:szCs w:val="24"/>
          <w:shd w:val="clear" w:color="auto" w:fill="FFFFFF"/>
        </w:rPr>
        <w:t>Bir duygu, tasarı ve güzelliğin anlatımında kullanılan yöntemlerin tamamı veya bu anlatım sonucunda ortaya çıkan üstün yaratıcılık</w:t>
      </w:r>
      <w:r w:rsidR="00036E46">
        <w:rPr>
          <w:rFonts w:ascii="Times New Roman" w:hAnsi="Times New Roman"/>
          <w:sz w:val="24"/>
          <w:szCs w:val="24"/>
        </w:rPr>
        <w:t xml:space="preserve"> </w:t>
      </w:r>
      <w:r w:rsidR="007E6B92">
        <w:rPr>
          <w:rFonts w:ascii="Times New Roman" w:hAnsi="Times New Roman"/>
          <w:sz w:val="24"/>
          <w:szCs w:val="24"/>
        </w:rPr>
        <w:t xml:space="preserve">olan Art </w:t>
      </w:r>
      <w:r w:rsidR="007E6B92">
        <w:rPr>
          <w:rFonts w:ascii="Times New Roman" w:hAnsi="Times New Roman"/>
          <w:sz w:val="24"/>
          <w:szCs w:val="24"/>
        </w:rPr>
        <w:lastRenderedPageBreak/>
        <w:t xml:space="preserve">sözcüklerinden oluşan, heykel ve resim gibi sanat disiplinlerinin çeşitli objelere mercek veya mikroskopla görülebilecek küçüklükte uygulandığı sanat dalı olarak tanımlanabilir. </w:t>
      </w:r>
      <w:proofErr w:type="gramEnd"/>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Mikro Art sanatçısı Hasan Kale Mikro Art sanatını </w:t>
      </w:r>
    </w:p>
    <w:p w:rsidR="006519CD" w:rsidRDefault="007E6B92">
      <w:pPr>
        <w:spacing w:line="360" w:lineRule="auto"/>
        <w:ind w:left="1416"/>
        <w:jc w:val="both"/>
        <w:rPr>
          <w:rFonts w:ascii="Times New Roman" w:hAnsi="Times New Roman"/>
          <w:sz w:val="24"/>
          <w:szCs w:val="24"/>
        </w:rPr>
      </w:pPr>
      <w:r>
        <w:rPr>
          <w:rFonts w:ascii="Times New Roman" w:hAnsi="Times New Roman"/>
          <w:i/>
          <w:sz w:val="24"/>
          <w:szCs w:val="24"/>
        </w:rPr>
        <w:t>“…es geçtiğimiz çöp dediğimiz bazen görmediğimiz bütün o minicik objeleri birer sanat kapsüllerine çevirerek değişik pencereleri açan, başka bakış açıları getiren ve sanata dair yepyeni bir konuşma dili oluşturan sanat dalı”</w:t>
      </w:r>
    </w:p>
    <w:p w:rsidR="006519CD" w:rsidRDefault="007E6B92">
      <w:pPr>
        <w:spacing w:line="360" w:lineRule="auto"/>
        <w:jc w:val="both"/>
        <w:rPr>
          <w:rFonts w:ascii="Times New Roman" w:hAnsi="Times New Roman"/>
          <w:sz w:val="24"/>
          <w:szCs w:val="24"/>
        </w:rPr>
      </w:pPr>
      <w:proofErr w:type="gramStart"/>
      <w:r>
        <w:rPr>
          <w:rFonts w:ascii="Times New Roman" w:hAnsi="Times New Roman"/>
          <w:sz w:val="24"/>
          <w:szCs w:val="24"/>
        </w:rPr>
        <w:t>olarak</w:t>
      </w:r>
      <w:proofErr w:type="gramEnd"/>
      <w:r>
        <w:rPr>
          <w:rFonts w:ascii="Times New Roman" w:hAnsi="Times New Roman"/>
          <w:sz w:val="24"/>
          <w:szCs w:val="24"/>
        </w:rPr>
        <w:t xml:space="preserve"> tanımlamaktadır. Ayrıca Hasan Kale Mikro art sanatını;</w:t>
      </w:r>
    </w:p>
    <w:p w:rsidR="006519CD" w:rsidRDefault="007E6B92">
      <w:pPr>
        <w:spacing w:line="360" w:lineRule="auto"/>
        <w:ind w:left="1416"/>
        <w:jc w:val="both"/>
        <w:rPr>
          <w:color w:val="000000"/>
        </w:rPr>
      </w:pPr>
      <w:r>
        <w:rPr>
          <w:rFonts w:ascii="Times New Roman" w:hAnsi="Times New Roman"/>
          <w:sz w:val="24"/>
          <w:szCs w:val="24"/>
        </w:rPr>
        <w:t xml:space="preserve"> “…</w:t>
      </w:r>
      <w:r>
        <w:rPr>
          <w:rFonts w:ascii="Times New Roman" w:hAnsi="Times New Roman"/>
          <w:i/>
          <w:color w:val="000000"/>
          <w:sz w:val="24"/>
          <w:szCs w:val="24"/>
        </w:rPr>
        <w:t xml:space="preserve"> </w:t>
      </w:r>
      <w:proofErr w:type="gramStart"/>
      <w:r>
        <w:rPr>
          <w:rFonts w:ascii="Times New Roman" w:hAnsi="Times New Roman"/>
          <w:i/>
          <w:color w:val="000000"/>
          <w:sz w:val="24"/>
          <w:szCs w:val="24"/>
        </w:rPr>
        <w:t>sadece</w:t>
      </w:r>
      <w:proofErr w:type="gramEnd"/>
      <w:r>
        <w:rPr>
          <w:rFonts w:ascii="Times New Roman" w:hAnsi="Times New Roman"/>
          <w:i/>
          <w:color w:val="000000"/>
          <w:sz w:val="24"/>
          <w:szCs w:val="24"/>
        </w:rPr>
        <w:t xml:space="preserve"> resim yapma odaklı bir şey değil uzun soluklu bir sabrın olmayacakmış gibi görülen işlerin olduğunu görüp hayallerinizin peşinden asla vazgeçmeden gittiğinizde yaşamınızı nasıl değiştirdiğini anlatan bir sanat dalıdır.</w:t>
      </w:r>
      <w:r>
        <w:rPr>
          <w:color w:val="000000"/>
        </w:rPr>
        <w:t xml:space="preserve">” </w:t>
      </w:r>
    </w:p>
    <w:p w:rsidR="006519CD" w:rsidRDefault="007E6B92">
      <w:pPr>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şeklinde</w:t>
      </w:r>
      <w:proofErr w:type="gramEnd"/>
      <w:r>
        <w:rPr>
          <w:rFonts w:ascii="Times New Roman" w:hAnsi="Times New Roman"/>
          <w:color w:val="000000"/>
          <w:sz w:val="24"/>
          <w:szCs w:val="24"/>
        </w:rPr>
        <w:t xml:space="preserve"> betimlemektedir. Hasan Kale mikro artın sanatın içine nasıl </w:t>
      </w:r>
      <w:proofErr w:type="gramStart"/>
      <w:r>
        <w:rPr>
          <w:rFonts w:ascii="Times New Roman" w:hAnsi="Times New Roman"/>
          <w:color w:val="000000"/>
          <w:sz w:val="24"/>
          <w:szCs w:val="24"/>
        </w:rPr>
        <w:t>dahil</w:t>
      </w:r>
      <w:proofErr w:type="gramEnd"/>
      <w:r>
        <w:rPr>
          <w:rFonts w:ascii="Times New Roman" w:hAnsi="Times New Roman"/>
          <w:color w:val="000000"/>
          <w:sz w:val="24"/>
          <w:szCs w:val="24"/>
        </w:rPr>
        <w:t xml:space="preserve"> olduğunu; </w:t>
      </w:r>
    </w:p>
    <w:p w:rsidR="006519CD" w:rsidRDefault="007E6B92">
      <w:pPr>
        <w:spacing w:line="360" w:lineRule="auto"/>
        <w:ind w:left="1416"/>
        <w:jc w:val="both"/>
        <w:rPr>
          <w:rFonts w:ascii="Times New Roman" w:hAnsi="Times New Roman"/>
          <w:color w:val="000000"/>
          <w:sz w:val="24"/>
          <w:szCs w:val="24"/>
        </w:rPr>
      </w:pPr>
      <w:r>
        <w:rPr>
          <w:rFonts w:ascii="Times New Roman" w:hAnsi="Times New Roman"/>
          <w:i/>
          <w:color w:val="000000"/>
          <w:sz w:val="24"/>
          <w:szCs w:val="24"/>
        </w:rPr>
        <w:t>“Mikro art, saklanması, götürülmesi, taşınması, farkındalık yaratan ebatları ve eserler ile birlikte bir anda sanatın içine girdi mikro art başka bir kapı açtı.”</w:t>
      </w:r>
      <w:r>
        <w:rPr>
          <w:rFonts w:ascii="Times New Roman" w:hAnsi="Times New Roman"/>
          <w:color w:val="000000"/>
          <w:sz w:val="24"/>
          <w:szCs w:val="24"/>
        </w:rPr>
        <w:t xml:space="preserve"> </w:t>
      </w:r>
    </w:p>
    <w:p w:rsidR="006519CD" w:rsidRDefault="007E6B92">
      <w:pPr>
        <w:spacing w:line="360" w:lineRule="auto"/>
        <w:jc w:val="both"/>
        <w:rPr>
          <w:rFonts w:ascii="Times New Roman" w:hAnsi="Times New Roman"/>
          <w:sz w:val="24"/>
          <w:szCs w:val="24"/>
        </w:rPr>
      </w:pPr>
      <w:proofErr w:type="gramStart"/>
      <w:r>
        <w:rPr>
          <w:rFonts w:ascii="Times New Roman" w:hAnsi="Times New Roman"/>
          <w:color w:val="000000"/>
          <w:sz w:val="24"/>
          <w:szCs w:val="24"/>
        </w:rPr>
        <w:t>şeklinde</w:t>
      </w:r>
      <w:proofErr w:type="gramEnd"/>
      <w:r>
        <w:rPr>
          <w:rFonts w:ascii="Times New Roman" w:hAnsi="Times New Roman"/>
          <w:color w:val="000000"/>
          <w:sz w:val="24"/>
          <w:szCs w:val="24"/>
        </w:rPr>
        <w:t xml:space="preserve"> ifade etmektedir. </w:t>
      </w:r>
    </w:p>
    <w:p w:rsidR="006519CD" w:rsidRDefault="007E6B92">
      <w:pPr>
        <w:spacing w:line="360" w:lineRule="auto"/>
        <w:jc w:val="both"/>
        <w:rPr>
          <w:rFonts w:ascii="Times New Roman" w:hAnsi="Times New Roman"/>
          <w:b/>
          <w:sz w:val="24"/>
          <w:szCs w:val="24"/>
        </w:rPr>
      </w:pPr>
      <w:r>
        <w:rPr>
          <w:rFonts w:ascii="Times New Roman" w:hAnsi="Times New Roman"/>
          <w:b/>
          <w:sz w:val="24"/>
          <w:szCs w:val="24"/>
        </w:rPr>
        <w:t>Görsel İletişim Tasarım açısından Mikro Art sanatı:</w:t>
      </w:r>
    </w:p>
    <w:p w:rsidR="006519CD" w:rsidRDefault="007E6B92">
      <w:pPr>
        <w:spacing w:line="360" w:lineRule="auto"/>
        <w:jc w:val="both"/>
        <w:rPr>
          <w:rFonts w:ascii="Times New Roman" w:hAnsi="Times New Roman"/>
          <w:color w:val="000000"/>
          <w:sz w:val="24"/>
          <w:szCs w:val="24"/>
        </w:rPr>
      </w:pPr>
      <w:r>
        <w:rPr>
          <w:rFonts w:ascii="Times New Roman" w:hAnsi="Times New Roman"/>
          <w:sz w:val="24"/>
          <w:szCs w:val="24"/>
        </w:rPr>
        <w:t xml:space="preserve">Temel amacı; teknolojik gelişmeler ile tasarım kültürünü birleştirmek ve bu çerçeve de ürünler ortaya koymak olan görsel iletişim tasarım açısından mikro art sanatını </w:t>
      </w:r>
      <w:r>
        <w:rPr>
          <w:rFonts w:ascii="Times New Roman" w:hAnsi="Times New Roman"/>
          <w:color w:val="000000"/>
          <w:sz w:val="24"/>
          <w:szCs w:val="24"/>
        </w:rPr>
        <w:t>etkili bir görsel iletişim yöntemi olarak nitelendiren</w:t>
      </w:r>
      <w:r>
        <w:rPr>
          <w:rFonts w:ascii="Times New Roman" w:hAnsi="Times New Roman"/>
          <w:sz w:val="24"/>
          <w:szCs w:val="24"/>
        </w:rPr>
        <w:t xml:space="preserve"> sanatçı Hasan Kale söz konusu tezini şöyle açıklamaktadır. </w:t>
      </w:r>
      <w:r>
        <w:rPr>
          <w:rFonts w:ascii="Times New Roman" w:hAnsi="Times New Roman"/>
          <w:i/>
          <w:sz w:val="24"/>
          <w:szCs w:val="24"/>
        </w:rPr>
        <w:t>“Mikro art, yepyeni bir konuşturma ve iletişim dilidir. Çünkü Hasan Kale olarak yapmış olduğum mikro art eserinin küçüklüğü ve uygulandığı malzeme kişiyi cezbederse kişi onu anlatmaya başlar</w:t>
      </w:r>
      <w:r>
        <w:rPr>
          <w:rFonts w:ascii="Times New Roman" w:hAnsi="Times New Roman"/>
          <w:i/>
          <w:color w:val="000000"/>
          <w:sz w:val="24"/>
          <w:szCs w:val="24"/>
        </w:rPr>
        <w:t xml:space="preserve">. Örneğin; Ruj üzerine yaptığım resimleri bir kadın gördükten sonra o kadın her ruj sürmeye kalktığında aklına gelebilirim. Veya Pirinç tanesi üzerine çizmiş olduğum kız kulesini gördükten sonra artık o taneye sadece pirinç deyip geçemezsiniz akşam </w:t>
      </w:r>
      <w:proofErr w:type="spellStart"/>
      <w:r>
        <w:rPr>
          <w:rFonts w:ascii="Times New Roman" w:hAnsi="Times New Roman"/>
          <w:i/>
          <w:color w:val="000000"/>
          <w:sz w:val="24"/>
          <w:szCs w:val="24"/>
        </w:rPr>
        <w:t>suşinin</w:t>
      </w:r>
      <w:proofErr w:type="spellEnd"/>
      <w:r>
        <w:rPr>
          <w:rFonts w:ascii="Times New Roman" w:hAnsi="Times New Roman"/>
          <w:i/>
          <w:color w:val="000000"/>
          <w:sz w:val="24"/>
          <w:szCs w:val="24"/>
        </w:rPr>
        <w:t xml:space="preserve"> içindeki pilavı görünce aklınıza Hasan Kale’nin yapmış olduğu pirinç tanesindeki kız kulesi gelecektir. O </w:t>
      </w:r>
      <w:r>
        <w:rPr>
          <w:rFonts w:ascii="Times New Roman" w:hAnsi="Times New Roman"/>
          <w:i/>
          <w:color w:val="000000"/>
          <w:sz w:val="24"/>
          <w:szCs w:val="24"/>
        </w:rPr>
        <w:lastRenderedPageBreak/>
        <w:t xml:space="preserve">yüzden mikro art sanatı proje bazında dünyanın her alanını kaplayan bir sektördür.”  </w:t>
      </w:r>
      <w:r>
        <w:rPr>
          <w:rFonts w:ascii="Times New Roman" w:hAnsi="Times New Roman"/>
          <w:color w:val="000000"/>
          <w:sz w:val="24"/>
          <w:szCs w:val="24"/>
        </w:rPr>
        <w:t xml:space="preserve">Bu bağlamda mikro art sanatı kapsamında yapılan çalışmalar görsel iletişim tasarımı açısından hayatın çeşitli alanlarında kişiler veya toplumlararası etkili iletişim ve etkileşim aracı olarak nitelendirilebilir. Ayrıca Hasan Kale Mikro Art’ın görsel iletişim tasarımı aracılığıyla ortaya koyduğu birleştirici yönünü; </w:t>
      </w:r>
    </w:p>
    <w:p w:rsidR="006519CD" w:rsidRDefault="007E6B92">
      <w:pPr>
        <w:spacing w:line="360" w:lineRule="auto"/>
        <w:ind w:left="1416"/>
        <w:jc w:val="both"/>
        <w:rPr>
          <w:rFonts w:ascii="Times New Roman" w:hAnsi="Times New Roman"/>
          <w:i/>
          <w:color w:val="000000"/>
          <w:sz w:val="24"/>
          <w:szCs w:val="24"/>
        </w:rPr>
      </w:pPr>
      <w:r>
        <w:rPr>
          <w:rFonts w:ascii="Times New Roman" w:hAnsi="Times New Roman"/>
          <w:i/>
          <w:color w:val="000000"/>
          <w:sz w:val="24"/>
          <w:szCs w:val="24"/>
        </w:rPr>
        <w:t xml:space="preserve">“…Mikro Art’ın yepyeni bir konuşturmaya dili oluşturduğuna inanıyorum. Yani renklerin dili yoktur diye bir sözüm var evet yoktur dili yoktur dini de yoktur. Sadece ismi değişiktir biri </w:t>
      </w:r>
      <w:proofErr w:type="spellStart"/>
      <w:r>
        <w:rPr>
          <w:rFonts w:ascii="Times New Roman" w:hAnsi="Times New Roman"/>
          <w:i/>
          <w:color w:val="000000"/>
          <w:sz w:val="24"/>
          <w:szCs w:val="24"/>
        </w:rPr>
        <w:t>red</w:t>
      </w:r>
      <w:proofErr w:type="spellEnd"/>
      <w:r>
        <w:rPr>
          <w:rFonts w:ascii="Times New Roman" w:hAnsi="Times New Roman"/>
          <w:i/>
          <w:color w:val="000000"/>
          <w:sz w:val="24"/>
          <w:szCs w:val="24"/>
        </w:rPr>
        <w:t xml:space="preserve"> der biri kırmızı der. O yüzden de birleştirici özelliği olduğuna kesinlikle inanıyorum.</w:t>
      </w:r>
      <w:r>
        <w:rPr>
          <w:i/>
          <w:color w:val="000000"/>
        </w:rPr>
        <w:t xml:space="preserve"> </w:t>
      </w:r>
      <w:r>
        <w:rPr>
          <w:rFonts w:ascii="Times New Roman" w:hAnsi="Times New Roman"/>
          <w:i/>
          <w:color w:val="000000"/>
          <w:sz w:val="24"/>
          <w:szCs w:val="24"/>
        </w:rPr>
        <w:t>Bunu tüm dünyanın tanımadığım dillerinde tanımadığım ülkelerinde sergilere ve fuarlara gittiğimde yaşıyorum o hemen birleştiriyor, odak haline getiriyor ve bir anda bakışları değişmeye başlıyor. Büyük resimde olması gereken detayları göremeyince ve  küçükte görünce büyük küçük kavramı ortadan kalkıyor tek hedef sanat olmaya başlıyor bu da güzel bir şey diye düşünüyorum.”</w:t>
      </w:r>
    </w:p>
    <w:p w:rsidR="006519CD" w:rsidRDefault="007E6B92">
      <w:pPr>
        <w:spacing w:line="360" w:lineRule="auto"/>
        <w:jc w:val="both"/>
        <w:rPr>
          <w:rFonts w:ascii="Times New Roman" w:hAnsi="Times New Roman"/>
          <w:i/>
          <w:color w:val="000000"/>
          <w:sz w:val="24"/>
          <w:szCs w:val="24"/>
        </w:rPr>
      </w:pPr>
      <w:proofErr w:type="gramStart"/>
      <w:r>
        <w:rPr>
          <w:rFonts w:ascii="Times New Roman" w:hAnsi="Times New Roman"/>
          <w:color w:val="000000"/>
          <w:sz w:val="24"/>
          <w:szCs w:val="24"/>
        </w:rPr>
        <w:t>şeklinde</w:t>
      </w:r>
      <w:proofErr w:type="gramEnd"/>
      <w:r>
        <w:rPr>
          <w:rFonts w:ascii="Times New Roman" w:hAnsi="Times New Roman"/>
          <w:color w:val="000000"/>
          <w:sz w:val="24"/>
          <w:szCs w:val="24"/>
        </w:rPr>
        <w:t xml:space="preserve"> açıklamaktadır. </w:t>
      </w:r>
    </w:p>
    <w:p w:rsidR="006519CD" w:rsidRDefault="007E6B92">
      <w:pPr>
        <w:ind w:firstLine="284"/>
        <w:rPr>
          <w:rFonts w:ascii="Times New Roman" w:hAnsi="Times New Roman"/>
          <w:b/>
          <w:sz w:val="24"/>
          <w:szCs w:val="24"/>
        </w:rPr>
      </w:pPr>
      <w:r>
        <w:rPr>
          <w:rFonts w:ascii="Times New Roman" w:hAnsi="Times New Roman"/>
          <w:b/>
          <w:sz w:val="24"/>
          <w:szCs w:val="24"/>
        </w:rPr>
        <w:t>Çözümleme ve Değerlendirme</w:t>
      </w:r>
    </w:p>
    <w:p w:rsidR="006519CD" w:rsidRDefault="007E6B92" w:rsidP="00E57E20">
      <w:pPr>
        <w:spacing w:line="360" w:lineRule="auto"/>
        <w:ind w:firstLine="567"/>
        <w:jc w:val="both"/>
        <w:rPr>
          <w:rFonts w:ascii="Times New Roman" w:hAnsi="Times New Roman"/>
          <w:sz w:val="24"/>
          <w:szCs w:val="24"/>
        </w:rPr>
      </w:pPr>
      <w:r>
        <w:rPr>
          <w:rFonts w:ascii="Times New Roman" w:hAnsi="Times New Roman"/>
          <w:sz w:val="24"/>
          <w:szCs w:val="24"/>
        </w:rPr>
        <w:t xml:space="preserve">Araştırmanın bu bölümünde mikro art sanatçısı Hasan Kale’nin farklı nesneler üzerine çizmiş olduğu 15 adet mikro art tasarımı analiz edilmiştir. Çözümleme, araştırmanın I. bölümünde belirtilen “Görsel Algı ve </w:t>
      </w:r>
      <w:proofErr w:type="spellStart"/>
      <w:r>
        <w:rPr>
          <w:rFonts w:ascii="Times New Roman" w:hAnsi="Times New Roman"/>
          <w:sz w:val="24"/>
          <w:szCs w:val="24"/>
        </w:rPr>
        <w:t>Gestalt</w:t>
      </w:r>
      <w:proofErr w:type="spellEnd"/>
      <w:r>
        <w:rPr>
          <w:rFonts w:ascii="Times New Roman" w:hAnsi="Times New Roman"/>
          <w:sz w:val="24"/>
          <w:szCs w:val="24"/>
        </w:rPr>
        <w:t xml:space="preserve"> Kuramı, </w:t>
      </w:r>
      <w:r>
        <w:rPr>
          <w:rFonts w:ascii="Times New Roman" w:hAnsi="Times New Roman"/>
        </w:rPr>
        <w:t>Görsel Algıda Anlama ve Anlamlandırma”</w:t>
      </w:r>
      <w:r>
        <w:rPr>
          <w:rFonts w:ascii="Times New Roman" w:hAnsi="Times New Roman"/>
          <w:sz w:val="24"/>
          <w:szCs w:val="24"/>
        </w:rPr>
        <w:t xml:space="preserve"> </w:t>
      </w:r>
      <w:proofErr w:type="gramStart"/>
      <w:r>
        <w:rPr>
          <w:rFonts w:ascii="Times New Roman" w:hAnsi="Times New Roman"/>
          <w:sz w:val="24"/>
          <w:szCs w:val="24"/>
        </w:rPr>
        <w:t>kriterleri</w:t>
      </w:r>
      <w:proofErr w:type="gramEnd"/>
      <w:r>
        <w:rPr>
          <w:rFonts w:ascii="Times New Roman" w:hAnsi="Times New Roman"/>
          <w:sz w:val="24"/>
          <w:szCs w:val="24"/>
        </w:rPr>
        <w:t xml:space="preserve"> doğrultusunda gerçekleştirilecektir.</w:t>
      </w:r>
    </w:p>
    <w:p w:rsidR="00E57E20" w:rsidRDefault="00E57E20" w:rsidP="00E57E20">
      <w:pPr>
        <w:spacing w:line="360" w:lineRule="auto"/>
        <w:jc w:val="both"/>
        <w:rPr>
          <w:rFonts w:ascii="Times New Roman" w:hAnsi="Times New Roman"/>
          <w:sz w:val="24"/>
          <w:szCs w:val="24"/>
        </w:rPr>
      </w:pPr>
    </w:p>
    <w:p w:rsidR="00FB1734" w:rsidRDefault="00FB1734" w:rsidP="00E57E20">
      <w:pPr>
        <w:spacing w:line="360" w:lineRule="auto"/>
        <w:jc w:val="both"/>
        <w:rPr>
          <w:rFonts w:ascii="Times New Roman" w:hAnsi="Times New Roman"/>
          <w:sz w:val="24"/>
          <w:szCs w:val="24"/>
        </w:rPr>
      </w:pPr>
    </w:p>
    <w:p w:rsidR="00FB1734" w:rsidRDefault="00FB1734" w:rsidP="00E57E20">
      <w:pPr>
        <w:spacing w:line="360" w:lineRule="auto"/>
        <w:jc w:val="both"/>
        <w:rPr>
          <w:rFonts w:ascii="Times New Roman" w:hAnsi="Times New Roman"/>
          <w:sz w:val="24"/>
          <w:szCs w:val="24"/>
        </w:rPr>
      </w:pPr>
    </w:p>
    <w:p w:rsidR="00FB1734" w:rsidRDefault="00FB1734" w:rsidP="00E57E20">
      <w:pPr>
        <w:spacing w:line="360" w:lineRule="auto"/>
        <w:jc w:val="both"/>
        <w:rPr>
          <w:rFonts w:ascii="Times New Roman" w:hAnsi="Times New Roman"/>
          <w:sz w:val="24"/>
          <w:szCs w:val="24"/>
        </w:rPr>
      </w:pPr>
    </w:p>
    <w:p w:rsidR="00FB1734" w:rsidRDefault="00FB1734" w:rsidP="00E57E20">
      <w:pPr>
        <w:spacing w:line="360" w:lineRule="auto"/>
        <w:jc w:val="both"/>
        <w:rPr>
          <w:rFonts w:ascii="Times New Roman" w:hAnsi="Times New Roman"/>
          <w:sz w:val="24"/>
          <w:szCs w:val="24"/>
        </w:rPr>
      </w:pPr>
    </w:p>
    <w:p w:rsidR="00FB1734" w:rsidRDefault="00FB1734" w:rsidP="00E57E20">
      <w:pPr>
        <w:spacing w:line="360" w:lineRule="auto"/>
        <w:jc w:val="both"/>
        <w:rPr>
          <w:rFonts w:ascii="Times New Roman" w:hAnsi="Times New Roman"/>
          <w:sz w:val="24"/>
          <w:szCs w:val="24"/>
        </w:rPr>
      </w:pPr>
    </w:p>
    <w:p w:rsidR="006519CD" w:rsidRDefault="007E6B92" w:rsidP="00E57E20">
      <w:pPr>
        <w:spacing w:line="360" w:lineRule="auto"/>
        <w:jc w:val="both"/>
        <w:rPr>
          <w:rFonts w:ascii="Times New Roman" w:hAnsi="Times New Roman"/>
          <w:sz w:val="24"/>
          <w:szCs w:val="24"/>
        </w:rPr>
      </w:pPr>
      <w:r>
        <w:rPr>
          <w:rFonts w:ascii="Times New Roman" w:hAnsi="Times New Roman"/>
          <w:sz w:val="24"/>
          <w:szCs w:val="24"/>
        </w:rPr>
        <w:t xml:space="preserve"> </w:t>
      </w:r>
    </w:p>
    <w:p w:rsidR="006519CD" w:rsidRDefault="007E6B92">
      <w:pPr>
        <w:spacing w:line="360" w:lineRule="auto"/>
        <w:jc w:val="both"/>
        <w:rPr>
          <w:rFonts w:ascii="Times New Roman" w:hAnsi="Times New Roman"/>
          <w:sz w:val="24"/>
          <w:szCs w:val="24"/>
        </w:rPr>
      </w:pPr>
      <w:r>
        <w:rPr>
          <w:rFonts w:ascii="Times New Roman" w:eastAsia="Times New Roman" w:hAnsi="Times New Roman"/>
          <w:b/>
          <w:sz w:val="24"/>
          <w:szCs w:val="24"/>
          <w:lang w:eastAsia="tr-TR"/>
        </w:rPr>
        <w:lastRenderedPageBreak/>
        <w:t>RESİM 1</w:t>
      </w:r>
    </w:p>
    <w:p w:rsidR="006519CD" w:rsidRDefault="006519CD">
      <w:pPr>
        <w:spacing w:line="360" w:lineRule="auto"/>
        <w:ind w:firstLine="567"/>
        <w:jc w:val="both"/>
        <w:rPr>
          <w:rFonts w:ascii="Times New Roman" w:hAnsi="Times New Roman"/>
          <w:sz w:val="24"/>
          <w:szCs w:val="24"/>
          <w:u w:val="single"/>
        </w:rPr>
      </w:pPr>
    </w:p>
    <w:p w:rsidR="006519CD" w:rsidRDefault="007E6B92">
      <w:pPr>
        <w:autoSpaceDE w:val="0"/>
        <w:autoSpaceDN w:val="0"/>
        <w:adjustRightInd w:val="0"/>
        <w:spacing w:after="0" w:line="360" w:lineRule="auto"/>
        <w:jc w:val="center"/>
        <w:rPr>
          <w:rFonts w:ascii="Times New Roman" w:eastAsia="Times New Roman" w:hAnsi="Times New Roman"/>
          <w:color w:val="0000FF"/>
          <w:sz w:val="24"/>
          <w:szCs w:val="24"/>
          <w:lang w:eastAsia="tr-TR"/>
        </w:rPr>
      </w:pPr>
      <w:r>
        <w:rPr>
          <w:rFonts w:ascii="Times New Roman" w:eastAsia="Times New Roman" w:hAnsi="Times New Roman"/>
          <w:noProof/>
          <w:color w:val="0000FF"/>
          <w:sz w:val="24"/>
          <w:szCs w:val="24"/>
          <w:lang w:eastAsia="tr-TR"/>
        </w:rPr>
        <w:drawing>
          <wp:inline distT="0" distB="0" distL="0" distR="0">
            <wp:extent cx="4879340" cy="3549650"/>
            <wp:effectExtent l="0" t="0" r="16510" b="12700"/>
            <wp:docPr id="50" name="Resim 50"/>
            <wp:cNvGraphicFramePr/>
            <a:graphic xmlns:a="http://schemas.openxmlformats.org/drawingml/2006/main">
              <a:graphicData uri="http://schemas.openxmlformats.org/drawingml/2006/picture">
                <pic:pic xmlns:pic="http://schemas.openxmlformats.org/drawingml/2006/picture">
                  <pic:nvPicPr>
                    <pic:cNvPr id="50" name="Resim 50"/>
                    <pic:cNvPicPr/>
                  </pic:nvPicPr>
                  <pic:blipFill>
                    <a:blip r:embed="rId8">
                      <a:extLst>
                        <a:ext uri="{28A0092B-C50C-407E-A947-70E740481C1C}">
                          <a14:useLocalDpi xmlns:a14="http://schemas.microsoft.com/office/drawing/2010/main" val="0"/>
                        </a:ext>
                      </a:extLst>
                    </a:blip>
                    <a:srcRect/>
                    <a:stretch>
                      <a:fillRect/>
                    </a:stretch>
                  </pic:blipFill>
                  <pic:spPr>
                    <a:xfrm>
                      <a:off x="0" y="0"/>
                      <a:ext cx="4879340" cy="3549650"/>
                    </a:xfrm>
                    <a:prstGeom prst="rect">
                      <a:avLst/>
                    </a:prstGeom>
                    <a:noFill/>
                    <a:ln>
                      <a:noFill/>
                    </a:ln>
                  </pic:spPr>
                </pic:pic>
              </a:graphicData>
            </a:graphic>
          </wp:inline>
        </w:drawing>
      </w:r>
    </w:p>
    <w:p w:rsidR="006519CD" w:rsidRDefault="006519CD">
      <w:pPr>
        <w:autoSpaceDE w:val="0"/>
        <w:autoSpaceDN w:val="0"/>
        <w:adjustRightInd w:val="0"/>
        <w:spacing w:after="0" w:line="360" w:lineRule="auto"/>
        <w:rPr>
          <w:rFonts w:ascii="Times New Roman" w:eastAsia="Times New Roman" w:hAnsi="Times New Roman"/>
          <w:color w:val="0000FF"/>
          <w:sz w:val="24"/>
          <w:szCs w:val="24"/>
          <w:lang w:eastAsia="tr-TR"/>
        </w:rPr>
      </w:pPr>
    </w:p>
    <w:p w:rsidR="006519CD" w:rsidRDefault="007E6B92">
      <w:pPr>
        <w:autoSpaceDE w:val="0"/>
        <w:autoSpaceDN w:val="0"/>
        <w:adjustRightInd w:val="0"/>
        <w:spacing w:after="0" w:line="360" w:lineRule="auto"/>
        <w:jc w:val="center"/>
        <w:rPr>
          <w:rFonts w:ascii="Times New Roman" w:eastAsia="Times New Roman" w:hAnsi="Times New Roman"/>
          <w:color w:val="0000FF"/>
          <w:sz w:val="24"/>
          <w:szCs w:val="24"/>
          <w:u w:val="single"/>
          <w:lang w:eastAsia="tr-TR"/>
        </w:rPr>
      </w:pPr>
      <w:r>
        <w:rPr>
          <w:rFonts w:ascii="Times New Roman" w:hAnsi="Times New Roman"/>
          <w:b/>
          <w:sz w:val="20"/>
          <w:szCs w:val="20"/>
        </w:rPr>
        <w:t>Şekil 4. 1:</w:t>
      </w:r>
      <w:r>
        <w:rPr>
          <w:rFonts w:ascii="Times New Roman" w:hAnsi="Times New Roman"/>
          <w:sz w:val="20"/>
          <w:szCs w:val="20"/>
        </w:rPr>
        <w:t xml:space="preserve"> Kelebeğin Kanadındaki Manzara  </w:t>
      </w:r>
      <w:r>
        <w:rPr>
          <w:rFonts w:ascii="Times New Roman" w:eastAsia="Times New Roman" w:hAnsi="Times New Roman"/>
          <w:sz w:val="20"/>
          <w:szCs w:val="20"/>
          <w:lang w:eastAsia="tr-TR"/>
        </w:rPr>
        <w:t>(48)</w:t>
      </w:r>
    </w:p>
    <w:p w:rsidR="006519CD" w:rsidRDefault="006519CD">
      <w:pPr>
        <w:autoSpaceDE w:val="0"/>
        <w:autoSpaceDN w:val="0"/>
        <w:adjustRightInd w:val="0"/>
        <w:spacing w:after="0" w:line="360" w:lineRule="auto"/>
        <w:rPr>
          <w:rFonts w:ascii="Times New Roman" w:eastAsia="Times New Roman" w:hAnsi="Times New Roman"/>
          <w:color w:val="0000FF"/>
          <w:sz w:val="24"/>
          <w:szCs w:val="24"/>
          <w:lang w:eastAsia="tr-TR"/>
        </w:rPr>
      </w:pPr>
    </w:p>
    <w:p w:rsidR="006519CD" w:rsidRDefault="007E6B92">
      <w:pPr>
        <w:rPr>
          <w:rFonts w:ascii="Times New Roman" w:hAnsi="Times New Roman"/>
          <w:b/>
          <w:sz w:val="24"/>
          <w:szCs w:val="24"/>
        </w:rPr>
      </w:pPr>
      <w:r>
        <w:rPr>
          <w:rFonts w:ascii="Times New Roman" w:hAnsi="Times New Roman"/>
          <w:b/>
          <w:sz w:val="24"/>
          <w:szCs w:val="24"/>
        </w:rPr>
        <w:t>Resmin Genel Betimlemesi:</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Resim üç santimetre genişliğinde bir buçuk santimetre yüksekliğinde cansız bir kelebeğin sol kanadında Fatih camisi, sağ kanadında </w:t>
      </w:r>
      <w:proofErr w:type="gramStart"/>
      <w:r>
        <w:rPr>
          <w:rFonts w:ascii="Times New Roman" w:hAnsi="Times New Roman"/>
          <w:sz w:val="24"/>
          <w:szCs w:val="24"/>
        </w:rPr>
        <w:t>ise  Sultan</w:t>
      </w:r>
      <w:proofErr w:type="gramEnd"/>
      <w:r>
        <w:rPr>
          <w:rFonts w:ascii="Times New Roman" w:hAnsi="Times New Roman"/>
          <w:sz w:val="24"/>
          <w:szCs w:val="24"/>
        </w:rPr>
        <w:t xml:space="preserve"> III. </w:t>
      </w:r>
      <w:proofErr w:type="spellStart"/>
      <w:r>
        <w:rPr>
          <w:rFonts w:ascii="Times New Roman" w:hAnsi="Times New Roman"/>
          <w:sz w:val="24"/>
          <w:szCs w:val="24"/>
        </w:rPr>
        <w:t>Ahmed</w:t>
      </w:r>
      <w:proofErr w:type="spellEnd"/>
      <w:r>
        <w:rPr>
          <w:rFonts w:ascii="Times New Roman" w:hAnsi="Times New Roman"/>
          <w:sz w:val="24"/>
          <w:szCs w:val="24"/>
        </w:rPr>
        <w:t xml:space="preserve"> çeşmesi ve içinde kayıkların yüzdüğü İstanbul boğazı yağlı boya çizimlerden oluşmaktadır. Resim kelebeğin fiziksel formuna uygun olarak yatay düzlemde renkli olarak çizilmiştir. </w:t>
      </w:r>
    </w:p>
    <w:p w:rsidR="006519CD" w:rsidRDefault="007E6B92">
      <w:pPr>
        <w:jc w:val="both"/>
        <w:rPr>
          <w:rFonts w:ascii="Times New Roman" w:hAnsi="Times New Roman"/>
          <w:b/>
          <w:sz w:val="24"/>
          <w:szCs w:val="24"/>
        </w:rPr>
      </w:pPr>
      <w:r>
        <w:rPr>
          <w:rFonts w:ascii="Times New Roman" w:hAnsi="Times New Roman"/>
          <w:b/>
          <w:sz w:val="24"/>
          <w:szCs w:val="24"/>
        </w:rPr>
        <w:t xml:space="preserve">Görsel İleti / </w:t>
      </w:r>
      <w:proofErr w:type="spellStart"/>
      <w:r>
        <w:rPr>
          <w:rFonts w:ascii="Times New Roman" w:hAnsi="Times New Roman"/>
          <w:b/>
          <w:sz w:val="24"/>
          <w:szCs w:val="24"/>
        </w:rPr>
        <w:t>Düzanlam</w:t>
      </w:r>
      <w:proofErr w:type="spellEnd"/>
      <w:r>
        <w:rPr>
          <w:rFonts w:ascii="Times New Roman" w:hAnsi="Times New Roman"/>
          <w:b/>
          <w:sz w:val="24"/>
          <w:szCs w:val="24"/>
        </w:rPr>
        <w:t>:</w:t>
      </w:r>
    </w:p>
    <w:p w:rsidR="006519CD" w:rsidRDefault="007E6B92">
      <w:pPr>
        <w:spacing w:line="360" w:lineRule="auto"/>
        <w:jc w:val="both"/>
        <w:rPr>
          <w:rFonts w:ascii="Times New Roman" w:hAnsi="Times New Roman"/>
          <w:b/>
          <w:sz w:val="24"/>
          <w:szCs w:val="24"/>
        </w:rPr>
      </w:pPr>
      <w:r>
        <w:rPr>
          <w:rFonts w:ascii="Times New Roman" w:hAnsi="Times New Roman"/>
          <w:sz w:val="24"/>
          <w:szCs w:val="24"/>
        </w:rPr>
        <w:t>Resim her kanadı açık halde bulunan bir kelebek ve kelebeğin kanatlarına çizilen camii, tarihi çeşme, kayık, deniz ve ağaçların oluşturduğu tamamen görsel iletiler bütününden oluşmaktadır</w:t>
      </w:r>
      <w:r>
        <w:rPr>
          <w:rFonts w:ascii="Times New Roman" w:hAnsi="Times New Roman"/>
          <w:b/>
          <w:sz w:val="24"/>
          <w:szCs w:val="24"/>
        </w:rPr>
        <w:t xml:space="preserve">. </w:t>
      </w:r>
    </w:p>
    <w:p w:rsidR="00E57E20" w:rsidRDefault="00E57E20">
      <w:pPr>
        <w:spacing w:line="360" w:lineRule="auto"/>
        <w:jc w:val="both"/>
        <w:rPr>
          <w:rFonts w:ascii="Times New Roman" w:hAnsi="Times New Roman"/>
          <w:b/>
          <w:sz w:val="24"/>
          <w:szCs w:val="24"/>
        </w:rPr>
      </w:pPr>
    </w:p>
    <w:p w:rsidR="006519CD" w:rsidRDefault="006519CD">
      <w:pPr>
        <w:spacing w:line="360" w:lineRule="auto"/>
        <w:jc w:val="both"/>
        <w:rPr>
          <w:rFonts w:ascii="Times New Roman" w:hAnsi="Times New Roman"/>
          <w:b/>
          <w:sz w:val="24"/>
          <w:szCs w:val="24"/>
        </w:rPr>
      </w:pPr>
    </w:p>
    <w:p w:rsidR="006519CD" w:rsidRDefault="007E6B92">
      <w:pPr>
        <w:jc w:val="both"/>
        <w:rPr>
          <w:rFonts w:ascii="Times New Roman" w:hAnsi="Times New Roman"/>
          <w:b/>
          <w:sz w:val="24"/>
          <w:szCs w:val="24"/>
        </w:rPr>
      </w:pPr>
      <w:r>
        <w:rPr>
          <w:rFonts w:ascii="Times New Roman" w:hAnsi="Times New Roman"/>
          <w:b/>
          <w:sz w:val="24"/>
          <w:szCs w:val="24"/>
        </w:rPr>
        <w:lastRenderedPageBreak/>
        <w:t xml:space="preserve">Görsel İleti / </w:t>
      </w:r>
      <w:proofErr w:type="spellStart"/>
      <w:r>
        <w:rPr>
          <w:rFonts w:ascii="Times New Roman" w:hAnsi="Times New Roman"/>
          <w:b/>
          <w:sz w:val="24"/>
          <w:szCs w:val="24"/>
        </w:rPr>
        <w:t>Yananlam</w:t>
      </w:r>
      <w:proofErr w:type="spellEnd"/>
      <w:r>
        <w:rPr>
          <w:rFonts w:ascii="Times New Roman" w:hAnsi="Times New Roman"/>
          <w:b/>
          <w:sz w:val="24"/>
          <w:szCs w:val="24"/>
        </w:rPr>
        <w:t>:</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Çalışma, nesnenin dokusuna uygun şekilde çizildiği görülmektedir. Gerçekçi bir karaktere sahip olarak resmedilen nesneler renk, ışık, biçim ve görsel düzen bakımından dikkat çekmektedirler. Genel olarak uzun ömürlü tarihi yapılardan oluşan figürlerin kısa ömürlü bir varlık olan kelebek nesnesine çizilmesi çalışmanın görsel iletisine zaman kavramı üzerinden </w:t>
      </w:r>
      <w:proofErr w:type="gramStart"/>
      <w:r>
        <w:rPr>
          <w:rFonts w:ascii="Times New Roman" w:hAnsi="Times New Roman"/>
          <w:sz w:val="24"/>
          <w:szCs w:val="24"/>
        </w:rPr>
        <w:t>kontrast</w:t>
      </w:r>
      <w:proofErr w:type="gramEnd"/>
      <w:r>
        <w:rPr>
          <w:rFonts w:ascii="Times New Roman" w:hAnsi="Times New Roman"/>
          <w:sz w:val="24"/>
          <w:szCs w:val="24"/>
        </w:rPr>
        <w:t xml:space="preserve"> bir anlam kazandırmaktadır. Çalışmanın kaçış noktası kelebeğin sırt kısmı olduğu görülmektedir.     </w:t>
      </w:r>
    </w:p>
    <w:p w:rsidR="006519CD" w:rsidRDefault="007E6B92">
      <w:pPr>
        <w:spacing w:line="360" w:lineRule="auto"/>
        <w:jc w:val="both"/>
        <w:rPr>
          <w:rFonts w:ascii="Times New Roman" w:hAnsi="Times New Roman"/>
          <w:sz w:val="24"/>
          <w:szCs w:val="24"/>
        </w:rPr>
      </w:pPr>
      <w:r>
        <w:rPr>
          <w:rFonts w:ascii="Times New Roman" w:hAnsi="Times New Roman"/>
          <w:i/>
          <w:sz w:val="24"/>
          <w:szCs w:val="24"/>
        </w:rPr>
        <w:t xml:space="preserve">Tasarım ilkeleri açısından: </w:t>
      </w:r>
      <w:r>
        <w:rPr>
          <w:rFonts w:ascii="Times New Roman" w:hAnsi="Times New Roman"/>
          <w:sz w:val="24"/>
          <w:szCs w:val="24"/>
        </w:rPr>
        <w:t xml:space="preserve">Çalışmanın geneline bakıldığında tasarımın ağırlık noktasını kelebeğin sol kanadı oluşturmaktadır sol alt ve sağ alt kısımlarda konumlandırılan çizimler ise çalışmanın ana noktası olan sol kanttaki çizim ile denge oluşturduğu görülmektedir. Nesneler arasındaki asimetrik denge ve kayık figürlerinin iç hareketli konumlandırılması tasarımda hareketli bir yerleşim ortaya koymaktadır. </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Çalışmanın genelinde tasarımın önemli ilkelerinden olan bütünlük ilkesi güçlü bir şekilde görülmektedir. Kompozisyonda çizilen camii, çeşme, kayık ve ağaç figürleri arasındaki temel biçim, renk, ışık ve doku bakımında sahip olduğu fiziksel ahenk, kompozisyona ideal bütünlük kazandırmaktadır. </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Tasarımın görsel hiyerarşi ilkesi doğrultusunda kompozisyonda camii figürü diğer figürlere göre daha büyük boyutlu çizilerek tasarımın ana figürü olduğu mesajı vurgulamaktadır.   </w:t>
      </w:r>
    </w:p>
    <w:p w:rsidR="006519CD" w:rsidRDefault="007E6B92">
      <w:pPr>
        <w:spacing w:line="360" w:lineRule="auto"/>
        <w:jc w:val="both"/>
        <w:rPr>
          <w:rFonts w:ascii="Times New Roman" w:hAnsi="Times New Roman"/>
          <w:sz w:val="24"/>
          <w:szCs w:val="24"/>
        </w:rPr>
      </w:pPr>
      <w:r>
        <w:rPr>
          <w:rFonts w:ascii="Times New Roman" w:hAnsi="Times New Roman"/>
          <w:i/>
          <w:sz w:val="24"/>
          <w:szCs w:val="24"/>
        </w:rPr>
        <w:t xml:space="preserve">Renk seçimi açısından: </w:t>
      </w:r>
      <w:r>
        <w:rPr>
          <w:rFonts w:ascii="Times New Roman" w:hAnsi="Times New Roman"/>
          <w:sz w:val="24"/>
          <w:szCs w:val="24"/>
        </w:rPr>
        <w:t xml:space="preserve">Çalışmanın çizimlerinde yedi renk kullanılmıştır; sarı, yeşil, gri, </w:t>
      </w:r>
      <w:proofErr w:type="gramStart"/>
      <w:r>
        <w:rPr>
          <w:rFonts w:ascii="Times New Roman" w:hAnsi="Times New Roman"/>
          <w:sz w:val="24"/>
          <w:szCs w:val="24"/>
        </w:rPr>
        <w:t>siyah , kahverengi</w:t>
      </w:r>
      <w:proofErr w:type="gramEnd"/>
      <w:r>
        <w:rPr>
          <w:rFonts w:ascii="Times New Roman" w:hAnsi="Times New Roman"/>
          <w:sz w:val="24"/>
          <w:szCs w:val="24"/>
        </w:rPr>
        <w:t>, mavi ve beyaz. Arka fonu oluşturan sarı ve siyah renkleri kelebeğin kendi doğal renkleridir. Figür fon ilişkisi açısından figürlerde tercih edilen renkler figürler ile fon arasında renk uyumunu sağlamaktadır. Kompozisyonun genelinde kull</w:t>
      </w:r>
      <w:r w:rsidR="003E4AFD">
        <w:rPr>
          <w:rFonts w:ascii="Times New Roman" w:hAnsi="Times New Roman"/>
          <w:sz w:val="24"/>
          <w:szCs w:val="24"/>
        </w:rPr>
        <w:t xml:space="preserve">anılan renkler arasındaki </w:t>
      </w:r>
      <w:proofErr w:type="spellStart"/>
      <w:r w:rsidR="003E4AFD">
        <w:rPr>
          <w:rFonts w:ascii="Times New Roman" w:hAnsi="Times New Roman"/>
          <w:sz w:val="24"/>
          <w:szCs w:val="24"/>
        </w:rPr>
        <w:t>geçişk</w:t>
      </w:r>
      <w:r>
        <w:rPr>
          <w:rFonts w:ascii="Times New Roman" w:hAnsi="Times New Roman"/>
          <w:sz w:val="24"/>
          <w:szCs w:val="24"/>
        </w:rPr>
        <w:t>enlik</w:t>
      </w:r>
      <w:proofErr w:type="spellEnd"/>
      <w:r>
        <w:rPr>
          <w:rFonts w:ascii="Times New Roman" w:hAnsi="Times New Roman"/>
          <w:sz w:val="24"/>
          <w:szCs w:val="24"/>
        </w:rPr>
        <w:t xml:space="preserve"> çalışmada verilmek istenen mesajın </w:t>
      </w:r>
      <w:proofErr w:type="spellStart"/>
      <w:r>
        <w:rPr>
          <w:rFonts w:ascii="Times New Roman" w:hAnsi="Times New Roman"/>
          <w:sz w:val="24"/>
          <w:szCs w:val="24"/>
        </w:rPr>
        <w:t>algılanırlığını</w:t>
      </w:r>
      <w:proofErr w:type="spellEnd"/>
      <w:r>
        <w:rPr>
          <w:rFonts w:ascii="Times New Roman" w:hAnsi="Times New Roman"/>
          <w:sz w:val="24"/>
          <w:szCs w:val="24"/>
        </w:rPr>
        <w:t xml:space="preserve"> kolaylaştırmaktadır.  Söz konusu renk </w:t>
      </w:r>
      <w:proofErr w:type="spellStart"/>
      <w:r>
        <w:rPr>
          <w:rFonts w:ascii="Times New Roman" w:hAnsi="Times New Roman"/>
          <w:sz w:val="24"/>
          <w:szCs w:val="24"/>
        </w:rPr>
        <w:t>geçişkenliği</w:t>
      </w:r>
      <w:proofErr w:type="spellEnd"/>
      <w:r>
        <w:rPr>
          <w:rFonts w:ascii="Times New Roman" w:hAnsi="Times New Roman"/>
          <w:sz w:val="24"/>
          <w:szCs w:val="24"/>
        </w:rPr>
        <w:t xml:space="preserve"> tasarımda bütünlüğün oluşmasına olanak sağlamaktadır. </w:t>
      </w:r>
    </w:p>
    <w:p w:rsidR="006519CD" w:rsidRDefault="007E6B92">
      <w:pPr>
        <w:spacing w:line="360" w:lineRule="auto"/>
        <w:jc w:val="both"/>
        <w:rPr>
          <w:rFonts w:ascii="Times New Roman" w:hAnsi="Times New Roman"/>
          <w:b/>
          <w:sz w:val="24"/>
          <w:szCs w:val="24"/>
        </w:rPr>
      </w:pPr>
      <w:r>
        <w:rPr>
          <w:rFonts w:ascii="Times New Roman" w:hAnsi="Times New Roman"/>
          <w:b/>
          <w:sz w:val="24"/>
          <w:szCs w:val="24"/>
        </w:rPr>
        <w:t>Nesnenin Tercihlerinin Analizi:</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             Çalışmanın ana öğesini oluşturan </w:t>
      </w:r>
      <w:r>
        <w:rPr>
          <w:rFonts w:ascii="Verdana" w:hAnsi="Verdana"/>
          <w:color w:val="222222"/>
          <w:sz w:val="21"/>
          <w:szCs w:val="21"/>
          <w:shd w:val="clear" w:color="auto" w:fill="FFFFFF"/>
        </w:rPr>
        <w:t> </w:t>
      </w:r>
      <w:r>
        <w:rPr>
          <w:rFonts w:ascii="Times New Roman" w:hAnsi="Times New Roman"/>
          <w:sz w:val="24"/>
          <w:szCs w:val="24"/>
          <w:shd w:val="clear" w:color="auto" w:fill="FFFFFF"/>
        </w:rPr>
        <w:t>kelebeğin çeşidine göre maksimum yaşam süresi 4 günle 10-11 ay arasında değişebilir ancak kimi araştırmacılara göre 2 ile 14 gün arasındadır (Bilgio.net, 2017)</w:t>
      </w:r>
      <w:r>
        <w:rPr>
          <w:rFonts w:ascii="Verdana" w:hAnsi="Verdana"/>
          <w:color w:val="222222"/>
          <w:sz w:val="21"/>
          <w:szCs w:val="21"/>
          <w:shd w:val="clear" w:color="auto" w:fill="FFFFFF"/>
        </w:rPr>
        <w:t xml:space="preserve">. </w:t>
      </w:r>
      <w:r>
        <w:rPr>
          <w:rFonts w:ascii="Times New Roman" w:hAnsi="Times New Roman"/>
          <w:sz w:val="24"/>
          <w:szCs w:val="24"/>
        </w:rPr>
        <w:t xml:space="preserve">Kelebek nesnesi hem kültüre bağlı olarak biçimsel </w:t>
      </w:r>
      <w:r>
        <w:rPr>
          <w:rFonts w:ascii="Times New Roman" w:hAnsi="Times New Roman"/>
          <w:sz w:val="24"/>
          <w:szCs w:val="24"/>
        </w:rPr>
        <w:lastRenderedPageBreak/>
        <w:t xml:space="preserve">anlatıya hem de ideolojik olarak </w:t>
      </w:r>
      <w:proofErr w:type="spellStart"/>
      <w:r>
        <w:rPr>
          <w:rFonts w:ascii="Times New Roman" w:hAnsi="Times New Roman"/>
          <w:sz w:val="24"/>
          <w:szCs w:val="24"/>
        </w:rPr>
        <w:t>mitsel</w:t>
      </w:r>
      <w:proofErr w:type="spellEnd"/>
      <w:r>
        <w:rPr>
          <w:rFonts w:ascii="Times New Roman" w:hAnsi="Times New Roman"/>
          <w:sz w:val="24"/>
          <w:szCs w:val="24"/>
        </w:rPr>
        <w:t xml:space="preserve"> anlatıya sahiptir. Bu bağlamda kelebeklerin kısa ömürlü olmaları birçok kültürde kısa ömrün </w:t>
      </w:r>
      <w:proofErr w:type="gramStart"/>
      <w:r>
        <w:rPr>
          <w:rFonts w:ascii="Times New Roman" w:hAnsi="Times New Roman"/>
          <w:sz w:val="24"/>
          <w:szCs w:val="24"/>
        </w:rPr>
        <w:t>metaforu</w:t>
      </w:r>
      <w:proofErr w:type="gramEnd"/>
      <w:r>
        <w:rPr>
          <w:rFonts w:ascii="Times New Roman" w:hAnsi="Times New Roman"/>
          <w:sz w:val="24"/>
          <w:szCs w:val="24"/>
        </w:rPr>
        <w:t xml:space="preserve"> olarak görülmektedir. Ayrıca kelebeklerin yumurta, koza, tırtıla ve son olarak uçma yeteneğine sahip bir kelebeğe dönüşme süreci, insanın doğma (yumurta ve koza evresi) büyüme (tırtıl evresi) ve son olarak ölüm (uçma evresi) ile sonuçlanma sürecine benzetilmektedir. Bu sürecin özellikle doğu toplumlarında ruhun arınması gibi </w:t>
      </w:r>
      <w:proofErr w:type="spellStart"/>
      <w:r>
        <w:rPr>
          <w:rFonts w:ascii="Times New Roman" w:hAnsi="Times New Roman"/>
          <w:sz w:val="24"/>
          <w:szCs w:val="24"/>
        </w:rPr>
        <w:t>mitsel</w:t>
      </w:r>
      <w:proofErr w:type="spellEnd"/>
      <w:r>
        <w:rPr>
          <w:rFonts w:ascii="Times New Roman" w:hAnsi="Times New Roman"/>
          <w:sz w:val="24"/>
          <w:szCs w:val="24"/>
        </w:rPr>
        <w:t xml:space="preserve"> anlatıya sahip olduğu görülmektedir. </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       Her sanatçının ortaya koyduğu eserler vasıtasıyla kendini ölümsüzleştirme isteği bu çalışma özelinde Hasan Kale’de görülmemektedir. Çünkü sanatçı kısa ömürlü olduğunu bilmesine rağmen çizimini kelebeğe çizerek kalıcı olmayı hedeflememiştir. Çalışmada özellikle tarihi eserleri resmetmesi sanatçının izleyicilere paradoksal içeriğe sahip bir masaj vermek istediği görülmektedir.  </w:t>
      </w:r>
    </w:p>
    <w:p w:rsidR="006519CD" w:rsidRDefault="006519CD">
      <w:pPr>
        <w:rPr>
          <w:rFonts w:ascii="Times New Roman" w:hAnsi="Times New Roman"/>
          <w:b/>
          <w:sz w:val="24"/>
          <w:szCs w:val="24"/>
        </w:rPr>
      </w:pPr>
    </w:p>
    <w:p w:rsidR="006519CD" w:rsidRDefault="007E6B92">
      <w:pPr>
        <w:rPr>
          <w:rFonts w:ascii="Times New Roman" w:hAnsi="Times New Roman"/>
          <w:b/>
          <w:sz w:val="24"/>
          <w:szCs w:val="24"/>
        </w:rPr>
      </w:pPr>
      <w:r>
        <w:rPr>
          <w:rFonts w:ascii="Times New Roman" w:hAnsi="Times New Roman"/>
          <w:b/>
          <w:sz w:val="24"/>
          <w:szCs w:val="24"/>
        </w:rPr>
        <w:t>RESİM 2</w:t>
      </w:r>
    </w:p>
    <w:p w:rsidR="006519CD" w:rsidRDefault="006519CD">
      <w:pPr>
        <w:rPr>
          <w:rFonts w:ascii="Times New Roman" w:hAnsi="Times New Roman"/>
          <w:b/>
          <w:sz w:val="24"/>
          <w:szCs w:val="24"/>
        </w:rPr>
      </w:pPr>
    </w:p>
    <w:p w:rsidR="006519CD" w:rsidRDefault="007E6B92">
      <w:pPr>
        <w:spacing w:line="360" w:lineRule="auto"/>
        <w:jc w:val="center"/>
        <w:rPr>
          <w:rFonts w:ascii="Times New Roman" w:hAnsi="Times New Roman"/>
          <w:sz w:val="24"/>
          <w:szCs w:val="24"/>
        </w:rPr>
      </w:pPr>
      <w:r>
        <w:rPr>
          <w:rFonts w:ascii="Times New Roman" w:hAnsi="Times New Roman"/>
          <w:b/>
          <w:noProof/>
          <w:sz w:val="24"/>
          <w:szCs w:val="24"/>
          <w:lang w:eastAsia="tr-TR"/>
        </w:rPr>
        <w:drawing>
          <wp:inline distT="0" distB="0" distL="0" distR="0">
            <wp:extent cx="4638675" cy="3626485"/>
            <wp:effectExtent l="0" t="0" r="9525" b="12065"/>
            <wp:docPr id="51" name="Resim 5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9">
                      <a:extLst>
                        <a:ext uri="{28A0092B-C50C-407E-A947-70E740481C1C}">
                          <a14:useLocalDpi xmlns:a14="http://schemas.microsoft.com/office/drawing/2010/main" val="0"/>
                        </a:ext>
                      </a:extLst>
                    </a:blip>
                    <a:srcRect/>
                    <a:stretch>
                      <a:fillRect/>
                    </a:stretch>
                  </pic:blipFill>
                  <pic:spPr>
                    <a:xfrm>
                      <a:off x="0" y="0"/>
                      <a:ext cx="4638675" cy="3626485"/>
                    </a:xfrm>
                    <a:prstGeom prst="rect">
                      <a:avLst/>
                    </a:prstGeom>
                    <a:noFill/>
                    <a:ln>
                      <a:noFill/>
                    </a:ln>
                  </pic:spPr>
                </pic:pic>
              </a:graphicData>
            </a:graphic>
          </wp:inline>
        </w:drawing>
      </w:r>
    </w:p>
    <w:p w:rsidR="006519CD" w:rsidRDefault="006519CD">
      <w:pPr>
        <w:autoSpaceDE w:val="0"/>
        <w:autoSpaceDN w:val="0"/>
        <w:adjustRightInd w:val="0"/>
        <w:spacing w:after="0" w:line="360" w:lineRule="auto"/>
        <w:jc w:val="center"/>
        <w:rPr>
          <w:rFonts w:ascii="Times New Roman" w:hAnsi="Times New Roman"/>
          <w:b/>
          <w:sz w:val="20"/>
          <w:szCs w:val="20"/>
        </w:rPr>
      </w:pPr>
    </w:p>
    <w:p w:rsidR="006519CD" w:rsidRDefault="007E6B92">
      <w:pPr>
        <w:autoSpaceDE w:val="0"/>
        <w:autoSpaceDN w:val="0"/>
        <w:adjustRightInd w:val="0"/>
        <w:spacing w:after="0" w:line="360" w:lineRule="auto"/>
        <w:jc w:val="center"/>
        <w:rPr>
          <w:rFonts w:ascii="Times New Roman" w:eastAsia="Times New Roman" w:hAnsi="Times New Roman"/>
          <w:color w:val="0000FF"/>
          <w:sz w:val="24"/>
          <w:szCs w:val="24"/>
          <w:u w:val="single"/>
          <w:lang w:eastAsia="tr-TR"/>
        </w:rPr>
      </w:pPr>
      <w:r>
        <w:rPr>
          <w:rFonts w:ascii="Times New Roman" w:hAnsi="Times New Roman"/>
          <w:sz w:val="20"/>
          <w:szCs w:val="20"/>
        </w:rPr>
        <w:t xml:space="preserve">Şekil 4. 2:  Pirinç Tanesinde Atatürk Portresi  </w:t>
      </w:r>
      <w:r>
        <w:rPr>
          <w:rFonts w:ascii="Times New Roman" w:eastAsia="Times New Roman" w:hAnsi="Times New Roman"/>
          <w:sz w:val="20"/>
          <w:szCs w:val="20"/>
          <w:lang w:eastAsia="tr-TR"/>
        </w:rPr>
        <w:t>(48)</w:t>
      </w:r>
    </w:p>
    <w:p w:rsidR="006519CD" w:rsidRDefault="007E6B92">
      <w:pPr>
        <w:rPr>
          <w:rFonts w:ascii="Times New Roman" w:hAnsi="Times New Roman"/>
          <w:b/>
          <w:sz w:val="24"/>
          <w:szCs w:val="24"/>
        </w:rPr>
      </w:pPr>
      <w:r>
        <w:rPr>
          <w:rFonts w:ascii="Times New Roman" w:hAnsi="Times New Roman"/>
          <w:b/>
          <w:sz w:val="24"/>
          <w:szCs w:val="24"/>
        </w:rPr>
        <w:t>Resmin Genel Betimlemesi:</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lastRenderedPageBreak/>
        <w:t xml:space="preserve">Resim beş milimetre çapında pirinç tanesinin üzerine Atatürk’ün portre yağlı boya çiziminden oluşmaktadır. Portre çalışması pirinç tanesinin formuna uygun olarak dikey düzlemde çizildiği görülmektedir. </w:t>
      </w:r>
    </w:p>
    <w:p w:rsidR="006519CD" w:rsidRDefault="007E6B92">
      <w:pPr>
        <w:jc w:val="both"/>
        <w:rPr>
          <w:rFonts w:ascii="Times New Roman" w:hAnsi="Times New Roman"/>
          <w:b/>
          <w:sz w:val="24"/>
          <w:szCs w:val="24"/>
        </w:rPr>
      </w:pPr>
      <w:r>
        <w:rPr>
          <w:rFonts w:ascii="Times New Roman" w:hAnsi="Times New Roman"/>
          <w:b/>
          <w:sz w:val="24"/>
          <w:szCs w:val="24"/>
        </w:rPr>
        <w:t xml:space="preserve">Görsel İleti / </w:t>
      </w:r>
      <w:proofErr w:type="spellStart"/>
      <w:r>
        <w:rPr>
          <w:rFonts w:ascii="Times New Roman" w:hAnsi="Times New Roman"/>
          <w:b/>
          <w:sz w:val="24"/>
          <w:szCs w:val="24"/>
        </w:rPr>
        <w:t>Düzanlam</w:t>
      </w:r>
      <w:proofErr w:type="spellEnd"/>
      <w:r>
        <w:rPr>
          <w:rFonts w:ascii="Times New Roman" w:hAnsi="Times New Roman"/>
          <w:b/>
          <w:sz w:val="24"/>
          <w:szCs w:val="24"/>
        </w:rPr>
        <w:t>:</w:t>
      </w:r>
    </w:p>
    <w:p w:rsidR="006519CD" w:rsidRDefault="007E6B92">
      <w:pPr>
        <w:jc w:val="both"/>
        <w:rPr>
          <w:rFonts w:ascii="Times New Roman" w:hAnsi="Times New Roman"/>
          <w:b/>
          <w:sz w:val="24"/>
          <w:szCs w:val="24"/>
        </w:rPr>
      </w:pPr>
      <w:r>
        <w:rPr>
          <w:rFonts w:ascii="Times New Roman" w:hAnsi="Times New Roman"/>
          <w:sz w:val="24"/>
          <w:szCs w:val="24"/>
        </w:rPr>
        <w:t xml:space="preserve">Resim beş milimetre çapında pirinç tanesinin üzerine siyah beyaz Atatürk portresinin yağlı boya tekniği ile uygulandığı çizimden oluşmaktadır. </w:t>
      </w:r>
      <w:r>
        <w:rPr>
          <w:rFonts w:ascii="Times New Roman" w:hAnsi="Times New Roman"/>
          <w:b/>
          <w:sz w:val="24"/>
          <w:szCs w:val="24"/>
        </w:rPr>
        <w:t xml:space="preserve"> </w:t>
      </w:r>
    </w:p>
    <w:p w:rsidR="006519CD" w:rsidRDefault="007E6B92">
      <w:pPr>
        <w:jc w:val="both"/>
        <w:rPr>
          <w:rFonts w:ascii="Times New Roman" w:hAnsi="Times New Roman"/>
          <w:b/>
          <w:sz w:val="24"/>
          <w:szCs w:val="24"/>
        </w:rPr>
      </w:pPr>
      <w:r>
        <w:rPr>
          <w:rFonts w:ascii="Times New Roman" w:hAnsi="Times New Roman"/>
          <w:b/>
          <w:sz w:val="24"/>
          <w:szCs w:val="24"/>
        </w:rPr>
        <w:t xml:space="preserve">Görsel İleti / </w:t>
      </w:r>
      <w:proofErr w:type="spellStart"/>
      <w:r>
        <w:rPr>
          <w:rFonts w:ascii="Times New Roman" w:hAnsi="Times New Roman"/>
          <w:b/>
          <w:sz w:val="24"/>
          <w:szCs w:val="24"/>
        </w:rPr>
        <w:t>Yananlam</w:t>
      </w:r>
      <w:proofErr w:type="spellEnd"/>
      <w:r>
        <w:rPr>
          <w:rFonts w:ascii="Times New Roman" w:hAnsi="Times New Roman"/>
          <w:b/>
          <w:sz w:val="24"/>
          <w:szCs w:val="24"/>
        </w:rPr>
        <w:t>:</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Resmin nesnenin form ve dokusuna uygun aynı zamanda detaylı bir şekilde çizildiği görülmektedir. Çizimin ağırlık noktasını nesnenin sağ tarafı oluşturmaktadır. Çalışmada tasvir edilen figüre baş ve bakış boşluğu verilerek çalışmanın görsel algısı desteklenmiştir. Figüre ışığın etkisi 45 derecelik açıdan verilerek çalışmada görsel boyut ve derinlik algısı verilmiştir. Figürün formu realisttik olarak tasvir edilmiştir. Atatürk portresinin aynı zamanda kendi türünün tohumu olan pirinç tanesine çizilmesi çalışmanın görsel iletisinin “Atatürk her zaman fikirleriyle yeniden doğmaktadır”  şeklinde olduğu söylenebilir. </w:t>
      </w:r>
    </w:p>
    <w:p w:rsidR="006519CD" w:rsidRDefault="007E6B92">
      <w:pPr>
        <w:spacing w:line="360" w:lineRule="auto"/>
        <w:jc w:val="both"/>
        <w:rPr>
          <w:rFonts w:ascii="Times New Roman" w:hAnsi="Times New Roman"/>
          <w:sz w:val="24"/>
          <w:szCs w:val="24"/>
        </w:rPr>
      </w:pPr>
      <w:r>
        <w:rPr>
          <w:rFonts w:ascii="Times New Roman" w:hAnsi="Times New Roman"/>
          <w:i/>
          <w:sz w:val="24"/>
          <w:szCs w:val="24"/>
        </w:rPr>
        <w:t>Tasarım ilkeleri açısından</w:t>
      </w:r>
      <w:r>
        <w:rPr>
          <w:rFonts w:ascii="Times New Roman" w:hAnsi="Times New Roman"/>
          <w:sz w:val="24"/>
          <w:szCs w:val="24"/>
        </w:rPr>
        <w:t xml:space="preserve">: Figür nesnenin merkezine konumlandırılarak çalışmada figür fon dengesi oluşturulmuştur. Figürün çalışmada 2/3 lük kısmını oluşturması kompozisyonun görsel hiyerarşi ilkesine uygun olduğunu göstermektedir. </w:t>
      </w:r>
    </w:p>
    <w:p w:rsidR="006519CD" w:rsidRDefault="007E6B92">
      <w:pPr>
        <w:spacing w:line="360" w:lineRule="auto"/>
        <w:jc w:val="both"/>
        <w:rPr>
          <w:rFonts w:ascii="Times New Roman" w:hAnsi="Times New Roman"/>
          <w:sz w:val="24"/>
          <w:szCs w:val="24"/>
        </w:rPr>
      </w:pPr>
      <w:r>
        <w:rPr>
          <w:rFonts w:ascii="Times New Roman" w:hAnsi="Times New Roman"/>
          <w:i/>
          <w:sz w:val="24"/>
          <w:szCs w:val="24"/>
        </w:rPr>
        <w:t>Renk seçimi açısından</w:t>
      </w:r>
      <w:r>
        <w:rPr>
          <w:rFonts w:ascii="Times New Roman" w:hAnsi="Times New Roman"/>
          <w:sz w:val="24"/>
          <w:szCs w:val="24"/>
        </w:rPr>
        <w:t xml:space="preserve">: Çalışmada siyah ve beyaz olmak üzere iki renk kullanılmıştır. Kullanılan renklerin zıtlığı figürü fondan ayırmasına rağmen görsel düzlemde </w:t>
      </w:r>
      <w:r>
        <w:rPr>
          <w:rFonts w:ascii="Times New Roman" w:eastAsia="TimesNewRomanPSMT" w:hAnsi="Times New Roman"/>
          <w:sz w:val="24"/>
          <w:szCs w:val="24"/>
          <w:lang w:eastAsia="tr-TR"/>
        </w:rPr>
        <w:t>renkler arasındaki uyum göze çarpmaktadır.</w:t>
      </w:r>
      <w:r>
        <w:rPr>
          <w:rFonts w:ascii="Times New Roman" w:hAnsi="Times New Roman"/>
          <w:sz w:val="24"/>
          <w:szCs w:val="24"/>
        </w:rPr>
        <w:t xml:space="preserve"> </w:t>
      </w:r>
    </w:p>
    <w:p w:rsidR="006519CD" w:rsidRDefault="007E6B92">
      <w:pPr>
        <w:spacing w:line="360" w:lineRule="auto"/>
        <w:jc w:val="both"/>
        <w:rPr>
          <w:rFonts w:ascii="Times New Roman" w:hAnsi="Times New Roman"/>
          <w:b/>
          <w:sz w:val="24"/>
          <w:szCs w:val="24"/>
        </w:rPr>
      </w:pPr>
      <w:r>
        <w:rPr>
          <w:rFonts w:ascii="Times New Roman" w:hAnsi="Times New Roman"/>
          <w:b/>
          <w:sz w:val="24"/>
          <w:szCs w:val="24"/>
        </w:rPr>
        <w:t>Nesnenin Tercihlerinin Analizi:</w:t>
      </w:r>
    </w:p>
    <w:p w:rsidR="006519CD" w:rsidRDefault="007E6B92">
      <w:pPr>
        <w:spacing w:line="360" w:lineRule="auto"/>
        <w:jc w:val="both"/>
        <w:rPr>
          <w:rFonts w:ascii="Times New Roman" w:hAnsi="Times New Roman"/>
          <w:sz w:val="24"/>
          <w:szCs w:val="24"/>
          <w:shd w:val="clear" w:color="auto" w:fill="FFFFFF"/>
        </w:rPr>
      </w:pPr>
      <w:r>
        <w:rPr>
          <w:rFonts w:ascii="Times New Roman" w:hAnsi="Times New Roman"/>
          <w:sz w:val="24"/>
          <w:szCs w:val="24"/>
        </w:rPr>
        <w:t xml:space="preserve">          Pirinç farklı kültür, toplum ve inanca göre </w:t>
      </w:r>
      <w:proofErr w:type="spellStart"/>
      <w:r>
        <w:rPr>
          <w:rFonts w:ascii="Times New Roman" w:hAnsi="Times New Roman"/>
          <w:sz w:val="24"/>
          <w:szCs w:val="24"/>
        </w:rPr>
        <w:t>mitsel</w:t>
      </w:r>
      <w:proofErr w:type="spellEnd"/>
      <w:r>
        <w:rPr>
          <w:rFonts w:ascii="Times New Roman" w:hAnsi="Times New Roman"/>
          <w:sz w:val="24"/>
          <w:szCs w:val="24"/>
        </w:rPr>
        <w:t xml:space="preserve"> anlatıya sahip olduğu bilinmektedir. </w:t>
      </w:r>
      <w:r>
        <w:rPr>
          <w:rFonts w:ascii="Times New Roman" w:hAnsi="Times New Roman"/>
          <w:sz w:val="24"/>
          <w:szCs w:val="24"/>
          <w:shd w:val="clear" w:color="auto" w:fill="FFFFFF"/>
        </w:rPr>
        <w:t xml:space="preserve">İslam dininde pirince bir </w:t>
      </w:r>
      <w:proofErr w:type="spellStart"/>
      <w:r>
        <w:rPr>
          <w:rFonts w:ascii="Times New Roman" w:hAnsi="Times New Roman"/>
          <w:sz w:val="24"/>
          <w:szCs w:val="24"/>
          <w:shd w:val="clear" w:color="auto" w:fill="FFFFFF"/>
        </w:rPr>
        <w:t>kudsiyet</w:t>
      </w:r>
      <w:proofErr w:type="spellEnd"/>
      <w:r>
        <w:rPr>
          <w:rFonts w:ascii="Times New Roman" w:hAnsi="Times New Roman"/>
          <w:sz w:val="24"/>
          <w:szCs w:val="24"/>
          <w:shd w:val="clear" w:color="auto" w:fill="FFFFFF"/>
        </w:rPr>
        <w:t xml:space="preserve">  de atfedilir; gül gibi, onun da Hazret-i Peygamber’in nurundan yaratıldığına inanılır. Yerken salavat getirilir; getirmeyene hatırlatılır. Bu nedenle yemekte tek bir pirinç bile ziyan edilmez. Pilavsız sofra düşünülemez (</w:t>
      </w:r>
      <w:proofErr w:type="spellStart"/>
      <w:r>
        <w:rPr>
          <w:rFonts w:ascii="Times New Roman" w:hAnsi="Times New Roman"/>
          <w:sz w:val="24"/>
          <w:szCs w:val="24"/>
          <w:shd w:val="clear" w:color="auto" w:fill="FFFFFF"/>
        </w:rPr>
        <w:t>Kapucu</w:t>
      </w:r>
      <w:proofErr w:type="spellEnd"/>
      <w:r>
        <w:rPr>
          <w:rFonts w:ascii="Times New Roman" w:hAnsi="Times New Roman"/>
          <w:sz w:val="24"/>
          <w:szCs w:val="24"/>
          <w:shd w:val="clear" w:color="auto" w:fill="FFFFFF"/>
        </w:rPr>
        <w:t>, 2015)</w:t>
      </w:r>
      <w:r>
        <w:rPr>
          <w:rFonts w:ascii="Arial" w:hAnsi="Arial" w:cs="Arial"/>
          <w:color w:val="555555"/>
          <w:sz w:val="18"/>
          <w:szCs w:val="18"/>
          <w:shd w:val="clear" w:color="auto" w:fill="FFFFFF"/>
        </w:rPr>
        <w:t xml:space="preserve">. </w:t>
      </w:r>
      <w:r>
        <w:rPr>
          <w:rFonts w:ascii="Times New Roman" w:hAnsi="Times New Roman"/>
          <w:sz w:val="24"/>
          <w:szCs w:val="24"/>
          <w:shd w:val="clear" w:color="auto" w:fill="FFFFFF"/>
        </w:rPr>
        <w:t>Bu bağlamda Anadolu’da da pirinç çok özel bir yere sahiptir.</w:t>
      </w:r>
      <w:r>
        <w:rPr>
          <w:rFonts w:ascii="Arial" w:hAnsi="Arial" w:cs="Arial"/>
          <w:color w:val="555555"/>
          <w:sz w:val="18"/>
          <w:szCs w:val="18"/>
          <w:shd w:val="clear" w:color="auto" w:fill="FFFFFF"/>
        </w:rPr>
        <w:t xml:space="preserve"> </w:t>
      </w:r>
      <w:r>
        <w:rPr>
          <w:rFonts w:ascii="Times New Roman" w:hAnsi="Times New Roman"/>
          <w:sz w:val="24"/>
          <w:szCs w:val="24"/>
          <w:shd w:val="clear" w:color="auto" w:fill="FFFFFF"/>
        </w:rPr>
        <w:t xml:space="preserve"> Sanatçılar toplumların kültürel belleğinin taşıyıcısı olarak kabul edilmektedir. Hasan Kale’de Türk toplumunda özel bir yere sahip olan pirinç tanesine Atatürk portresini çizerek Atatürk’ün hem Türk toplumu için ne kadar önemli ve özel bir kişi </w:t>
      </w:r>
      <w:r>
        <w:rPr>
          <w:rFonts w:ascii="Times New Roman" w:hAnsi="Times New Roman"/>
          <w:sz w:val="24"/>
          <w:szCs w:val="24"/>
          <w:shd w:val="clear" w:color="auto" w:fill="FFFFFF"/>
        </w:rPr>
        <w:lastRenderedPageBreak/>
        <w:t xml:space="preserve">olduğunu hem de siyasal ve kültürel bir bellek ikonu oluşuna </w:t>
      </w:r>
      <w:proofErr w:type="gramStart"/>
      <w:r>
        <w:rPr>
          <w:rFonts w:ascii="Times New Roman" w:hAnsi="Times New Roman"/>
          <w:sz w:val="24"/>
          <w:szCs w:val="24"/>
          <w:shd w:val="clear" w:color="auto" w:fill="FFFFFF"/>
        </w:rPr>
        <w:t>metaforik</w:t>
      </w:r>
      <w:proofErr w:type="gramEnd"/>
      <w:r>
        <w:rPr>
          <w:rFonts w:ascii="Times New Roman" w:hAnsi="Times New Roman"/>
          <w:sz w:val="24"/>
          <w:szCs w:val="24"/>
          <w:shd w:val="clear" w:color="auto" w:fill="FFFFFF"/>
        </w:rPr>
        <w:t xml:space="preserve"> yaklaşımda bulunmuştur. </w:t>
      </w:r>
    </w:p>
    <w:p w:rsidR="006519CD" w:rsidRDefault="007E6B92">
      <w:pPr>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Ayrıca pirinç tanesinin aynı zamanda kendi tohumu olması asaleti temsil ederken ve tek taneden birsen fazla tanenin çoğalması bereketi temsil etmektedir. Bu çıkarımdan yola çıkarak Hasan Kale bu çalışmasında Atatürk’ü asalet ve bereketin </w:t>
      </w:r>
      <w:proofErr w:type="gramStart"/>
      <w:r>
        <w:rPr>
          <w:rFonts w:ascii="Times New Roman" w:hAnsi="Times New Roman"/>
          <w:sz w:val="24"/>
          <w:szCs w:val="24"/>
          <w:shd w:val="clear" w:color="auto" w:fill="FFFFFF"/>
        </w:rPr>
        <w:t>metaforu</w:t>
      </w:r>
      <w:proofErr w:type="gramEnd"/>
      <w:r>
        <w:rPr>
          <w:rFonts w:ascii="Times New Roman" w:hAnsi="Times New Roman"/>
          <w:sz w:val="24"/>
          <w:szCs w:val="24"/>
          <w:shd w:val="clear" w:color="auto" w:fill="FFFFFF"/>
        </w:rPr>
        <w:t xml:space="preserve"> olarak çizerek Atatürk’ün hatırası unutulmayacak ve fikirleri de devamlı yeniden yeşererek çoğalacak mesajını vermektedir.</w:t>
      </w:r>
    </w:p>
    <w:p w:rsidR="006519CD" w:rsidRDefault="007E6B92">
      <w:pPr>
        <w:spacing w:line="360" w:lineRule="auto"/>
        <w:jc w:val="both"/>
        <w:rPr>
          <w:rFonts w:ascii="Times New Roman"/>
          <w:b/>
          <w:bCs/>
        </w:rPr>
      </w:pPr>
      <w:r>
        <w:rPr>
          <w:rFonts w:ascii="Times New Roman"/>
          <w:b/>
          <w:bCs/>
        </w:rPr>
        <w:t>De</w:t>
      </w:r>
      <w:r>
        <w:rPr>
          <w:rFonts w:ascii="Times New Roman"/>
          <w:b/>
          <w:bCs/>
        </w:rPr>
        <w:t>ğ</w:t>
      </w:r>
      <w:r>
        <w:rPr>
          <w:rFonts w:ascii="Times New Roman"/>
          <w:b/>
          <w:bCs/>
        </w:rPr>
        <w:t xml:space="preserve">erlendirme </w:t>
      </w: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hAnsi="Times New Roman"/>
          <w:sz w:val="24"/>
          <w:szCs w:val="24"/>
        </w:rPr>
        <w:t xml:space="preserve"> Heykel, resim gibi sanat disiplinlerinin çeşitli objelere mercek veya mikroskopla görülebilecek küçüklükte uygulandığı sanat dalı olarak tanımlanan mikro art sanatının, Türkiye’de görsel iletişim tasarım perspektifinden mikro art sanatçısı Hasan Kale çalışmalarının incelenmesinden yola çıkılarak çalışmanın konusu belirlenmiştir. </w:t>
      </w:r>
      <w:r>
        <w:rPr>
          <w:rFonts w:ascii="Times New Roman" w:eastAsia="TimesNewRomanPSMT" w:hAnsi="Times New Roman"/>
          <w:sz w:val="24"/>
          <w:szCs w:val="24"/>
          <w:lang w:eastAsia="tr-TR"/>
        </w:rPr>
        <w:t>Araştırma, mikro art sanatının akademik bakış acısıyla incelenerek farkındalığının arttırılmasını sağlamak amacıyla gerçekleştirilmiştir.</w:t>
      </w:r>
    </w:p>
    <w:p w:rsidR="006519CD" w:rsidRDefault="007E6B92">
      <w:pPr>
        <w:spacing w:line="360" w:lineRule="auto"/>
        <w:ind w:firstLine="284"/>
        <w:jc w:val="both"/>
        <w:rPr>
          <w:rFonts w:ascii="Times New Roman" w:hAnsi="Times New Roman"/>
          <w:sz w:val="24"/>
          <w:szCs w:val="24"/>
        </w:rPr>
      </w:pPr>
      <w:r>
        <w:rPr>
          <w:rFonts w:ascii="Times New Roman" w:eastAsia="TimesNewRomanPSMT" w:hAnsi="Times New Roman"/>
          <w:sz w:val="24"/>
          <w:szCs w:val="24"/>
          <w:lang w:eastAsia="tr-TR"/>
        </w:rPr>
        <w:t xml:space="preserve">     Araştırma öncesinde, mikro art sanatı ön bir araştırma ile incelenmiş ve çalışmaları araştırmanın örneklemini oluşturan mikro art sanatçısı ile bire bir görüşme yöntemi ile görüşme gerçekleştirilmiştir. Bunun sonucunda mikro art çalışmalarının hangi değerlendirme yöntemlerine göre çözümleneceğine karar verilmiştir. Bu bağlamda sanatçı Hasan Kale’nin 15 mikro art çalışması, </w:t>
      </w:r>
      <w:r>
        <w:rPr>
          <w:rFonts w:ascii="Times New Roman" w:hAnsi="Times New Roman"/>
          <w:sz w:val="24"/>
          <w:szCs w:val="24"/>
        </w:rPr>
        <w:t xml:space="preserve">tasarımın görsel okunurluğu, tasarımın görsel </w:t>
      </w:r>
      <w:proofErr w:type="spellStart"/>
      <w:r>
        <w:rPr>
          <w:rFonts w:ascii="Times New Roman" w:hAnsi="Times New Roman"/>
          <w:sz w:val="24"/>
          <w:szCs w:val="24"/>
        </w:rPr>
        <w:t>algılanırlığı</w:t>
      </w:r>
      <w:proofErr w:type="spellEnd"/>
      <w:r>
        <w:rPr>
          <w:rFonts w:ascii="Times New Roman" w:hAnsi="Times New Roman"/>
          <w:sz w:val="24"/>
          <w:szCs w:val="24"/>
        </w:rPr>
        <w:t xml:space="preserve"> ve tasarımın görsel anlam aktarımı üzerinden değerlendirilmiştir.</w:t>
      </w:r>
    </w:p>
    <w:p w:rsidR="006519CD" w:rsidRDefault="007E6B92">
      <w:pPr>
        <w:spacing w:line="360" w:lineRule="auto"/>
        <w:ind w:firstLine="284"/>
        <w:jc w:val="both"/>
        <w:rPr>
          <w:rFonts w:ascii="Times New Roman" w:hAnsi="Times New Roman"/>
          <w:sz w:val="24"/>
          <w:szCs w:val="24"/>
        </w:rPr>
      </w:pPr>
      <w:r>
        <w:rPr>
          <w:rFonts w:ascii="Times New Roman" w:hAnsi="Times New Roman"/>
          <w:sz w:val="24"/>
          <w:szCs w:val="24"/>
        </w:rPr>
        <w:t xml:space="preserve">Mikro art çalışmaları çözümlenmeye başlanmadan önce, tasarımların temel alanı olan görsel iletişim tasarımının anlamına, tarihsel gelişimine ve sanat disiplinlerinde nasıl ve ne şekilde uygulandığı araştırılarak belirtilmiştir. Araştırmanın sonucunda elde edilen bulgular: Mikro art modern bir sanat disiplinidir hipotezini destekler niteliktedir. Kendisiyle yapılan birebir görüşmede mikro artın modern bir sanat olduğu hipotezini Hasan Kale şu ifadelerle desteklemiştir. </w:t>
      </w:r>
    </w:p>
    <w:p w:rsidR="006519CD" w:rsidRDefault="007E6B92">
      <w:pPr>
        <w:spacing w:line="360" w:lineRule="auto"/>
        <w:ind w:left="1416" w:firstLine="284"/>
        <w:rPr>
          <w:rFonts w:ascii="Times New Roman" w:hAnsi="Times New Roman"/>
          <w:i/>
          <w:sz w:val="24"/>
          <w:szCs w:val="24"/>
        </w:rPr>
      </w:pPr>
      <w:r>
        <w:rPr>
          <w:rFonts w:ascii="Times New Roman" w:hAnsi="Times New Roman"/>
          <w:i/>
          <w:sz w:val="24"/>
          <w:szCs w:val="24"/>
        </w:rPr>
        <w:t xml:space="preserve">“Sanat dediğiniz şey küçük büyük olması değil fikir üzerinedir yeni bir oluşumdur. Bir de sanat denilen şeyin her şeyi güzel ve izleyicisini her zaman hoşnut edecek diye bir görevi yoktur. Sanat bazen iğrençtir, iticidir, beğenilmez ama sanatçı ezber bozan ve sıra dışı özellikte bir </w:t>
      </w:r>
      <w:r>
        <w:rPr>
          <w:rFonts w:ascii="Times New Roman" w:hAnsi="Times New Roman"/>
          <w:i/>
          <w:sz w:val="24"/>
          <w:szCs w:val="24"/>
        </w:rPr>
        <w:lastRenderedPageBreak/>
        <w:t>sanat eseri ortaya koyar ve o eser bir özelliğiyle izleyicileri yakalar. Zamanla dünya onu kabul eder ve artık o bir sanat eseridir. Mikro artta farkındalık yaratan ebatları ve eserlerinin sıra dışılığı ile birlikte sanatın içine girdi ve modern sanatta başka bir kapı açtı. Mikro artın ifade biçimi inanılmazdır ve günümüz dünyasında modern bir sanat akımı olarak kabul edilmektedir. “</w:t>
      </w:r>
    </w:p>
    <w:p w:rsidR="006519CD" w:rsidRDefault="007E6B9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Ayrıca araştırmada analiz edilen 15 adet mikro art çalışmasının hem görsel hem de anlam aktarımı açısından özgün bir tarza sahip olduğu sonucuna varılmıştır.  </w:t>
      </w: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hAnsi="Times New Roman"/>
          <w:sz w:val="24"/>
          <w:szCs w:val="24"/>
        </w:rPr>
        <w:t xml:space="preserve">        Araştırma görsel iletişim tasarımı perspektifinden yapıldığı için tasarımlar; </w:t>
      </w:r>
      <w:r>
        <w:rPr>
          <w:rFonts w:ascii="Times New Roman" w:eastAsia="TimesNewRomanPSMT" w:hAnsi="Times New Roman"/>
          <w:sz w:val="24"/>
          <w:szCs w:val="24"/>
          <w:lang w:eastAsia="tr-TR"/>
        </w:rPr>
        <w:t xml:space="preserve">renk, çizgi, doku, biçim, ton, alan, ölçü, yön, nokta gibi temel tasarım öğeleri ile tasarımda bir kompozisyon oluşturulurken başvurulması gereken </w:t>
      </w:r>
      <w:proofErr w:type="spellStart"/>
      <w:r>
        <w:rPr>
          <w:rFonts w:ascii="Times New Roman" w:eastAsia="TimesNewRomanPSMT" w:hAnsi="Times New Roman"/>
          <w:sz w:val="24"/>
          <w:szCs w:val="24"/>
          <w:lang w:eastAsia="tr-TR"/>
        </w:rPr>
        <w:t>Gestalt</w:t>
      </w:r>
      <w:proofErr w:type="spellEnd"/>
      <w:r>
        <w:rPr>
          <w:rFonts w:ascii="Times New Roman" w:eastAsia="TimesNewRomanPSMT" w:hAnsi="Times New Roman"/>
          <w:sz w:val="24"/>
          <w:szCs w:val="24"/>
          <w:lang w:eastAsia="tr-TR"/>
        </w:rPr>
        <w:t xml:space="preserve"> yasaları ve temel tasarım ilkeleri gibi kural ve prensipler doğrultusunda incelenmiştir.</w:t>
      </w:r>
    </w:p>
    <w:p w:rsidR="006519CD" w:rsidRDefault="006519CD">
      <w:pPr>
        <w:autoSpaceDE w:val="0"/>
        <w:autoSpaceDN w:val="0"/>
        <w:adjustRightInd w:val="0"/>
        <w:spacing w:after="0" w:line="360" w:lineRule="auto"/>
        <w:jc w:val="center"/>
        <w:rPr>
          <w:rFonts w:ascii="Times New Roman" w:eastAsia="TimesNewRomanPSMT" w:hAnsi="Times New Roman"/>
          <w:sz w:val="24"/>
          <w:szCs w:val="24"/>
          <w:lang w:eastAsia="tr-TR"/>
        </w:rPr>
      </w:pPr>
    </w:p>
    <w:p w:rsidR="006519CD" w:rsidRDefault="007E6B92">
      <w:pPr>
        <w:autoSpaceDE w:val="0"/>
        <w:autoSpaceDN w:val="0"/>
        <w:adjustRightInd w:val="0"/>
        <w:spacing w:after="0" w:line="360" w:lineRule="auto"/>
        <w:jc w:val="both"/>
        <w:rPr>
          <w:rFonts w:ascii="TimesNewRomanPSMT" w:eastAsia="TimesNewRomanPSMT" w:cs="TimesNewRomanPSMT"/>
          <w:sz w:val="24"/>
          <w:szCs w:val="24"/>
          <w:lang w:eastAsia="tr-TR"/>
        </w:rPr>
      </w:pPr>
      <w:r>
        <w:rPr>
          <w:rFonts w:ascii="Times New Roman" w:eastAsia="TimesNewRomanPSMT" w:hAnsi="Times New Roman"/>
          <w:sz w:val="24"/>
          <w:szCs w:val="24"/>
          <w:lang w:eastAsia="tr-TR"/>
        </w:rPr>
        <w:t>Türkiye’de mikro artın görsel iletişim tasarımı perspektifinden incelenmesini konu edinen araştırmanın birinci bölümünde, tasarım kavramı, görsel iletişim olgusu, görsel iletişim tasarımı olgusu ve tasarım öğe, ilke, tür ve kullanım alanları ile görsel iletişim öğe, ilke ve kuramları ele alınmıştır</w:t>
      </w:r>
      <w:r>
        <w:rPr>
          <w:rFonts w:ascii="TimesNewRomanPSMT" w:eastAsia="TimesNewRomanPSMT" w:cs="TimesNewRomanPSMT"/>
          <w:sz w:val="24"/>
          <w:szCs w:val="24"/>
          <w:lang w:eastAsia="tr-TR"/>
        </w:rPr>
        <w:t>.</w:t>
      </w:r>
    </w:p>
    <w:p w:rsidR="006519CD" w:rsidRDefault="006519CD">
      <w:pPr>
        <w:autoSpaceDE w:val="0"/>
        <w:autoSpaceDN w:val="0"/>
        <w:adjustRightInd w:val="0"/>
        <w:spacing w:after="0" w:line="360" w:lineRule="auto"/>
        <w:jc w:val="both"/>
        <w:rPr>
          <w:rFonts w:ascii="TimesNewRomanPSMT" w:eastAsia="TimesNewRomanPSMT" w:cs="TimesNewRomanPSMT"/>
          <w:sz w:val="24"/>
          <w:szCs w:val="24"/>
          <w:lang w:eastAsia="tr-TR"/>
        </w:rPr>
      </w:pP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eastAsia="TimesNewRomanPSMT" w:hAnsi="Times New Roman"/>
          <w:sz w:val="24"/>
          <w:szCs w:val="24"/>
          <w:lang w:eastAsia="tr-TR"/>
        </w:rPr>
        <w:t>Araştırmanın yöntemini ele alan ikinci bölümde ise, araştırmanın amacı, konusu, kapsamı, yöntemi, problemi ve sınırlılıkları belirlenmiştir.</w:t>
      </w:r>
    </w:p>
    <w:p w:rsidR="006519CD" w:rsidRDefault="006519CD">
      <w:pPr>
        <w:autoSpaceDE w:val="0"/>
        <w:autoSpaceDN w:val="0"/>
        <w:adjustRightInd w:val="0"/>
        <w:spacing w:after="0" w:line="360" w:lineRule="auto"/>
        <w:jc w:val="both"/>
        <w:rPr>
          <w:rFonts w:ascii="Times New Roman" w:eastAsia="TimesNewRomanPSMT" w:hAnsi="Times New Roman"/>
          <w:sz w:val="24"/>
          <w:szCs w:val="24"/>
          <w:lang w:eastAsia="tr-TR"/>
        </w:rPr>
      </w:pP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eastAsia="TimesNewRomanPSMT" w:hAnsi="Times New Roman"/>
          <w:sz w:val="24"/>
          <w:szCs w:val="24"/>
          <w:lang w:eastAsia="tr-TR"/>
        </w:rPr>
        <w:t>Araştırmanın üçüncü bölümünde, mikro art sanatının tanımı ve temel özelliklerine yer verilerek, mikro art sanatının dünyadaki ve Türkiye’deki gelişimi üzerinde durulmuştur.</w:t>
      </w:r>
    </w:p>
    <w:p w:rsidR="006519CD" w:rsidRDefault="007E6B92">
      <w:pPr>
        <w:spacing w:line="360" w:lineRule="auto"/>
        <w:jc w:val="both"/>
        <w:rPr>
          <w:rFonts w:ascii="Times New Roman" w:hAnsi="Times New Roman"/>
          <w:sz w:val="28"/>
          <w:szCs w:val="28"/>
        </w:rPr>
      </w:pPr>
      <w:r>
        <w:rPr>
          <w:rFonts w:ascii="Times New Roman" w:eastAsia="TimesNewRomanPSMT" w:hAnsi="Times New Roman"/>
          <w:sz w:val="24"/>
          <w:szCs w:val="24"/>
          <w:lang w:eastAsia="tr-TR"/>
        </w:rPr>
        <w:t xml:space="preserve">Araştırmanın dördüncü ve son bölümünde ise, araştırmanın örneklemi olan mikro art sanatçısı Hasan Kale’nin on beş adet mikro art </w:t>
      </w:r>
      <w:r>
        <w:rPr>
          <w:rFonts w:ascii="Times New Roman" w:hAnsi="Times New Roman"/>
          <w:sz w:val="24"/>
          <w:szCs w:val="24"/>
        </w:rPr>
        <w:t xml:space="preserve">çalışması, tasarımın görsel okunurluğu, </w:t>
      </w:r>
      <w:proofErr w:type="spellStart"/>
      <w:r>
        <w:rPr>
          <w:rFonts w:ascii="Times New Roman" w:hAnsi="Times New Roman"/>
          <w:sz w:val="24"/>
          <w:szCs w:val="24"/>
        </w:rPr>
        <w:t>algılanırlığı</w:t>
      </w:r>
      <w:proofErr w:type="spellEnd"/>
      <w:r>
        <w:rPr>
          <w:rFonts w:ascii="Times New Roman" w:hAnsi="Times New Roman"/>
          <w:sz w:val="24"/>
          <w:szCs w:val="24"/>
        </w:rPr>
        <w:t xml:space="preserve"> ve anlam aktarımı üzerinden çözümlenerek değerlendirilmiştir. </w:t>
      </w:r>
      <w:r>
        <w:rPr>
          <w:rFonts w:ascii="Times New Roman" w:eastAsia="TimesNewRomanPSMT" w:hAnsi="Times New Roman"/>
          <w:sz w:val="24"/>
          <w:szCs w:val="24"/>
          <w:lang w:eastAsia="tr-TR"/>
        </w:rPr>
        <w:t xml:space="preserve">Çalışmalarının görsel okunurluğu temel tasarım ilkeleri doğrultusunda ele alınırken, görsel </w:t>
      </w:r>
      <w:proofErr w:type="spellStart"/>
      <w:r>
        <w:rPr>
          <w:rFonts w:ascii="Times New Roman" w:eastAsia="TimesNewRomanPSMT" w:hAnsi="Times New Roman"/>
          <w:sz w:val="24"/>
          <w:szCs w:val="24"/>
          <w:lang w:eastAsia="tr-TR"/>
        </w:rPr>
        <w:t>algılanırlığı</w:t>
      </w:r>
      <w:proofErr w:type="spellEnd"/>
      <w:r>
        <w:rPr>
          <w:rFonts w:ascii="Times New Roman" w:eastAsia="TimesNewRomanPSMT" w:hAnsi="Times New Roman"/>
          <w:sz w:val="24"/>
          <w:szCs w:val="24"/>
          <w:lang w:eastAsia="tr-TR"/>
        </w:rPr>
        <w:t xml:space="preserve"> </w:t>
      </w:r>
      <w:proofErr w:type="spellStart"/>
      <w:r>
        <w:rPr>
          <w:rFonts w:ascii="Times New Roman" w:eastAsia="TimesNewRomanPSMT" w:hAnsi="Times New Roman"/>
          <w:sz w:val="24"/>
          <w:szCs w:val="24"/>
          <w:lang w:eastAsia="tr-TR"/>
        </w:rPr>
        <w:t>Gestalt</w:t>
      </w:r>
      <w:proofErr w:type="spellEnd"/>
      <w:r>
        <w:rPr>
          <w:rFonts w:ascii="Times New Roman" w:eastAsia="TimesNewRomanPSMT" w:hAnsi="Times New Roman"/>
          <w:sz w:val="24"/>
          <w:szCs w:val="24"/>
          <w:lang w:eastAsia="tr-TR"/>
        </w:rPr>
        <w:t xml:space="preserve"> kuralına göre, görsel anlam aktarımı ise </w:t>
      </w:r>
      <w:proofErr w:type="spellStart"/>
      <w:r>
        <w:rPr>
          <w:rFonts w:ascii="Times New Roman" w:eastAsia="TimesNewRomanPSMT" w:hAnsi="Times New Roman"/>
          <w:sz w:val="24"/>
          <w:szCs w:val="24"/>
          <w:lang w:eastAsia="tr-TR"/>
        </w:rPr>
        <w:t>Roland</w:t>
      </w:r>
      <w:proofErr w:type="spellEnd"/>
      <w:r>
        <w:rPr>
          <w:rFonts w:ascii="Times New Roman" w:eastAsia="TimesNewRomanPSMT" w:hAnsi="Times New Roman"/>
          <w:sz w:val="24"/>
          <w:szCs w:val="24"/>
          <w:lang w:eastAsia="tr-TR"/>
        </w:rPr>
        <w:t xml:space="preserve"> </w:t>
      </w:r>
      <w:proofErr w:type="spellStart"/>
      <w:r>
        <w:rPr>
          <w:rFonts w:ascii="Times New Roman" w:eastAsia="TimesNewRomanPSMT" w:hAnsi="Times New Roman"/>
          <w:sz w:val="24"/>
          <w:szCs w:val="24"/>
          <w:lang w:eastAsia="tr-TR"/>
        </w:rPr>
        <w:t>Barthes’in</w:t>
      </w:r>
      <w:proofErr w:type="spellEnd"/>
      <w:r>
        <w:rPr>
          <w:rFonts w:ascii="Times New Roman" w:eastAsia="TimesNewRomanPSMT" w:hAnsi="Times New Roman"/>
          <w:sz w:val="24"/>
          <w:szCs w:val="24"/>
          <w:lang w:eastAsia="tr-TR"/>
        </w:rPr>
        <w:t xml:space="preserve"> çözümleme yöntemi temel alınarak çözümlenmiştir.  </w:t>
      </w:r>
      <w:r>
        <w:rPr>
          <w:rFonts w:ascii="Times New Roman" w:hAnsi="Times New Roman"/>
          <w:sz w:val="28"/>
          <w:szCs w:val="28"/>
        </w:rPr>
        <w:t xml:space="preserve">   </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 xml:space="preserve">Görsel iletileri oluşturan göstergeler açısından </w:t>
      </w:r>
      <w:proofErr w:type="spellStart"/>
      <w:r>
        <w:rPr>
          <w:rFonts w:ascii="Times New Roman" w:hAnsi="Times New Roman"/>
          <w:sz w:val="24"/>
          <w:szCs w:val="24"/>
        </w:rPr>
        <w:t>Roland</w:t>
      </w:r>
      <w:proofErr w:type="spellEnd"/>
      <w:r>
        <w:rPr>
          <w:rFonts w:ascii="Times New Roman" w:hAnsi="Times New Roman"/>
          <w:sz w:val="24"/>
          <w:szCs w:val="24"/>
        </w:rPr>
        <w:t xml:space="preserve"> </w:t>
      </w:r>
      <w:proofErr w:type="spellStart"/>
      <w:r>
        <w:rPr>
          <w:rFonts w:ascii="Times New Roman" w:hAnsi="Times New Roman"/>
          <w:sz w:val="24"/>
          <w:szCs w:val="24"/>
        </w:rPr>
        <w:t>Barthes’in</w:t>
      </w:r>
      <w:proofErr w:type="spellEnd"/>
      <w:r>
        <w:rPr>
          <w:rFonts w:ascii="Times New Roman" w:hAnsi="Times New Roman"/>
          <w:sz w:val="24"/>
          <w:szCs w:val="24"/>
        </w:rPr>
        <w:t xml:space="preserve"> anlamlandırma yöntemi (görsel iletilerin </w:t>
      </w:r>
      <w:proofErr w:type="spellStart"/>
      <w:r>
        <w:rPr>
          <w:rFonts w:ascii="Times New Roman" w:hAnsi="Times New Roman"/>
          <w:sz w:val="24"/>
          <w:szCs w:val="24"/>
        </w:rPr>
        <w:t>düzanlam</w:t>
      </w:r>
      <w:proofErr w:type="spellEnd"/>
      <w:r>
        <w:rPr>
          <w:rFonts w:ascii="Times New Roman" w:hAnsi="Times New Roman"/>
          <w:sz w:val="24"/>
          <w:szCs w:val="24"/>
        </w:rPr>
        <w:t xml:space="preserve"> ve </w:t>
      </w:r>
      <w:proofErr w:type="spellStart"/>
      <w:r>
        <w:rPr>
          <w:rFonts w:ascii="Times New Roman" w:hAnsi="Times New Roman"/>
          <w:sz w:val="24"/>
          <w:szCs w:val="24"/>
        </w:rPr>
        <w:t>yananlamları</w:t>
      </w:r>
      <w:proofErr w:type="spellEnd"/>
      <w:r>
        <w:rPr>
          <w:rFonts w:ascii="Times New Roman" w:hAnsi="Times New Roman"/>
          <w:sz w:val="24"/>
          <w:szCs w:val="24"/>
        </w:rPr>
        <w:t xml:space="preserve">) ve nesnenin tercihlerinin analizi </w:t>
      </w:r>
      <w:r>
        <w:rPr>
          <w:rFonts w:ascii="Times New Roman" w:hAnsi="Times New Roman"/>
          <w:sz w:val="24"/>
          <w:szCs w:val="24"/>
        </w:rPr>
        <w:lastRenderedPageBreak/>
        <w:t>kapsamında incelenen on beş adet mikro art çalışmasının çözümlenmesinin ardından aşağıdaki sonuçlar elde edilmiştir.</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 xml:space="preserve">Çalışmaların anlam aktarımı ve anlamlandırma açısından analizi sonucunda araştırmanın hipotezlerinden olan Hasan Kale’nin Mikro art çalışmalarında </w:t>
      </w:r>
      <w:proofErr w:type="gramStart"/>
      <w:r>
        <w:rPr>
          <w:rFonts w:ascii="Times New Roman" w:hAnsi="Times New Roman"/>
          <w:sz w:val="24"/>
          <w:szCs w:val="24"/>
        </w:rPr>
        <w:t>metaforik</w:t>
      </w:r>
      <w:proofErr w:type="gramEnd"/>
      <w:r>
        <w:rPr>
          <w:rFonts w:ascii="Times New Roman" w:hAnsi="Times New Roman"/>
          <w:sz w:val="24"/>
          <w:szCs w:val="24"/>
        </w:rPr>
        <w:t xml:space="preserve"> anlatılar çoğunluktadır. Hipotezini destekleyen sonuçlar elde edilmiştir. Buna göre analiz edilen 15 adet mikro art çalışmalarının hepsinde Hasan Kale tarafından </w:t>
      </w:r>
      <w:proofErr w:type="gramStart"/>
      <w:r>
        <w:rPr>
          <w:rFonts w:ascii="Times New Roman" w:hAnsi="Times New Roman"/>
          <w:sz w:val="24"/>
          <w:szCs w:val="24"/>
        </w:rPr>
        <w:t>metaforik</w:t>
      </w:r>
      <w:proofErr w:type="gramEnd"/>
      <w:r>
        <w:rPr>
          <w:rFonts w:ascii="Times New Roman" w:hAnsi="Times New Roman"/>
          <w:sz w:val="24"/>
          <w:szCs w:val="24"/>
        </w:rPr>
        <w:t xml:space="preserve"> gönderme ve yaklaşımlar tespit edilmiştir. Söz konusu </w:t>
      </w:r>
      <w:proofErr w:type="gramStart"/>
      <w:r>
        <w:rPr>
          <w:rFonts w:ascii="Times New Roman" w:hAnsi="Times New Roman"/>
          <w:sz w:val="24"/>
          <w:szCs w:val="24"/>
        </w:rPr>
        <w:t>metaforik</w:t>
      </w:r>
      <w:proofErr w:type="gramEnd"/>
      <w:r>
        <w:rPr>
          <w:rFonts w:ascii="Times New Roman" w:hAnsi="Times New Roman"/>
          <w:sz w:val="24"/>
          <w:szCs w:val="24"/>
        </w:rPr>
        <w:t xml:space="preserve"> yaklaşımlar genel olarak Tuval olarak tercih edilen nesneler ve nesnelerin yüzeyine çizilen kompozisyonlar arasındaki görsel iletinin </w:t>
      </w:r>
      <w:proofErr w:type="spellStart"/>
      <w:r>
        <w:rPr>
          <w:rFonts w:ascii="Times New Roman" w:hAnsi="Times New Roman"/>
          <w:sz w:val="24"/>
          <w:szCs w:val="24"/>
        </w:rPr>
        <w:t>çağrışımsal</w:t>
      </w:r>
      <w:proofErr w:type="spellEnd"/>
      <w:r>
        <w:rPr>
          <w:rFonts w:ascii="Times New Roman" w:hAnsi="Times New Roman"/>
          <w:sz w:val="24"/>
          <w:szCs w:val="24"/>
        </w:rPr>
        <w:t xml:space="preserve"> ve </w:t>
      </w:r>
      <w:proofErr w:type="spellStart"/>
      <w:r>
        <w:rPr>
          <w:rFonts w:ascii="Times New Roman" w:hAnsi="Times New Roman"/>
          <w:sz w:val="24"/>
          <w:szCs w:val="24"/>
        </w:rPr>
        <w:t>belirtisel</w:t>
      </w:r>
      <w:proofErr w:type="spellEnd"/>
      <w:r>
        <w:rPr>
          <w:rFonts w:ascii="Times New Roman" w:hAnsi="Times New Roman"/>
          <w:sz w:val="24"/>
          <w:szCs w:val="24"/>
        </w:rPr>
        <w:t xml:space="preserve"> odaklı ilişkisi şeklindedir. Örneğin; Araştırmada analiz edilen ikinci resimde sanatçı Atatürk portresini Anadolu’da </w:t>
      </w:r>
      <w:proofErr w:type="spellStart"/>
      <w:r>
        <w:rPr>
          <w:rFonts w:ascii="Times New Roman" w:hAnsi="Times New Roman"/>
          <w:sz w:val="24"/>
          <w:szCs w:val="24"/>
        </w:rPr>
        <w:t>kudsiyet</w:t>
      </w:r>
      <w:proofErr w:type="spellEnd"/>
      <w:r>
        <w:rPr>
          <w:rFonts w:ascii="Times New Roman" w:hAnsi="Times New Roman"/>
          <w:sz w:val="24"/>
          <w:szCs w:val="24"/>
        </w:rPr>
        <w:t xml:space="preserve"> atfedilen ve bereketin metaforu olarak kabul edilen pirinç tanesine Atatürk </w:t>
      </w:r>
      <w:proofErr w:type="spellStart"/>
      <w:r>
        <w:rPr>
          <w:rFonts w:ascii="Times New Roman" w:hAnsi="Times New Roman"/>
          <w:sz w:val="24"/>
          <w:szCs w:val="24"/>
        </w:rPr>
        <w:t>protresini</w:t>
      </w:r>
      <w:proofErr w:type="spellEnd"/>
      <w:r>
        <w:rPr>
          <w:rFonts w:ascii="Times New Roman" w:hAnsi="Times New Roman"/>
          <w:sz w:val="24"/>
          <w:szCs w:val="24"/>
        </w:rPr>
        <w:t xml:space="preserve"> çizerek Atatürk’ün hem Türk toplumu için ne kadar önemli ve özel bir kişi olduğunu hem de siyasal ve kültürel bir bellek ikonu oluşuna </w:t>
      </w:r>
      <w:proofErr w:type="gramStart"/>
      <w:r>
        <w:rPr>
          <w:rFonts w:ascii="Times New Roman" w:hAnsi="Times New Roman"/>
          <w:sz w:val="24"/>
          <w:szCs w:val="24"/>
        </w:rPr>
        <w:t>metaforik</w:t>
      </w:r>
      <w:proofErr w:type="gramEnd"/>
      <w:r>
        <w:rPr>
          <w:rFonts w:ascii="Times New Roman" w:hAnsi="Times New Roman"/>
          <w:sz w:val="24"/>
          <w:szCs w:val="24"/>
        </w:rPr>
        <w:t xml:space="preserve"> yaklaşımda bulunmuştur. </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Ayrıca araştırmada analiz edilen çalışmalarında Hasan Kale’nin tasarımlarını sıradan ve dış etkenlere karşı dayanıklı olmayan nesnelere çizmesi / uygulaması sanatçının sanatın kalıcılığını sorguladığını göstermektedir. Örneğin; Analiz edilen beşinci resimde küçük bir çikolata parçasına İstanbul boğazını anlatan çizimi Hasan Kale mikro art çalışmalarında sanatın geçiciliğini sorgulamaktadır hipotezini desteklemektedir.</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 xml:space="preserve">Çözümlenen çalışmaların ortak özelliği, insanların gündelik hayatlarında her an karşılaştıkları ve çoğu zaman es geçtikleri nesnelerin mikro art çizimlerine tuval veya fon görevi görmeleridir. Çalışmalarda görsel ileti bütünlüğü ön plana çıkmaktadır. Çizimlerin çok küçük nesnelere uygulanmasından dolayı tasarımlardaki iletilerin okunurluğunu güçleştirmiştir. Fakat çalışmalarda görsel iletilerin okunurluk ve </w:t>
      </w:r>
      <w:proofErr w:type="spellStart"/>
      <w:r>
        <w:rPr>
          <w:rFonts w:ascii="Times New Roman" w:hAnsi="Times New Roman"/>
          <w:sz w:val="24"/>
          <w:szCs w:val="24"/>
        </w:rPr>
        <w:t>algılanırlık</w:t>
      </w:r>
      <w:proofErr w:type="spellEnd"/>
      <w:r>
        <w:rPr>
          <w:rFonts w:ascii="Times New Roman" w:hAnsi="Times New Roman"/>
          <w:sz w:val="24"/>
          <w:szCs w:val="24"/>
        </w:rPr>
        <w:t xml:space="preserve"> seviyelerini arttırmak için tasarımlarda renk, ışık, biçim ve figür – fon bütünlüğü gibi yöntemler gözlemlenmiştir. </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 xml:space="preserve">Hasan Kale ile yapılan yüz yüze görüşmelerde mikro art çalışmaları birer sanat eseri olmalarının yanında etkili birer görsel iletişim araçlarıdır. Ve mikro art yepyeni bir konuşma dilidir. Hipotezlerinin doğruluğunu sanatçının şu ifadelerle desteklemiştir. </w:t>
      </w:r>
    </w:p>
    <w:p w:rsidR="006519CD" w:rsidRDefault="007E6B92" w:rsidP="003E4AFD">
      <w:pPr>
        <w:spacing w:line="360" w:lineRule="auto"/>
        <w:ind w:left="708"/>
        <w:jc w:val="both"/>
        <w:rPr>
          <w:rFonts w:ascii="Times New Roman" w:hAnsi="Times New Roman"/>
          <w:i/>
          <w:sz w:val="24"/>
          <w:szCs w:val="24"/>
        </w:rPr>
      </w:pPr>
      <w:r>
        <w:rPr>
          <w:rFonts w:ascii="Times New Roman" w:hAnsi="Times New Roman"/>
          <w:i/>
          <w:sz w:val="24"/>
          <w:szCs w:val="24"/>
        </w:rPr>
        <w:t xml:space="preserve">Mikro Art sanatı etkili bir iletişimdir. Yirmi dört saat içerisinde yerken, içerken gezerken, seyrederken, yatarken ve uyurken  yaşamın her anında şahit </w:t>
      </w:r>
      <w:r>
        <w:rPr>
          <w:rFonts w:ascii="Times New Roman" w:hAnsi="Times New Roman"/>
          <w:i/>
          <w:sz w:val="24"/>
          <w:szCs w:val="24"/>
        </w:rPr>
        <w:lastRenderedPageBreak/>
        <w:t xml:space="preserve">olabileceğiniz bir iletişimdir.  </w:t>
      </w:r>
      <w:proofErr w:type="gramStart"/>
      <w:r>
        <w:rPr>
          <w:rFonts w:ascii="Times New Roman" w:hAnsi="Times New Roman"/>
          <w:i/>
          <w:sz w:val="24"/>
          <w:szCs w:val="24"/>
        </w:rPr>
        <w:t>Evet</w:t>
      </w:r>
      <w:proofErr w:type="gramEnd"/>
      <w:r>
        <w:rPr>
          <w:rFonts w:ascii="Times New Roman" w:hAnsi="Times New Roman"/>
          <w:i/>
          <w:sz w:val="24"/>
          <w:szCs w:val="24"/>
        </w:rPr>
        <w:t xml:space="preserve"> bu mikro art diyebileceğimiz bir şey. Örneğin; Pirinç tanesine çizdiğim Atatürk portresini gördüğünüz andan itibaren pirinç deyip geçemezsiniz </w:t>
      </w:r>
      <w:proofErr w:type="spellStart"/>
      <w:r>
        <w:rPr>
          <w:rFonts w:ascii="Times New Roman" w:hAnsi="Times New Roman"/>
          <w:i/>
          <w:sz w:val="24"/>
          <w:szCs w:val="24"/>
        </w:rPr>
        <w:t>Suşi</w:t>
      </w:r>
      <w:proofErr w:type="spellEnd"/>
      <w:r>
        <w:rPr>
          <w:rFonts w:ascii="Times New Roman" w:hAnsi="Times New Roman"/>
          <w:i/>
          <w:sz w:val="24"/>
          <w:szCs w:val="24"/>
        </w:rPr>
        <w:t xml:space="preserve"> yerdiğinizde içinde pilav var ve mikro art oradadır. Hangi yörede olursa olsun midye, dolma yerseniz içindeki pilavı gördüğünüzde mikro art oradadır. Eğer seni yaptığım eserin küçüklüğü ve malzemesi cezbetti ise anlatmaya başlayacaksın. İşte Mikro Art yepyeni bir konuşturma dilidir dediğim şey budur. Veya ruj üzerine yaptığım resimleri bir kadın gördükten sonra her ruj sürdüğünde aklın mikro art gelecektir.</w:t>
      </w:r>
    </w:p>
    <w:p w:rsidR="006519CD" w:rsidRDefault="007E6B92" w:rsidP="003E4AFD">
      <w:pPr>
        <w:spacing w:line="360" w:lineRule="auto"/>
        <w:jc w:val="both"/>
        <w:rPr>
          <w:rFonts w:ascii="Times New Roman" w:hAnsi="Times New Roman"/>
          <w:sz w:val="24"/>
          <w:szCs w:val="24"/>
        </w:rPr>
      </w:pPr>
      <w:r>
        <w:rPr>
          <w:rFonts w:ascii="Times New Roman" w:hAnsi="Times New Roman"/>
          <w:sz w:val="24"/>
          <w:szCs w:val="24"/>
        </w:rPr>
        <w:t xml:space="preserve">Araştırmada Hasan Kale çalışmalarındaki görsel iletileri; Portre, Natürmort, Peyzaj ve Figür gibi resim sanatı türlerinde ve yağlı boya, sulu boya ve akrilik boya tekniği gibi tasarımsal uygulama tekniklerini kullanarak aktardığı görülmüştür. Aşağıdaki tabloda çözümlenen çalışmalar arasında konularına ilişkin çizilen resimlerin dağılımı yer almaktadır. </w:t>
      </w:r>
    </w:p>
    <w:p w:rsidR="006519CD" w:rsidRDefault="007E6B92">
      <w:pPr>
        <w:spacing w:line="360" w:lineRule="auto"/>
        <w:rPr>
          <w:rFonts w:ascii="Times New Roman" w:hAnsi="Times New Roman"/>
          <w:sz w:val="24"/>
          <w:szCs w:val="24"/>
        </w:rPr>
      </w:pPr>
      <w:r>
        <w:rPr>
          <w:rFonts w:ascii="Times New Roman" w:hAnsi="Times New Roman"/>
          <w:sz w:val="24"/>
          <w:szCs w:val="24"/>
        </w:rPr>
        <w:t>Tablo 5. 1. Araştırmada incelenen resim çeşitlerinin konularına göre dağılımı ve kullanıldıkları çalışmalar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4500"/>
        <w:gridCol w:w="1489"/>
      </w:tblGrid>
      <w:tr w:rsidR="006519CD">
        <w:tc>
          <w:tcPr>
            <w:tcW w:w="2518"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Resim Çeşidi</w:t>
            </w:r>
          </w:p>
        </w:tc>
        <w:tc>
          <w:tcPr>
            <w:tcW w:w="5103"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Resim Çeşidinin Kullanıldığı Çalışmalar</w:t>
            </w:r>
          </w:p>
        </w:tc>
        <w:tc>
          <w:tcPr>
            <w:tcW w:w="1591"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Toplam Sayı</w:t>
            </w:r>
          </w:p>
        </w:tc>
      </w:tr>
      <w:tr w:rsidR="006519CD">
        <w:tc>
          <w:tcPr>
            <w:tcW w:w="2518"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Portre</w:t>
            </w:r>
          </w:p>
        </w:tc>
        <w:tc>
          <w:tcPr>
            <w:tcW w:w="5103"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2</w:t>
            </w:r>
            <w:proofErr w:type="gramStart"/>
            <w:r>
              <w:rPr>
                <w:rFonts w:ascii="Times New Roman" w:hAnsi="Times New Roman"/>
                <w:sz w:val="24"/>
                <w:szCs w:val="24"/>
              </w:rPr>
              <w:t>.,</w:t>
            </w:r>
            <w:proofErr w:type="gramEnd"/>
            <w:r>
              <w:rPr>
                <w:rFonts w:ascii="Times New Roman" w:hAnsi="Times New Roman"/>
                <w:sz w:val="24"/>
                <w:szCs w:val="24"/>
              </w:rPr>
              <w:t xml:space="preserve"> 11. ve 15. çalışmalar</w:t>
            </w:r>
          </w:p>
        </w:tc>
        <w:tc>
          <w:tcPr>
            <w:tcW w:w="1591"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3</w:t>
            </w:r>
          </w:p>
        </w:tc>
      </w:tr>
      <w:tr w:rsidR="006519CD">
        <w:tc>
          <w:tcPr>
            <w:tcW w:w="2518"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Natürmort</w:t>
            </w:r>
          </w:p>
        </w:tc>
        <w:tc>
          <w:tcPr>
            <w:tcW w:w="5103"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4. ve 12. çalışmalar</w:t>
            </w:r>
          </w:p>
        </w:tc>
        <w:tc>
          <w:tcPr>
            <w:tcW w:w="1591"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2</w:t>
            </w:r>
          </w:p>
        </w:tc>
      </w:tr>
      <w:tr w:rsidR="006519CD">
        <w:tc>
          <w:tcPr>
            <w:tcW w:w="2518"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Peyzaj ( Manzara)</w:t>
            </w:r>
          </w:p>
        </w:tc>
        <w:tc>
          <w:tcPr>
            <w:tcW w:w="5103"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w:t>
            </w:r>
            <w:proofErr w:type="gramEnd"/>
            <w:r>
              <w:rPr>
                <w:rFonts w:ascii="Times New Roman" w:hAnsi="Times New Roman"/>
                <w:sz w:val="24"/>
                <w:szCs w:val="24"/>
              </w:rPr>
              <w:t xml:space="preserve"> 2., 3., 5., 10., 12. ve 13. çalışmalar</w:t>
            </w:r>
          </w:p>
        </w:tc>
        <w:tc>
          <w:tcPr>
            <w:tcW w:w="1591"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8</w:t>
            </w:r>
          </w:p>
        </w:tc>
      </w:tr>
      <w:tr w:rsidR="006519CD">
        <w:tc>
          <w:tcPr>
            <w:tcW w:w="2518"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Figür</w:t>
            </w:r>
          </w:p>
        </w:tc>
        <w:tc>
          <w:tcPr>
            <w:tcW w:w="5103"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6</w:t>
            </w:r>
            <w:proofErr w:type="gramStart"/>
            <w:r>
              <w:rPr>
                <w:rFonts w:ascii="Times New Roman" w:hAnsi="Times New Roman"/>
                <w:sz w:val="24"/>
                <w:szCs w:val="24"/>
              </w:rPr>
              <w:t>.,</w:t>
            </w:r>
            <w:proofErr w:type="gramEnd"/>
            <w:r>
              <w:rPr>
                <w:rFonts w:ascii="Times New Roman" w:hAnsi="Times New Roman"/>
                <w:sz w:val="24"/>
                <w:szCs w:val="24"/>
              </w:rPr>
              <w:t xml:space="preserve"> 7., 8., 9 ve 14. çalışmalar</w:t>
            </w:r>
          </w:p>
        </w:tc>
        <w:tc>
          <w:tcPr>
            <w:tcW w:w="1591" w:type="dxa"/>
            <w:shd w:val="clear" w:color="auto" w:fill="auto"/>
          </w:tcPr>
          <w:p w:rsidR="006519CD" w:rsidRDefault="007E6B92">
            <w:pPr>
              <w:spacing w:line="360" w:lineRule="auto"/>
              <w:rPr>
                <w:rFonts w:ascii="Times New Roman" w:hAnsi="Times New Roman"/>
                <w:sz w:val="24"/>
                <w:szCs w:val="24"/>
              </w:rPr>
            </w:pPr>
            <w:r>
              <w:rPr>
                <w:rFonts w:ascii="Times New Roman" w:hAnsi="Times New Roman"/>
                <w:sz w:val="24"/>
                <w:szCs w:val="24"/>
              </w:rPr>
              <w:t>5</w:t>
            </w:r>
          </w:p>
        </w:tc>
      </w:tr>
    </w:tbl>
    <w:p w:rsidR="006519CD" w:rsidRDefault="006519CD">
      <w:pPr>
        <w:spacing w:line="360" w:lineRule="auto"/>
        <w:rPr>
          <w:rFonts w:ascii="Times New Roman" w:hAnsi="Times New Roman"/>
          <w:sz w:val="24"/>
          <w:szCs w:val="24"/>
        </w:rPr>
      </w:pPr>
    </w:p>
    <w:p w:rsidR="006519CD" w:rsidRDefault="006519CD">
      <w:pPr>
        <w:spacing w:line="360" w:lineRule="auto"/>
        <w:rPr>
          <w:rFonts w:ascii="Times New Roman" w:hAnsi="Times New Roman"/>
          <w:sz w:val="24"/>
          <w:szCs w:val="24"/>
        </w:rPr>
      </w:pPr>
    </w:p>
    <w:p w:rsidR="006519CD" w:rsidRDefault="007E6B92">
      <w:pPr>
        <w:spacing w:line="360" w:lineRule="auto"/>
        <w:rPr>
          <w:rFonts w:ascii="Times New Roman" w:hAnsi="Times New Roman"/>
          <w:sz w:val="24"/>
          <w:szCs w:val="24"/>
        </w:rPr>
      </w:pPr>
      <w:r>
        <w:rPr>
          <w:rFonts w:ascii="Times New Roman" w:hAnsi="Times New Roman"/>
          <w:sz w:val="24"/>
          <w:szCs w:val="24"/>
        </w:rPr>
        <w:t>Yukardaki tabloya göre araştırmada “Portre” konusunun işlendiği çalışmaların 2</w:t>
      </w:r>
      <w:proofErr w:type="gramStart"/>
      <w:r>
        <w:rPr>
          <w:rFonts w:ascii="Times New Roman" w:hAnsi="Times New Roman"/>
          <w:sz w:val="24"/>
          <w:szCs w:val="24"/>
        </w:rPr>
        <w:t>.,</w:t>
      </w:r>
      <w:proofErr w:type="gramEnd"/>
      <w:r>
        <w:rPr>
          <w:rFonts w:ascii="Times New Roman" w:hAnsi="Times New Roman"/>
          <w:sz w:val="24"/>
          <w:szCs w:val="24"/>
        </w:rPr>
        <w:t xml:space="preserve"> 11. ve 15. sıradaki çalışmalar olduğu gözlenmiştir.</w:t>
      </w:r>
    </w:p>
    <w:p w:rsidR="006519CD" w:rsidRDefault="007E6B92">
      <w:pPr>
        <w:spacing w:line="360" w:lineRule="auto"/>
        <w:rPr>
          <w:rFonts w:ascii="Times New Roman" w:hAnsi="Times New Roman"/>
          <w:sz w:val="24"/>
          <w:szCs w:val="24"/>
        </w:rPr>
      </w:pPr>
      <w:r>
        <w:rPr>
          <w:rFonts w:ascii="Times New Roman" w:hAnsi="Times New Roman"/>
          <w:sz w:val="24"/>
          <w:szCs w:val="24"/>
        </w:rPr>
        <w:t xml:space="preserve">Tabloda yer alan 4. ve 12. sıradaki çalışmalarda “Natürmort” konusunun işlendiği görülmektedir. </w:t>
      </w:r>
    </w:p>
    <w:p w:rsidR="006519CD" w:rsidRDefault="007E6B92">
      <w:pPr>
        <w:spacing w:line="360" w:lineRule="auto"/>
        <w:rPr>
          <w:rFonts w:ascii="Times New Roman" w:hAnsi="Times New Roman"/>
          <w:sz w:val="24"/>
          <w:szCs w:val="24"/>
        </w:rPr>
      </w:pPr>
      <w:r>
        <w:rPr>
          <w:rFonts w:ascii="Times New Roman" w:hAnsi="Times New Roman"/>
          <w:sz w:val="24"/>
          <w:szCs w:val="24"/>
        </w:rPr>
        <w:t>Tabloya göre araştırmada incelenen 7 çalışmada “Peyzaj ( Manzara )” konusunun işlendiği gözlemlenmiştir.</w:t>
      </w:r>
    </w:p>
    <w:p w:rsidR="006519CD" w:rsidRDefault="007E6B92">
      <w:pPr>
        <w:numPr>
          <w:ilvl w:val="0"/>
          <w:numId w:val="2"/>
        </w:numPr>
        <w:spacing w:line="360" w:lineRule="auto"/>
        <w:jc w:val="both"/>
        <w:rPr>
          <w:rFonts w:ascii="Times New Roman" w:hAnsi="Times New Roman"/>
          <w:sz w:val="24"/>
          <w:szCs w:val="24"/>
        </w:rPr>
      </w:pPr>
      <w:r>
        <w:rPr>
          <w:rFonts w:ascii="Times New Roman" w:hAnsi="Times New Roman"/>
          <w:sz w:val="24"/>
          <w:szCs w:val="24"/>
        </w:rPr>
        <w:lastRenderedPageBreak/>
        <w:t>Tabloya göre araştırmada incelenen 5 çalışmada “Figür” konusunun işlendiği görülmektedir.</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Aşağıdaki tabloda araştırmada incelenen çalışmalarda kullanılan görsel iletilerin çalışmalara göre dağılımı yer almaktadır.</w:t>
      </w:r>
    </w:p>
    <w:p w:rsidR="006519CD" w:rsidRDefault="007E6B92">
      <w:pPr>
        <w:spacing w:line="360" w:lineRule="auto"/>
        <w:jc w:val="both"/>
        <w:rPr>
          <w:rFonts w:ascii="Times New Roman" w:hAnsi="Times New Roman"/>
          <w:sz w:val="24"/>
          <w:szCs w:val="24"/>
        </w:rPr>
      </w:pPr>
      <w:r>
        <w:rPr>
          <w:rFonts w:ascii="Times New Roman" w:hAnsi="Times New Roman"/>
          <w:b/>
          <w:sz w:val="24"/>
          <w:szCs w:val="24"/>
        </w:rPr>
        <w:t>Tablo 5. 2.</w:t>
      </w:r>
      <w:r>
        <w:rPr>
          <w:rFonts w:ascii="Times New Roman" w:hAnsi="Times New Roman"/>
          <w:sz w:val="24"/>
          <w:szCs w:val="24"/>
        </w:rPr>
        <w:t xml:space="preserve"> Araştırmada incelenen çalışmalarda kullanılan görsel ileti tekil ve çoğul olarak çalışmalara göre dağılımı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6519CD">
        <w:trPr>
          <w:trHeight w:val="1007"/>
        </w:trPr>
        <w:tc>
          <w:tcPr>
            <w:tcW w:w="4606" w:type="dxa"/>
            <w:shd w:val="clear" w:color="auto" w:fill="auto"/>
          </w:tcPr>
          <w:p w:rsidR="006519CD" w:rsidRDefault="007E6B92">
            <w:pPr>
              <w:spacing w:line="360" w:lineRule="auto"/>
              <w:jc w:val="center"/>
              <w:rPr>
                <w:rFonts w:ascii="Times New Roman" w:hAnsi="Times New Roman"/>
                <w:sz w:val="24"/>
                <w:szCs w:val="24"/>
              </w:rPr>
            </w:pPr>
            <w:r>
              <w:rPr>
                <w:rFonts w:ascii="Times New Roman" w:hAnsi="Times New Roman"/>
                <w:sz w:val="24"/>
                <w:szCs w:val="24"/>
              </w:rPr>
              <w:t>Tekil Görsel İletinin Kullanıldığı Çalışmalar</w:t>
            </w:r>
          </w:p>
        </w:tc>
        <w:tc>
          <w:tcPr>
            <w:tcW w:w="4606" w:type="dxa"/>
            <w:shd w:val="clear" w:color="auto" w:fill="auto"/>
          </w:tcPr>
          <w:p w:rsidR="006519CD" w:rsidRDefault="007E6B92">
            <w:pPr>
              <w:spacing w:line="360" w:lineRule="auto"/>
              <w:jc w:val="center"/>
              <w:rPr>
                <w:rFonts w:ascii="Times New Roman" w:hAnsi="Times New Roman"/>
                <w:sz w:val="24"/>
                <w:szCs w:val="24"/>
              </w:rPr>
            </w:pPr>
            <w:r>
              <w:rPr>
                <w:rFonts w:ascii="Times New Roman" w:hAnsi="Times New Roman"/>
                <w:sz w:val="24"/>
                <w:szCs w:val="24"/>
              </w:rPr>
              <w:t>Çoğul Görsel İletinin Kullanıldığı Çalışmalar</w:t>
            </w:r>
          </w:p>
        </w:tc>
      </w:tr>
      <w:tr w:rsidR="006519CD">
        <w:trPr>
          <w:trHeight w:val="1202"/>
        </w:trPr>
        <w:tc>
          <w:tcPr>
            <w:tcW w:w="4606" w:type="dxa"/>
            <w:shd w:val="clear" w:color="auto" w:fill="auto"/>
          </w:tcPr>
          <w:p w:rsidR="006519CD" w:rsidRDefault="006519CD">
            <w:pPr>
              <w:spacing w:line="360" w:lineRule="auto"/>
              <w:jc w:val="center"/>
              <w:rPr>
                <w:rFonts w:ascii="Times New Roman" w:hAnsi="Times New Roman"/>
                <w:sz w:val="24"/>
                <w:szCs w:val="24"/>
              </w:rPr>
            </w:pPr>
          </w:p>
          <w:p w:rsidR="006519CD" w:rsidRDefault="007E6B92">
            <w:pPr>
              <w:spacing w:line="360" w:lineRule="auto"/>
              <w:jc w:val="center"/>
              <w:rPr>
                <w:rFonts w:ascii="Times New Roman" w:hAnsi="Times New Roman"/>
                <w:sz w:val="24"/>
                <w:szCs w:val="24"/>
              </w:rPr>
            </w:pPr>
            <w:r>
              <w:rPr>
                <w:rFonts w:ascii="Times New Roman" w:hAnsi="Times New Roman"/>
                <w:sz w:val="24"/>
                <w:szCs w:val="24"/>
              </w:rPr>
              <w:t>2</w:t>
            </w:r>
            <w:proofErr w:type="gramStart"/>
            <w:r>
              <w:rPr>
                <w:rFonts w:ascii="Times New Roman" w:hAnsi="Times New Roman"/>
                <w:sz w:val="24"/>
                <w:szCs w:val="24"/>
              </w:rPr>
              <w:t>.,</w:t>
            </w:r>
            <w:proofErr w:type="gramEnd"/>
            <w:r>
              <w:rPr>
                <w:rFonts w:ascii="Times New Roman" w:hAnsi="Times New Roman"/>
                <w:sz w:val="24"/>
                <w:szCs w:val="24"/>
              </w:rPr>
              <w:t xml:space="preserve"> 6., 7. ve 11. çalışmalar</w:t>
            </w:r>
          </w:p>
        </w:tc>
        <w:tc>
          <w:tcPr>
            <w:tcW w:w="4606" w:type="dxa"/>
            <w:shd w:val="clear" w:color="auto" w:fill="auto"/>
          </w:tcPr>
          <w:p w:rsidR="006519CD" w:rsidRDefault="006519CD">
            <w:pPr>
              <w:spacing w:line="360" w:lineRule="auto"/>
              <w:jc w:val="both"/>
              <w:rPr>
                <w:rFonts w:ascii="Times New Roman" w:hAnsi="Times New Roman"/>
                <w:sz w:val="24"/>
                <w:szCs w:val="24"/>
              </w:rPr>
            </w:pPr>
          </w:p>
          <w:p w:rsidR="006519CD" w:rsidRDefault="007E6B92">
            <w:pPr>
              <w:spacing w:line="360" w:lineRule="auto"/>
              <w:jc w:val="both"/>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w:t>
            </w:r>
            <w:proofErr w:type="gramEnd"/>
            <w:r>
              <w:rPr>
                <w:rFonts w:ascii="Times New Roman" w:hAnsi="Times New Roman"/>
                <w:sz w:val="24"/>
                <w:szCs w:val="24"/>
              </w:rPr>
              <w:t xml:space="preserve"> 3., 4., 5., 8., 9., 10., 12., 13., 14. ve 15. çalışmalar</w:t>
            </w:r>
          </w:p>
        </w:tc>
      </w:tr>
    </w:tbl>
    <w:p w:rsidR="006519CD" w:rsidRDefault="006519CD">
      <w:pPr>
        <w:spacing w:line="360" w:lineRule="auto"/>
        <w:ind w:left="720"/>
        <w:jc w:val="both"/>
        <w:rPr>
          <w:rFonts w:ascii="Times New Roman" w:hAnsi="Times New Roman"/>
          <w:sz w:val="24"/>
          <w:szCs w:val="24"/>
        </w:rPr>
      </w:pPr>
    </w:p>
    <w:p w:rsidR="006519CD" w:rsidRDefault="007E6B92">
      <w:pPr>
        <w:numPr>
          <w:ilvl w:val="0"/>
          <w:numId w:val="3"/>
        </w:numPr>
        <w:spacing w:line="360" w:lineRule="auto"/>
        <w:jc w:val="both"/>
        <w:rPr>
          <w:rFonts w:ascii="Times New Roman" w:hAnsi="Times New Roman"/>
          <w:sz w:val="24"/>
          <w:szCs w:val="24"/>
        </w:rPr>
      </w:pPr>
      <w:r>
        <w:rPr>
          <w:rFonts w:ascii="Times New Roman" w:hAnsi="Times New Roman"/>
          <w:sz w:val="24"/>
          <w:szCs w:val="24"/>
        </w:rPr>
        <w:t>Yukarıdaki tabloya göre araştırmada incelenen 2</w:t>
      </w:r>
      <w:proofErr w:type="gramStart"/>
      <w:r>
        <w:rPr>
          <w:rFonts w:ascii="Times New Roman" w:hAnsi="Times New Roman"/>
          <w:sz w:val="24"/>
          <w:szCs w:val="24"/>
        </w:rPr>
        <w:t>.,</w:t>
      </w:r>
      <w:proofErr w:type="gramEnd"/>
      <w:r>
        <w:rPr>
          <w:rFonts w:ascii="Times New Roman" w:hAnsi="Times New Roman"/>
          <w:sz w:val="24"/>
          <w:szCs w:val="24"/>
        </w:rPr>
        <w:t xml:space="preserve"> 6., 7. ve 11. Çalışmalarda yalnızca tek görsel ileti kullanıldığı gözlemlenmiştir.</w:t>
      </w:r>
    </w:p>
    <w:p w:rsidR="006519CD" w:rsidRDefault="007E6B92">
      <w:pPr>
        <w:numPr>
          <w:ilvl w:val="0"/>
          <w:numId w:val="3"/>
        </w:numPr>
        <w:jc w:val="both"/>
        <w:rPr>
          <w:rFonts w:ascii="Times New Roman" w:hAnsi="Times New Roman"/>
          <w:sz w:val="24"/>
          <w:szCs w:val="24"/>
        </w:rPr>
      </w:pPr>
      <w:r>
        <w:rPr>
          <w:rFonts w:ascii="Times New Roman" w:hAnsi="Times New Roman"/>
          <w:sz w:val="24"/>
          <w:szCs w:val="24"/>
        </w:rPr>
        <w:t>Tabloya göre araştırmada incelenen 15 çalışmanın 11’inde çoğul görsel ileti kullanıldığı görülmektedir.</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25 yıllık sanat geçmişi 350’den fazla eser, Türkiye ve dünyanın birçok ülkesinde açtığı bireysel sergiler, ulusal ve uluslararası medya kuruluşları tarafından konu edilmesi, Türkiye’de mikro art ile uğraşmak isteyen sanatçılara öncülük yapması ve kendi ifadesiyle; </w:t>
      </w:r>
      <w:r>
        <w:rPr>
          <w:rFonts w:ascii="Times New Roman" w:hAnsi="Times New Roman"/>
          <w:i/>
          <w:sz w:val="24"/>
          <w:szCs w:val="24"/>
        </w:rPr>
        <w:t xml:space="preserve">“sanatçı toplumun en önemli kültür aktarıcısıdır.” </w:t>
      </w:r>
      <w:r>
        <w:rPr>
          <w:rFonts w:ascii="Times New Roman" w:hAnsi="Times New Roman"/>
          <w:sz w:val="24"/>
          <w:szCs w:val="24"/>
        </w:rPr>
        <w:t>Sözünün gereği olarak çalışmalarının büyük bir bölümünde İstanbul’un geçmişini ve Atatürk, Türk bayrağı gibi Türkiye’nin temel değerlerini konu olarak işlemesi araştırmanın; Türkiye’de mikro art denilince ilk akla gelen sanatçı Hasan Kale’dir. Hipotezini desteklemiştir.</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Araştırmada analiz edilen eserlerinde Hasan Kale’nin tercih ettiği nesne ve çizim içerikleriyle ölüm, geçicilik, kalıcılık, sosyolojik ve dünya hayatını hem </w:t>
      </w:r>
      <w:proofErr w:type="gramStart"/>
      <w:r>
        <w:rPr>
          <w:rFonts w:ascii="Times New Roman" w:hAnsi="Times New Roman"/>
          <w:sz w:val="24"/>
          <w:szCs w:val="24"/>
        </w:rPr>
        <w:t>metaforik</w:t>
      </w:r>
      <w:proofErr w:type="gramEnd"/>
      <w:r>
        <w:rPr>
          <w:rFonts w:ascii="Times New Roman" w:hAnsi="Times New Roman"/>
          <w:sz w:val="24"/>
          <w:szCs w:val="24"/>
        </w:rPr>
        <w:t xml:space="preserve"> hem de felsefe karakterli mesaj ve yaklaşımlarla sorguladığı görülmüştür. Hasan Kale’nin sorgulamalarını sanatçı duyarlılığıyla yaparken kendisini çalışmalarının merkezinde konumlandırmamıştır.</w:t>
      </w:r>
    </w:p>
    <w:p w:rsidR="006519CD" w:rsidRDefault="007E6B92">
      <w:pPr>
        <w:autoSpaceDE w:val="0"/>
        <w:autoSpaceDN w:val="0"/>
        <w:adjustRightInd w:val="0"/>
        <w:spacing w:after="0" w:line="360" w:lineRule="auto"/>
        <w:jc w:val="both"/>
        <w:rPr>
          <w:rFonts w:ascii="Times New Roman" w:eastAsia="TimesNewRomanPSMT" w:hAnsi="Times New Roman"/>
          <w:b/>
          <w:sz w:val="28"/>
          <w:szCs w:val="28"/>
          <w:lang w:eastAsia="tr-TR"/>
        </w:rPr>
      </w:pPr>
      <w:r>
        <w:rPr>
          <w:rFonts w:ascii="Times New Roman" w:eastAsia="TimesNewRomanPSMT" w:hAnsi="Times New Roman"/>
          <w:b/>
          <w:sz w:val="28"/>
          <w:szCs w:val="28"/>
          <w:lang w:eastAsia="tr-TR"/>
        </w:rPr>
        <w:lastRenderedPageBreak/>
        <w:t>SONUÇ:</w:t>
      </w:r>
    </w:p>
    <w:p w:rsidR="006519CD" w:rsidRDefault="007E6B92">
      <w:pPr>
        <w:autoSpaceDE w:val="0"/>
        <w:autoSpaceDN w:val="0"/>
        <w:adjustRightInd w:val="0"/>
        <w:spacing w:after="0" w:line="360" w:lineRule="auto"/>
        <w:jc w:val="both"/>
        <w:rPr>
          <w:rFonts w:ascii="Times New Roman" w:hAnsi="Times New Roman"/>
          <w:sz w:val="24"/>
          <w:szCs w:val="24"/>
        </w:rPr>
      </w:pPr>
      <w:r>
        <w:rPr>
          <w:rFonts w:ascii="Times New Roman" w:eastAsia="TimesNewRomanPSMT" w:hAnsi="Times New Roman"/>
          <w:sz w:val="24"/>
          <w:szCs w:val="24"/>
          <w:lang w:eastAsia="tr-TR"/>
        </w:rPr>
        <w:t xml:space="preserve">             Mikro art, </w:t>
      </w:r>
      <w:r>
        <w:rPr>
          <w:rFonts w:ascii="Times New Roman" w:hAnsi="Times New Roman"/>
          <w:sz w:val="24"/>
          <w:szCs w:val="24"/>
        </w:rPr>
        <w:t xml:space="preserve">heykel, resim gibi sanat disiplinlerinin çeşitli objelere mercek veya mikroskopla görülebilecek küçüklükte uygulandığı sanat dalı olarak tanımlanmaktadır. Başka bir tanımla Hasan Kale mikro artı sıradan objeleri sanat eserine dönüştürme sanatı olarak açıklamaktadır. Mikro artı diğer sanat dallarından ayıran en önemli özelliği mikro çapta nesnelere kocaman bir </w:t>
      </w:r>
      <w:proofErr w:type="gramStart"/>
      <w:r>
        <w:rPr>
          <w:rFonts w:ascii="Times New Roman" w:hAnsi="Times New Roman"/>
          <w:sz w:val="24"/>
          <w:szCs w:val="24"/>
        </w:rPr>
        <w:t>mekanı</w:t>
      </w:r>
      <w:proofErr w:type="gramEnd"/>
      <w:r>
        <w:rPr>
          <w:rFonts w:ascii="Times New Roman" w:hAnsi="Times New Roman"/>
          <w:sz w:val="24"/>
          <w:szCs w:val="24"/>
        </w:rPr>
        <w:t xml:space="preserve"> veya nesneyi sığdırılmasıdır. </w:t>
      </w:r>
    </w:p>
    <w:p w:rsidR="006519CD" w:rsidRDefault="007E6B9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Bu bağlamda birçok sanat çalışmasında olduğu gibi yetenek, göz terbiyesi ve iyi bir gözlem sonucu ortaya çıkan mikro art sanatının da estetik bir sanat dalı olmasının dışında aynı zamanda sahip olduğu kavramsal ve biçimsel özellikler sayesinde sıradan objeleri birer sanat kapsülü ve görsel iletişim aracına dönüştürdüğü göz önünde bulundurulmalıdır.</w:t>
      </w:r>
    </w:p>
    <w:p w:rsidR="006519CD" w:rsidRDefault="006519CD">
      <w:pPr>
        <w:autoSpaceDE w:val="0"/>
        <w:autoSpaceDN w:val="0"/>
        <w:adjustRightInd w:val="0"/>
        <w:spacing w:after="0" w:line="360" w:lineRule="auto"/>
        <w:jc w:val="both"/>
        <w:rPr>
          <w:rFonts w:ascii="Times New Roman" w:hAnsi="Times New Roman"/>
          <w:sz w:val="24"/>
          <w:szCs w:val="24"/>
        </w:rPr>
      </w:pP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hAnsi="Times New Roman"/>
          <w:sz w:val="24"/>
          <w:szCs w:val="24"/>
        </w:rPr>
        <w:t xml:space="preserve">          </w:t>
      </w:r>
      <w:r>
        <w:rPr>
          <w:rFonts w:ascii="Times New Roman" w:eastAsia="TimesNewRomanPSMT" w:hAnsi="Times New Roman"/>
          <w:sz w:val="24"/>
          <w:szCs w:val="24"/>
          <w:lang w:eastAsia="tr-TR"/>
        </w:rPr>
        <w:t xml:space="preserve">    </w:t>
      </w:r>
      <w:proofErr w:type="spellStart"/>
      <w:r>
        <w:rPr>
          <w:rFonts w:ascii="Times New Roman" w:eastAsia="TimesNewRomanPSMT" w:hAnsi="Times New Roman"/>
          <w:sz w:val="24"/>
          <w:szCs w:val="24"/>
          <w:lang w:val="en-US" w:eastAsia="tr-TR"/>
        </w:rPr>
        <w:t>Araştırmanın</w:t>
      </w:r>
      <w:proofErr w:type="spellEnd"/>
      <w:r>
        <w:rPr>
          <w:rFonts w:ascii="Times New Roman" w:eastAsia="TimesNewRomanPSMT" w:hAnsi="Times New Roman"/>
          <w:sz w:val="24"/>
          <w:szCs w:val="24"/>
          <w:lang w:eastAsia="tr-TR"/>
        </w:rPr>
        <w:t xml:space="preserve"> literatür taraması kapsamında mikro artın tanımı, tarihsel geçmişi, Türkiye ve dünyadaki mikro art sanatçılarına dair bilgiler elde edilmiştir. Elde edilen bilgiler sonucunda mikro artın modern bir sanat disiplini olduğu sonucuna varılmıştır.</w:t>
      </w:r>
    </w:p>
    <w:p w:rsidR="006519CD" w:rsidRDefault="006519CD">
      <w:pPr>
        <w:autoSpaceDE w:val="0"/>
        <w:autoSpaceDN w:val="0"/>
        <w:adjustRightInd w:val="0"/>
        <w:spacing w:after="0" w:line="360" w:lineRule="auto"/>
        <w:jc w:val="both"/>
        <w:rPr>
          <w:rFonts w:ascii="Times New Roman" w:eastAsia="TimesNewRomanPSMT" w:hAnsi="Times New Roman"/>
          <w:sz w:val="24"/>
          <w:szCs w:val="24"/>
          <w:lang w:eastAsia="tr-TR"/>
        </w:rPr>
      </w:pP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hAnsi="Times New Roman"/>
          <w:sz w:val="24"/>
          <w:szCs w:val="24"/>
        </w:rPr>
        <w:t xml:space="preserve">              </w:t>
      </w:r>
      <w:r>
        <w:rPr>
          <w:rFonts w:ascii="Times New Roman" w:eastAsia="TimesNewRomanPSMT" w:hAnsi="Times New Roman"/>
          <w:sz w:val="24"/>
          <w:szCs w:val="24"/>
          <w:lang w:eastAsia="tr-TR"/>
        </w:rPr>
        <w:t xml:space="preserve">Bu </w:t>
      </w:r>
      <w:proofErr w:type="spellStart"/>
      <w:r>
        <w:rPr>
          <w:rFonts w:ascii="Times New Roman" w:eastAsia="TimesNewRomanPSMT" w:hAnsi="Times New Roman"/>
          <w:sz w:val="24"/>
          <w:szCs w:val="24"/>
          <w:lang w:val="en-US" w:eastAsia="tr-TR"/>
        </w:rPr>
        <w:t>araştırmanın</w:t>
      </w:r>
      <w:proofErr w:type="spellEnd"/>
      <w:r>
        <w:rPr>
          <w:rFonts w:ascii="Times New Roman" w:eastAsia="TimesNewRomanPSMT" w:hAnsi="Times New Roman"/>
          <w:sz w:val="24"/>
          <w:szCs w:val="24"/>
          <w:lang w:eastAsia="tr-TR"/>
        </w:rPr>
        <w:t xml:space="preserve"> ana kaynağını görsel iletişim tasarım penceresinden Türkiye’de mikro art sanatının sanatçı Hasan Kale çalışmalarının incelenmesi oluşturmaktadır. Dolayısıyla tezin örneklem analizi Hasan Kale çalışmalarıyla sınırlandırılarak mikro arta dair akademik temelli çıkarımlar elde edilmiştir.</w:t>
      </w:r>
    </w:p>
    <w:p w:rsidR="006519CD" w:rsidRDefault="006519CD">
      <w:pPr>
        <w:autoSpaceDE w:val="0"/>
        <w:autoSpaceDN w:val="0"/>
        <w:adjustRightInd w:val="0"/>
        <w:spacing w:after="0" w:line="360" w:lineRule="auto"/>
        <w:jc w:val="both"/>
        <w:rPr>
          <w:rFonts w:ascii="Times New Roman" w:eastAsia="TimesNewRomanPSMT" w:hAnsi="Times New Roman"/>
          <w:sz w:val="24"/>
          <w:szCs w:val="24"/>
          <w:lang w:eastAsia="tr-TR"/>
        </w:rPr>
      </w:pPr>
    </w:p>
    <w:p w:rsidR="006519CD" w:rsidRDefault="007E6B92">
      <w:pPr>
        <w:autoSpaceDE w:val="0"/>
        <w:autoSpaceDN w:val="0"/>
        <w:adjustRightInd w:val="0"/>
        <w:spacing w:after="0" w:line="360" w:lineRule="auto"/>
        <w:jc w:val="both"/>
        <w:rPr>
          <w:rFonts w:ascii="Times New Roman" w:eastAsia="TimesNewRomanPSMT" w:hAnsi="Times New Roman"/>
          <w:sz w:val="24"/>
          <w:szCs w:val="24"/>
          <w:lang w:eastAsia="tr-TR"/>
        </w:rPr>
      </w:pPr>
      <w:r>
        <w:rPr>
          <w:rFonts w:ascii="Times New Roman" w:eastAsia="TimesNewRomanPSMT" w:hAnsi="Times New Roman"/>
          <w:sz w:val="24"/>
          <w:szCs w:val="24"/>
          <w:lang w:eastAsia="tr-TR"/>
        </w:rPr>
        <w:t xml:space="preserve">             </w:t>
      </w:r>
      <w:r>
        <w:rPr>
          <w:rFonts w:ascii="Times New Roman" w:eastAsia="TimesNewRomanPSMT" w:hAnsi="Times New Roman"/>
          <w:sz w:val="24"/>
          <w:szCs w:val="24"/>
          <w:lang w:val="en-US" w:eastAsia="tr-TR"/>
        </w:rPr>
        <w:t xml:space="preserve">Bu </w:t>
      </w:r>
      <w:proofErr w:type="spellStart"/>
      <w:r>
        <w:rPr>
          <w:rFonts w:ascii="Times New Roman" w:eastAsia="TimesNewRomanPSMT" w:hAnsi="Times New Roman"/>
          <w:sz w:val="24"/>
          <w:szCs w:val="24"/>
          <w:lang w:val="en-US" w:eastAsia="tr-TR"/>
        </w:rPr>
        <w:t>çalışmada</w:t>
      </w:r>
      <w:proofErr w:type="spellEnd"/>
      <w:r>
        <w:rPr>
          <w:rFonts w:ascii="Times New Roman" w:eastAsia="TimesNewRomanPSMT" w:hAnsi="Times New Roman"/>
          <w:sz w:val="24"/>
          <w:szCs w:val="24"/>
          <w:lang w:eastAsia="tr-TR"/>
        </w:rPr>
        <w:t xml:space="preserve"> nitel araştırma yöntemlerinden yüzü yüze görüşme modeli tercih edilerek mikro art sanatçısı Hasan Kale ile görüşmeler yapılmıştır. Sadece Hasan Kale ile görüşme yapılmasının nedenleri arasında sanatçının Türkiye’de mikro art çalışan diğer sanatçılardan nitelik ve nicelik açısından daha fazla eser ortaya koyması, ulusal ve uluslararası düzeyde bilinirliği ve mikro art sanatındaki 25 yıllık geçmişi sayılabilir. </w:t>
      </w:r>
    </w:p>
    <w:p w:rsidR="006519CD" w:rsidRDefault="006519CD">
      <w:pPr>
        <w:autoSpaceDE w:val="0"/>
        <w:autoSpaceDN w:val="0"/>
        <w:adjustRightInd w:val="0"/>
        <w:spacing w:after="0" w:line="360" w:lineRule="auto"/>
        <w:jc w:val="both"/>
        <w:rPr>
          <w:rFonts w:ascii="Times New Roman" w:eastAsia="TimesNewRomanPSMT" w:hAnsi="Times New Roman"/>
          <w:sz w:val="24"/>
          <w:szCs w:val="24"/>
          <w:lang w:eastAsia="tr-TR"/>
        </w:rPr>
      </w:pPr>
    </w:p>
    <w:p w:rsidR="006519CD" w:rsidRDefault="007E6B92">
      <w:pPr>
        <w:spacing w:line="360" w:lineRule="auto"/>
        <w:jc w:val="both"/>
        <w:rPr>
          <w:rFonts w:ascii="Times New Roman" w:hAnsi="Times New Roman"/>
          <w:sz w:val="24"/>
          <w:szCs w:val="24"/>
        </w:rPr>
      </w:pPr>
      <w:r>
        <w:rPr>
          <w:rFonts w:ascii="Times New Roman" w:eastAsia="TimesNewRomanPSMT" w:hAnsi="Times New Roman"/>
          <w:sz w:val="24"/>
          <w:szCs w:val="24"/>
          <w:lang w:eastAsia="tr-TR"/>
        </w:rPr>
        <w:t xml:space="preserve">           Hem sanatçıyla yapılan görüşmelerde hem de </w:t>
      </w:r>
      <w:r>
        <w:rPr>
          <w:rFonts w:ascii="Times New Roman" w:hAnsi="Times New Roman"/>
          <w:sz w:val="24"/>
          <w:szCs w:val="24"/>
        </w:rPr>
        <w:t xml:space="preserve">görsel iletileri oluşturan göstergeler açısından </w:t>
      </w:r>
      <w:proofErr w:type="spellStart"/>
      <w:r>
        <w:rPr>
          <w:rFonts w:ascii="Times New Roman" w:hAnsi="Times New Roman"/>
          <w:sz w:val="24"/>
          <w:szCs w:val="24"/>
        </w:rPr>
        <w:t>Roland</w:t>
      </w:r>
      <w:proofErr w:type="spellEnd"/>
      <w:r>
        <w:rPr>
          <w:rFonts w:ascii="Times New Roman" w:hAnsi="Times New Roman"/>
          <w:sz w:val="24"/>
          <w:szCs w:val="24"/>
        </w:rPr>
        <w:t xml:space="preserve"> </w:t>
      </w:r>
      <w:proofErr w:type="spellStart"/>
      <w:r>
        <w:rPr>
          <w:rFonts w:ascii="Times New Roman" w:hAnsi="Times New Roman"/>
          <w:sz w:val="24"/>
          <w:szCs w:val="24"/>
        </w:rPr>
        <w:t>Barthes’in</w:t>
      </w:r>
      <w:proofErr w:type="spellEnd"/>
      <w:r>
        <w:rPr>
          <w:rFonts w:ascii="Times New Roman" w:hAnsi="Times New Roman"/>
          <w:sz w:val="24"/>
          <w:szCs w:val="24"/>
        </w:rPr>
        <w:t xml:space="preserve"> anlamlandırma yöntemi (görsel iletilerin düz anlam ve yan anlamları) ve nesnenin tercihlerinin analizi kapsamında incelenen on beş adet mikro art çalışması sonucunda mikro artın kendine özgü bir anlatım diline sahip bir sanat dalı olduğu sonucuna varılmıştır. </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lastRenderedPageBreak/>
        <w:t xml:space="preserve">           Hasan Kale bir sanatçıda olması gereken yetenek, göz terbiyesi ve gözlem yetisi ile çalışmalarında çizim ve tasarımında var olan hareket, denge, bütünlük, görsel hiyerarşi ve orantı gibi tasarım ilkelerini dikkate aldığı gözlemlenmiştir.</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            Hasan Kale mikro art çalışmalarında çeşitli </w:t>
      </w:r>
      <w:proofErr w:type="gramStart"/>
      <w:r>
        <w:rPr>
          <w:rFonts w:ascii="Times New Roman" w:hAnsi="Times New Roman"/>
          <w:sz w:val="24"/>
          <w:szCs w:val="24"/>
        </w:rPr>
        <w:t>metaforik</w:t>
      </w:r>
      <w:proofErr w:type="gramEnd"/>
      <w:r>
        <w:rPr>
          <w:rFonts w:ascii="Times New Roman" w:hAnsi="Times New Roman"/>
          <w:sz w:val="24"/>
          <w:szCs w:val="24"/>
        </w:rPr>
        <w:t xml:space="preserve"> gönderme ve yaklaşımlarda bulunmaktadır. Söz konusu </w:t>
      </w:r>
      <w:proofErr w:type="gramStart"/>
      <w:r>
        <w:rPr>
          <w:rFonts w:ascii="Times New Roman" w:hAnsi="Times New Roman"/>
          <w:sz w:val="24"/>
          <w:szCs w:val="24"/>
        </w:rPr>
        <w:t>metaforik</w:t>
      </w:r>
      <w:proofErr w:type="gramEnd"/>
      <w:r>
        <w:rPr>
          <w:rFonts w:ascii="Times New Roman" w:hAnsi="Times New Roman"/>
          <w:sz w:val="24"/>
          <w:szCs w:val="24"/>
        </w:rPr>
        <w:t xml:space="preserve"> yaklaşımlar genel olarak Tuval olarak tercih edilen nesneler ve nesnelerin yüzeyine çizilen kompozisyonlar arasındaki görsel iletinin </w:t>
      </w:r>
      <w:proofErr w:type="spellStart"/>
      <w:r>
        <w:rPr>
          <w:rFonts w:ascii="Times New Roman" w:hAnsi="Times New Roman"/>
          <w:sz w:val="24"/>
          <w:szCs w:val="24"/>
        </w:rPr>
        <w:t>çağrışımsal</w:t>
      </w:r>
      <w:proofErr w:type="spellEnd"/>
      <w:r>
        <w:rPr>
          <w:rFonts w:ascii="Times New Roman" w:hAnsi="Times New Roman"/>
          <w:sz w:val="24"/>
          <w:szCs w:val="24"/>
        </w:rPr>
        <w:t xml:space="preserve"> ve </w:t>
      </w:r>
      <w:proofErr w:type="spellStart"/>
      <w:r>
        <w:rPr>
          <w:rFonts w:ascii="Times New Roman" w:hAnsi="Times New Roman"/>
          <w:sz w:val="24"/>
          <w:szCs w:val="24"/>
        </w:rPr>
        <w:t>belirtisel</w:t>
      </w:r>
      <w:proofErr w:type="spellEnd"/>
      <w:r>
        <w:rPr>
          <w:rFonts w:ascii="Times New Roman" w:hAnsi="Times New Roman"/>
          <w:sz w:val="24"/>
          <w:szCs w:val="24"/>
        </w:rPr>
        <w:t xml:space="preserve"> odaklı ilişkisi şeklindedir.  </w:t>
      </w:r>
    </w:p>
    <w:p w:rsidR="006519CD" w:rsidRDefault="007E6B92">
      <w:pPr>
        <w:spacing w:line="360" w:lineRule="auto"/>
        <w:jc w:val="both"/>
        <w:rPr>
          <w:rFonts w:ascii="Times New Roman" w:hAnsi="Times New Roman"/>
          <w:sz w:val="24"/>
          <w:szCs w:val="24"/>
        </w:rPr>
      </w:pPr>
      <w:r>
        <w:rPr>
          <w:rFonts w:ascii="Times New Roman" w:hAnsi="Times New Roman"/>
          <w:sz w:val="24"/>
          <w:szCs w:val="24"/>
        </w:rPr>
        <w:t xml:space="preserve">           Hasan Kale mikro art eserlerinde tercih ettiği nesne ve çizim içeriğiyle ölüm, geçicilik, kalıcılık, sosyolojik ve dünya hayatını hem </w:t>
      </w:r>
      <w:proofErr w:type="gramStart"/>
      <w:r>
        <w:rPr>
          <w:rFonts w:ascii="Times New Roman" w:hAnsi="Times New Roman"/>
          <w:sz w:val="24"/>
          <w:szCs w:val="24"/>
        </w:rPr>
        <w:t>metaforik</w:t>
      </w:r>
      <w:proofErr w:type="gramEnd"/>
      <w:r>
        <w:rPr>
          <w:rFonts w:ascii="Times New Roman" w:hAnsi="Times New Roman"/>
          <w:sz w:val="24"/>
          <w:szCs w:val="24"/>
        </w:rPr>
        <w:t xml:space="preserve"> hem de felsefe karakterli mesaj ve yaklaşımlarla sorguladığı görülmüştür. Hasan Kale sorgulamalarını sanatçı duyarlılığıyla yapmış ve kendisini çalışmalarının merkezinde konumlandırmamıştır.</w:t>
      </w: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3E4AFD" w:rsidRDefault="003E4AFD">
      <w:pPr>
        <w:spacing w:line="360" w:lineRule="auto"/>
        <w:jc w:val="both"/>
        <w:rPr>
          <w:rFonts w:ascii="Times New Roman" w:hAnsi="Times New Roman"/>
          <w:sz w:val="24"/>
          <w:szCs w:val="24"/>
        </w:rPr>
      </w:pPr>
    </w:p>
    <w:p w:rsidR="00FB1734" w:rsidRDefault="00FB1734">
      <w:pPr>
        <w:spacing w:line="360" w:lineRule="auto"/>
        <w:jc w:val="both"/>
        <w:rPr>
          <w:rFonts w:ascii="Times New Roman" w:hAnsi="Times New Roman"/>
          <w:sz w:val="24"/>
          <w:szCs w:val="24"/>
        </w:rPr>
      </w:pPr>
    </w:p>
    <w:p w:rsidR="00FB1734" w:rsidRDefault="00FB1734">
      <w:pPr>
        <w:spacing w:line="360" w:lineRule="auto"/>
        <w:jc w:val="both"/>
        <w:rPr>
          <w:rFonts w:ascii="Times New Roman" w:hAnsi="Times New Roman"/>
          <w:sz w:val="24"/>
          <w:szCs w:val="24"/>
        </w:rPr>
      </w:pPr>
    </w:p>
    <w:p w:rsidR="00FB1734" w:rsidRDefault="00FB1734">
      <w:pPr>
        <w:spacing w:line="360" w:lineRule="auto"/>
        <w:jc w:val="both"/>
        <w:rPr>
          <w:rFonts w:ascii="Times New Roman" w:hAnsi="Times New Roman"/>
          <w:sz w:val="24"/>
          <w:szCs w:val="24"/>
        </w:rPr>
      </w:pPr>
    </w:p>
    <w:p w:rsidR="00FB1734" w:rsidRDefault="00FB1734">
      <w:pPr>
        <w:spacing w:line="360" w:lineRule="auto"/>
        <w:jc w:val="both"/>
        <w:rPr>
          <w:rFonts w:ascii="Times New Roman" w:hAnsi="Times New Roman"/>
          <w:sz w:val="24"/>
          <w:szCs w:val="24"/>
        </w:rPr>
      </w:pPr>
    </w:p>
    <w:p w:rsidR="007E6B92" w:rsidRPr="00FB1734" w:rsidRDefault="00036E46" w:rsidP="00FB1734">
      <w:pPr>
        <w:rPr>
          <w:rFonts w:ascii="Times New Roman" w:hAnsi="Times New Roman"/>
          <w:b/>
          <w:sz w:val="24"/>
          <w:szCs w:val="24"/>
        </w:rPr>
      </w:pPr>
      <w:r w:rsidRPr="00FB1734">
        <w:rPr>
          <w:rFonts w:ascii="Times New Roman" w:hAnsi="Times New Roman"/>
          <w:b/>
          <w:sz w:val="24"/>
          <w:szCs w:val="24"/>
        </w:rPr>
        <w:lastRenderedPageBreak/>
        <w:t>KAYNAKÇA</w:t>
      </w:r>
      <w:bookmarkStart w:id="0" w:name="_GoBack"/>
      <w:bookmarkEnd w:id="0"/>
    </w:p>
    <w:p w:rsidR="007E6B92" w:rsidRPr="007D69F6" w:rsidRDefault="007E6B92" w:rsidP="00036E46">
      <w:pPr>
        <w:pStyle w:val="Default"/>
        <w:spacing w:line="360" w:lineRule="auto"/>
      </w:pPr>
      <w:proofErr w:type="spellStart"/>
      <w:r w:rsidRPr="007D69F6">
        <w:t>Akerson</w:t>
      </w:r>
      <w:proofErr w:type="spellEnd"/>
      <w:r w:rsidRPr="007D69F6">
        <w:t xml:space="preserve">, Fatma, Erkman. </w:t>
      </w:r>
      <w:r w:rsidRPr="007D69F6">
        <w:rPr>
          <w:i/>
          <w:iCs/>
        </w:rPr>
        <w:t xml:space="preserve">Göstergebilime Giriş. </w:t>
      </w:r>
      <w:r w:rsidRPr="007D69F6">
        <w:t xml:space="preserve">İstanbul: </w:t>
      </w:r>
      <w:proofErr w:type="spellStart"/>
      <w:r w:rsidRPr="007D69F6">
        <w:t>Multilingual</w:t>
      </w:r>
      <w:proofErr w:type="spellEnd"/>
      <w:r w:rsidRPr="007D69F6">
        <w:t xml:space="preserve"> Yay</w:t>
      </w:r>
      <w:proofErr w:type="gramStart"/>
      <w:r w:rsidRPr="007D69F6">
        <w:t>.,</w:t>
      </w:r>
      <w:proofErr w:type="gramEnd"/>
      <w:r w:rsidRPr="007D69F6">
        <w:t xml:space="preserve"> 2005'ten </w:t>
      </w:r>
      <w:proofErr w:type="spellStart"/>
      <w:r w:rsidRPr="007D69F6">
        <w:t>akt</w:t>
      </w:r>
      <w:proofErr w:type="spellEnd"/>
      <w:r w:rsidRPr="007D69F6">
        <w:t xml:space="preserve">. Ekim, Berna. (2011). </w:t>
      </w:r>
      <w:r w:rsidRPr="007D69F6">
        <w:rPr>
          <w:i/>
          <w:iCs/>
        </w:rPr>
        <w:t xml:space="preserve">"Görsel İletişim Tasarımı Açısından Dergi Kapak Tasarımları: Elele Dergisi Kapak Tasarımlarının Çözümlenmesi", </w:t>
      </w:r>
      <w:r w:rsidRPr="007D69F6">
        <w:t xml:space="preserve">Yüksek Lisans Tezi. </w:t>
      </w:r>
    </w:p>
    <w:p w:rsidR="007E6B92" w:rsidRDefault="007E6B92" w:rsidP="00036E46">
      <w:pPr>
        <w:pStyle w:val="Default"/>
        <w:spacing w:line="360" w:lineRule="auto"/>
      </w:pPr>
      <w:proofErr w:type="spellStart"/>
      <w:r w:rsidRPr="007D69F6">
        <w:t>Akerson</w:t>
      </w:r>
      <w:proofErr w:type="spellEnd"/>
      <w:r w:rsidRPr="007D69F6">
        <w:t xml:space="preserve">, Fatma, Erkman. (2005). </w:t>
      </w:r>
      <w:r w:rsidRPr="007D69F6">
        <w:rPr>
          <w:i/>
          <w:iCs/>
        </w:rPr>
        <w:t xml:space="preserve">Göstergebilime Giriş, </w:t>
      </w:r>
      <w:proofErr w:type="spellStart"/>
      <w:r w:rsidRPr="007D69F6">
        <w:t>Multilingual</w:t>
      </w:r>
      <w:proofErr w:type="spellEnd"/>
      <w:r w:rsidRPr="007D69F6">
        <w:t xml:space="preserve"> Yayınları. </w:t>
      </w:r>
    </w:p>
    <w:p w:rsidR="007D69F6" w:rsidRPr="007D69F6" w:rsidRDefault="007D69F6" w:rsidP="00036E46">
      <w:pPr>
        <w:pStyle w:val="Default"/>
        <w:spacing w:line="360" w:lineRule="auto"/>
      </w:pPr>
    </w:p>
    <w:p w:rsidR="007E6B92" w:rsidRPr="007D69F6" w:rsidRDefault="007E6B92" w:rsidP="00036E46">
      <w:pPr>
        <w:pStyle w:val="Default"/>
        <w:spacing w:line="360" w:lineRule="auto"/>
      </w:pPr>
      <w:proofErr w:type="spellStart"/>
      <w:r w:rsidRPr="007D69F6">
        <w:t>Ambrose</w:t>
      </w:r>
      <w:proofErr w:type="spellEnd"/>
      <w:r w:rsidRPr="007D69F6">
        <w:t xml:space="preserve">, </w:t>
      </w:r>
      <w:proofErr w:type="spellStart"/>
      <w:r w:rsidRPr="007D69F6">
        <w:t>Gavin</w:t>
      </w:r>
      <w:proofErr w:type="spellEnd"/>
      <w:r w:rsidRPr="007D69F6">
        <w:t xml:space="preserve"> </w:t>
      </w:r>
      <w:proofErr w:type="spellStart"/>
      <w:r w:rsidRPr="007D69F6">
        <w:t>and</w:t>
      </w:r>
      <w:proofErr w:type="spellEnd"/>
      <w:r w:rsidRPr="007D69F6">
        <w:t xml:space="preserve"> Harris, Paul. (2009) </w:t>
      </w:r>
      <w:r w:rsidRPr="007D69F6">
        <w:rPr>
          <w:i/>
          <w:iCs/>
        </w:rPr>
        <w:t xml:space="preserve">Grafik Tasarımın Temelleri, </w:t>
      </w:r>
      <w:r w:rsidRPr="007D69F6">
        <w:t xml:space="preserve">Literatür Yayınları. </w:t>
      </w:r>
    </w:p>
    <w:p w:rsidR="007E6B92" w:rsidRDefault="007E6B92" w:rsidP="00036E46">
      <w:pPr>
        <w:pStyle w:val="Default"/>
        <w:spacing w:line="360" w:lineRule="auto"/>
        <w:rPr>
          <w:color w:val="0000FF"/>
        </w:rPr>
      </w:pPr>
      <w:proofErr w:type="spellStart"/>
      <w:r w:rsidRPr="007D69F6">
        <w:t>Arkhesanat</w:t>
      </w:r>
      <w:proofErr w:type="spellEnd"/>
      <w:r w:rsidRPr="007D69F6">
        <w:t xml:space="preserve">. (2017). </w:t>
      </w:r>
      <w:r w:rsidRPr="007D69F6">
        <w:rPr>
          <w:i/>
          <w:iCs/>
        </w:rPr>
        <w:t xml:space="preserve">Tasarım Nedir? Dalları ve Görselleştirilmesi, </w:t>
      </w:r>
      <w:r w:rsidR="00036E46">
        <w:rPr>
          <w:i/>
          <w:iCs/>
        </w:rPr>
        <w:t xml:space="preserve">  </w:t>
      </w:r>
      <w:r w:rsidRPr="007D69F6">
        <w:rPr>
          <w:color w:val="0000FF"/>
        </w:rPr>
        <w:t xml:space="preserve">http://www.arkhesanat.com/tasarim-nedir/ . </w:t>
      </w:r>
      <w:proofErr w:type="spellStart"/>
      <w:r w:rsidRPr="007D69F6">
        <w:rPr>
          <w:color w:val="0000FF"/>
        </w:rPr>
        <w:t>Retrieved</w:t>
      </w:r>
      <w:proofErr w:type="spellEnd"/>
      <w:r w:rsidRPr="007D69F6">
        <w:rPr>
          <w:color w:val="0000FF"/>
        </w:rPr>
        <w:t xml:space="preserve"> </w:t>
      </w:r>
      <w:proofErr w:type="spellStart"/>
      <w:r w:rsidRPr="007D69F6">
        <w:rPr>
          <w:color w:val="0000FF"/>
        </w:rPr>
        <w:t>October</w:t>
      </w:r>
      <w:proofErr w:type="spellEnd"/>
      <w:r w:rsidRPr="007D69F6">
        <w:rPr>
          <w:color w:val="0000FF"/>
        </w:rPr>
        <w:t xml:space="preserve">, 21, 2018. </w:t>
      </w:r>
    </w:p>
    <w:p w:rsidR="007D69F6" w:rsidRPr="007D69F6" w:rsidRDefault="007D69F6" w:rsidP="00036E46">
      <w:pPr>
        <w:pStyle w:val="Default"/>
        <w:spacing w:line="360" w:lineRule="auto"/>
        <w:rPr>
          <w:i/>
          <w:iCs/>
        </w:rPr>
      </w:pPr>
    </w:p>
    <w:p w:rsidR="007E6B92" w:rsidRPr="007D69F6" w:rsidRDefault="007E6B92" w:rsidP="00036E46">
      <w:pPr>
        <w:pStyle w:val="Default"/>
        <w:spacing w:line="360" w:lineRule="auto"/>
      </w:pPr>
      <w:proofErr w:type="spellStart"/>
      <w:r w:rsidRPr="007D69F6">
        <w:t>Barthes</w:t>
      </w:r>
      <w:proofErr w:type="spellEnd"/>
      <w:r w:rsidRPr="007D69F6">
        <w:t xml:space="preserve">, </w:t>
      </w:r>
      <w:proofErr w:type="spellStart"/>
      <w:r w:rsidRPr="007D69F6">
        <w:t>Roland</w:t>
      </w:r>
      <w:proofErr w:type="spellEnd"/>
      <w:r w:rsidRPr="007D69F6">
        <w:t xml:space="preserve"> (1979). </w:t>
      </w:r>
      <w:proofErr w:type="spellStart"/>
      <w:r w:rsidRPr="007D69F6">
        <w:rPr>
          <w:i/>
          <w:iCs/>
        </w:rPr>
        <w:t>Göstergebiliın</w:t>
      </w:r>
      <w:proofErr w:type="spellEnd"/>
      <w:r w:rsidRPr="007D69F6">
        <w:rPr>
          <w:i/>
          <w:iCs/>
        </w:rPr>
        <w:t xml:space="preserve"> İlkeleri, </w:t>
      </w:r>
      <w:r w:rsidRPr="007D69F6">
        <w:t xml:space="preserve">Kültür Bakanlığı Yayınları. </w:t>
      </w:r>
    </w:p>
    <w:p w:rsidR="007E6B92" w:rsidRDefault="007E6B92" w:rsidP="00036E46">
      <w:pPr>
        <w:pStyle w:val="Default"/>
        <w:spacing w:line="360" w:lineRule="auto"/>
      </w:pPr>
      <w:r w:rsidRPr="007D69F6">
        <w:t xml:space="preserve">Becer, Emre. (1999). </w:t>
      </w:r>
      <w:r w:rsidRPr="007D69F6">
        <w:rPr>
          <w:i/>
          <w:iCs/>
        </w:rPr>
        <w:t>İletişim ve Grafik Tasarım</w:t>
      </w:r>
      <w:r w:rsidRPr="007D69F6">
        <w:t xml:space="preserve">, Dost Yayınları. </w:t>
      </w:r>
    </w:p>
    <w:p w:rsidR="00036E46" w:rsidRPr="007D69F6" w:rsidRDefault="00036E46" w:rsidP="00036E46">
      <w:pPr>
        <w:pStyle w:val="Default"/>
        <w:spacing w:line="360" w:lineRule="auto"/>
      </w:pPr>
    </w:p>
    <w:p w:rsidR="007E6B92" w:rsidRPr="007D69F6" w:rsidRDefault="007E6B92" w:rsidP="00036E46">
      <w:pPr>
        <w:pStyle w:val="Default"/>
        <w:spacing w:line="360" w:lineRule="auto"/>
      </w:pPr>
      <w:r w:rsidRPr="007D69F6">
        <w:t xml:space="preserve">Bilgio.net. (2017). </w:t>
      </w:r>
      <w:r w:rsidRPr="007D69F6">
        <w:rPr>
          <w:i/>
          <w:iCs/>
          <w:color w:val="212121"/>
        </w:rPr>
        <w:t xml:space="preserve">Kelebeklerin Ömrü Gerçekten Bir Gün Müdür? </w:t>
      </w:r>
      <w:r w:rsidR="00036E46">
        <w:rPr>
          <w:i/>
          <w:iCs/>
          <w:color w:val="212121"/>
        </w:rPr>
        <w:t xml:space="preserve">     </w:t>
      </w:r>
      <w:proofErr w:type="gramStart"/>
      <w:r w:rsidRPr="007D69F6">
        <w:rPr>
          <w:color w:val="0000FF"/>
        </w:rPr>
        <w:t>https://www.bilgio.net/kelebeklerin-omru-gercekten-bir-gun-mudur/</w:t>
      </w:r>
      <w:r w:rsidRPr="007D69F6">
        <w:t xml:space="preserve">. </w:t>
      </w:r>
      <w:proofErr w:type="spellStart"/>
      <w:proofErr w:type="gramEnd"/>
      <w:r w:rsidRPr="007D69F6">
        <w:t>Retrieved</w:t>
      </w:r>
      <w:proofErr w:type="spellEnd"/>
      <w:r w:rsidRPr="007D69F6">
        <w:t xml:space="preserve"> </w:t>
      </w:r>
      <w:proofErr w:type="spellStart"/>
      <w:r w:rsidRPr="007D69F6">
        <w:t>November</w:t>
      </w:r>
      <w:proofErr w:type="spellEnd"/>
      <w:r w:rsidRPr="007D69F6">
        <w:t xml:space="preserve"> 11, 2018. 120 </w:t>
      </w:r>
    </w:p>
    <w:p w:rsidR="007E6B92" w:rsidRPr="007D69F6" w:rsidRDefault="007E6B92" w:rsidP="00036E46">
      <w:pPr>
        <w:pStyle w:val="Default"/>
        <w:spacing w:line="360" w:lineRule="auto"/>
        <w:rPr>
          <w:color w:val="auto"/>
        </w:rPr>
      </w:pPr>
    </w:p>
    <w:p w:rsidR="007E6B92" w:rsidRDefault="007E6B92" w:rsidP="00036E46">
      <w:pPr>
        <w:pStyle w:val="Default"/>
        <w:spacing w:line="360" w:lineRule="auto"/>
      </w:pPr>
      <w:r w:rsidRPr="007D69F6">
        <w:t xml:space="preserve">Denli, S. (1997), </w:t>
      </w:r>
      <w:r w:rsidRPr="007D69F6">
        <w:rPr>
          <w:i/>
          <w:iCs/>
        </w:rPr>
        <w:t xml:space="preserve">Gösterge Bilim Açısından Grafik Gösterge Anlamlarının İncelenmesi. </w:t>
      </w:r>
      <w:r w:rsidRPr="007D69F6">
        <w:t xml:space="preserve">(Yayınlanmamış Tez). Atatürk Üniversitesi. Erzurum.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Derman, İhsan. (2009). </w:t>
      </w:r>
      <w:r w:rsidRPr="007D69F6">
        <w:rPr>
          <w:i/>
          <w:iCs/>
        </w:rPr>
        <w:t xml:space="preserve">Fotoğraf ve Gerçeklik. </w:t>
      </w:r>
      <w:r w:rsidRPr="007D69F6">
        <w:t xml:space="preserve">Hayalbaz Kitap. </w:t>
      </w:r>
    </w:p>
    <w:p w:rsidR="00036E46" w:rsidRPr="007D69F6" w:rsidRDefault="00036E46" w:rsidP="00036E46">
      <w:pPr>
        <w:pStyle w:val="Default"/>
        <w:spacing w:line="360" w:lineRule="auto"/>
      </w:pPr>
    </w:p>
    <w:p w:rsidR="007E6B92" w:rsidRDefault="007E6B92" w:rsidP="00036E46">
      <w:pPr>
        <w:pStyle w:val="Default"/>
        <w:spacing w:line="360" w:lineRule="auto"/>
        <w:rPr>
          <w:color w:val="0000FF"/>
        </w:rPr>
      </w:pPr>
      <w:r w:rsidRPr="007D69F6">
        <w:t xml:space="preserve">Derman, İhsan. (1993). </w:t>
      </w:r>
      <w:r w:rsidRPr="007D69F6">
        <w:rPr>
          <w:i/>
          <w:iCs/>
        </w:rPr>
        <w:t xml:space="preserve">Fotoğraf ve Gerçeklik. </w:t>
      </w:r>
      <w:r w:rsidRPr="007D69F6">
        <w:rPr>
          <w:color w:val="0000FF"/>
        </w:rPr>
        <w:t xml:space="preserve">http://www.iderman.net/?p=373. </w:t>
      </w:r>
      <w:proofErr w:type="spellStart"/>
      <w:r w:rsidRPr="007D69F6">
        <w:rPr>
          <w:color w:val="0000FF"/>
        </w:rPr>
        <w:t>Retrieved</w:t>
      </w:r>
      <w:proofErr w:type="spellEnd"/>
      <w:r w:rsidRPr="007D69F6">
        <w:rPr>
          <w:color w:val="0000FF"/>
        </w:rPr>
        <w:t xml:space="preserve"> </w:t>
      </w:r>
      <w:proofErr w:type="spellStart"/>
      <w:r w:rsidRPr="007D69F6">
        <w:rPr>
          <w:color w:val="0000FF"/>
        </w:rPr>
        <w:t>June</w:t>
      </w:r>
      <w:proofErr w:type="spellEnd"/>
      <w:r w:rsidRPr="007D69F6">
        <w:rPr>
          <w:color w:val="0000FF"/>
        </w:rPr>
        <w:t xml:space="preserve">, 18, 2018. </w:t>
      </w:r>
    </w:p>
    <w:p w:rsidR="00036E46" w:rsidRPr="007D69F6" w:rsidRDefault="00036E46" w:rsidP="00036E46">
      <w:pPr>
        <w:pStyle w:val="Default"/>
        <w:spacing w:line="360" w:lineRule="auto"/>
      </w:pPr>
    </w:p>
    <w:p w:rsidR="007E6B92" w:rsidRDefault="007E6B92" w:rsidP="00036E46">
      <w:pPr>
        <w:pStyle w:val="Default"/>
        <w:spacing w:line="360" w:lineRule="auto"/>
        <w:rPr>
          <w:color w:val="auto"/>
        </w:rPr>
      </w:pPr>
      <w:r w:rsidRPr="007D69F6">
        <w:rPr>
          <w:color w:val="auto"/>
        </w:rPr>
        <w:t xml:space="preserve">Ekim, Berna. (2011). </w:t>
      </w:r>
      <w:r w:rsidRPr="007D69F6">
        <w:rPr>
          <w:i/>
          <w:iCs/>
          <w:color w:val="auto"/>
        </w:rPr>
        <w:t xml:space="preserve">Görsel İletişim Tasarımı Açısında Dergi Kapak Tasarımları: Elele Dergisi Kapak Tasarımlarının Çözümlenmesi. </w:t>
      </w:r>
      <w:r w:rsidRPr="007D69F6">
        <w:rPr>
          <w:color w:val="auto"/>
        </w:rPr>
        <w:t xml:space="preserve">Yayınlanmış Tez: Kültür Üniversitesi Sosyal Bilimler Enstitüsü. </w:t>
      </w:r>
    </w:p>
    <w:p w:rsidR="00036E46" w:rsidRPr="007D69F6" w:rsidRDefault="00036E46" w:rsidP="00036E46">
      <w:pPr>
        <w:pStyle w:val="Default"/>
        <w:spacing w:line="360" w:lineRule="auto"/>
        <w:rPr>
          <w:color w:val="auto"/>
        </w:rPr>
      </w:pPr>
    </w:p>
    <w:p w:rsidR="007E6B92" w:rsidRDefault="007E6B92" w:rsidP="00036E46">
      <w:pPr>
        <w:pStyle w:val="Default"/>
        <w:spacing w:line="360" w:lineRule="auto"/>
        <w:rPr>
          <w:color w:val="auto"/>
        </w:rPr>
      </w:pPr>
      <w:r w:rsidRPr="007D69F6">
        <w:rPr>
          <w:color w:val="auto"/>
        </w:rPr>
        <w:t xml:space="preserve">Erdoğan, İrfan. (2011). </w:t>
      </w:r>
      <w:r w:rsidRPr="007D69F6">
        <w:rPr>
          <w:i/>
          <w:iCs/>
          <w:color w:val="auto"/>
        </w:rPr>
        <w:t xml:space="preserve">İletişimi Anlamak, </w:t>
      </w:r>
      <w:r w:rsidRPr="007D69F6">
        <w:rPr>
          <w:color w:val="auto"/>
        </w:rPr>
        <w:t xml:space="preserve">Erk Yayınları. </w:t>
      </w:r>
    </w:p>
    <w:p w:rsidR="00036E46" w:rsidRPr="007D69F6" w:rsidRDefault="00036E46" w:rsidP="00036E46">
      <w:pPr>
        <w:pStyle w:val="Default"/>
        <w:spacing w:line="360" w:lineRule="auto"/>
        <w:rPr>
          <w:color w:val="auto"/>
        </w:rPr>
      </w:pPr>
    </w:p>
    <w:p w:rsidR="007E6B92" w:rsidRDefault="007E6B92" w:rsidP="00036E46">
      <w:pPr>
        <w:pStyle w:val="Default"/>
        <w:spacing w:line="360" w:lineRule="auto"/>
        <w:rPr>
          <w:color w:val="auto"/>
        </w:rPr>
      </w:pPr>
      <w:r w:rsidRPr="007D69F6">
        <w:rPr>
          <w:color w:val="auto"/>
        </w:rPr>
        <w:lastRenderedPageBreak/>
        <w:t xml:space="preserve">Eroğlu, Özkan. (2006). </w:t>
      </w:r>
      <w:r w:rsidRPr="007D69F6">
        <w:rPr>
          <w:i/>
          <w:iCs/>
          <w:color w:val="auto"/>
        </w:rPr>
        <w:t>Resim Sanatı Sözlüğü</w:t>
      </w:r>
      <w:r w:rsidRPr="007D69F6">
        <w:rPr>
          <w:color w:val="auto"/>
        </w:rPr>
        <w:t xml:space="preserve">. </w:t>
      </w:r>
      <w:proofErr w:type="spellStart"/>
      <w:r w:rsidRPr="007D69F6">
        <w:rPr>
          <w:color w:val="auto"/>
        </w:rPr>
        <w:t>Nelli</w:t>
      </w:r>
      <w:proofErr w:type="spellEnd"/>
      <w:r w:rsidRPr="007D69F6">
        <w:rPr>
          <w:color w:val="auto"/>
        </w:rPr>
        <w:t xml:space="preserve"> </w:t>
      </w:r>
      <w:proofErr w:type="spellStart"/>
      <w:r w:rsidRPr="007D69F6">
        <w:rPr>
          <w:color w:val="auto"/>
        </w:rPr>
        <w:t>Sanatevi</w:t>
      </w:r>
      <w:proofErr w:type="spellEnd"/>
      <w:r w:rsidRPr="007D69F6">
        <w:rPr>
          <w:color w:val="auto"/>
        </w:rPr>
        <w:t xml:space="preserve"> Yayınları. </w:t>
      </w:r>
    </w:p>
    <w:p w:rsidR="00036E46" w:rsidRPr="007D69F6" w:rsidRDefault="00036E46" w:rsidP="00036E46">
      <w:pPr>
        <w:pStyle w:val="Default"/>
        <w:spacing w:line="360" w:lineRule="auto"/>
        <w:rPr>
          <w:color w:val="auto"/>
        </w:rPr>
      </w:pPr>
    </w:p>
    <w:p w:rsidR="007E6B92" w:rsidRDefault="007E6B92" w:rsidP="00036E46">
      <w:pPr>
        <w:pStyle w:val="Default"/>
        <w:spacing w:line="360" w:lineRule="auto"/>
        <w:rPr>
          <w:color w:val="0000FF"/>
        </w:rPr>
      </w:pPr>
      <w:proofErr w:type="gramStart"/>
      <w:r w:rsidRPr="007D69F6">
        <w:t>Grafikerler.org.</w:t>
      </w:r>
      <w:proofErr w:type="gramEnd"/>
      <w:r w:rsidRPr="007D69F6">
        <w:t xml:space="preserve"> (2017). </w:t>
      </w:r>
      <w:r w:rsidRPr="007D69F6">
        <w:rPr>
          <w:i/>
          <w:iCs/>
        </w:rPr>
        <w:t xml:space="preserve">Temel Tasarım İlkeleri, </w:t>
      </w:r>
      <w:r w:rsidRPr="007D69F6">
        <w:rPr>
          <w:color w:val="0000FF"/>
        </w:rPr>
        <w:t>http://www.</w:t>
      </w:r>
      <w:proofErr w:type="gramStart"/>
      <w:r w:rsidRPr="007D69F6">
        <w:rPr>
          <w:color w:val="0000FF"/>
        </w:rPr>
        <w:t>grafikerler</w:t>
      </w:r>
      <w:proofErr w:type="gramEnd"/>
      <w:r w:rsidRPr="007D69F6">
        <w:rPr>
          <w:color w:val="0000FF"/>
        </w:rPr>
        <w:t xml:space="preserve">.org/forum/konu/temel-tasarim-ilkeleri.151/. </w:t>
      </w:r>
      <w:proofErr w:type="spellStart"/>
      <w:r w:rsidRPr="007D69F6">
        <w:rPr>
          <w:color w:val="0000FF"/>
        </w:rPr>
        <w:t>Retrieved</w:t>
      </w:r>
      <w:proofErr w:type="spellEnd"/>
      <w:r w:rsidRPr="007D69F6">
        <w:rPr>
          <w:color w:val="0000FF"/>
        </w:rPr>
        <w:t xml:space="preserve"> </w:t>
      </w:r>
      <w:proofErr w:type="spellStart"/>
      <w:r w:rsidRPr="007D69F6">
        <w:rPr>
          <w:color w:val="0000FF"/>
        </w:rPr>
        <w:t>October</w:t>
      </w:r>
      <w:proofErr w:type="spellEnd"/>
      <w:r w:rsidRPr="007D69F6">
        <w:rPr>
          <w:color w:val="0000FF"/>
        </w:rPr>
        <w:t xml:space="preserve">, 17, 2018.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w:t>
      </w:r>
      <w:proofErr w:type="spellStart"/>
      <w:r w:rsidRPr="007D69F6">
        <w:t>hasankale_microangelo</w:t>
      </w:r>
      <w:proofErr w:type="spellEnd"/>
      <w:r w:rsidRPr="007D69F6">
        <w:t xml:space="preserve">. (2018). </w:t>
      </w:r>
      <w:r w:rsidRPr="007D69F6">
        <w:rPr>
          <w:i/>
          <w:iCs/>
        </w:rPr>
        <w:t xml:space="preserve">Hasan Kale </w:t>
      </w:r>
      <w:proofErr w:type="spellStart"/>
      <w:r w:rsidRPr="007D69F6">
        <w:rPr>
          <w:i/>
          <w:iCs/>
        </w:rPr>
        <w:t>Official</w:t>
      </w:r>
      <w:proofErr w:type="spellEnd"/>
      <w:r w:rsidRPr="007D69F6">
        <w:rPr>
          <w:i/>
          <w:iCs/>
        </w:rPr>
        <w:t xml:space="preserve"> </w:t>
      </w:r>
      <w:proofErr w:type="spellStart"/>
      <w:r w:rsidRPr="007D69F6">
        <w:rPr>
          <w:i/>
          <w:iCs/>
        </w:rPr>
        <w:t>Instagram</w:t>
      </w:r>
      <w:proofErr w:type="spellEnd"/>
      <w:r w:rsidRPr="007D69F6">
        <w:rPr>
          <w:i/>
          <w:iCs/>
        </w:rPr>
        <w:t xml:space="preserve"> </w:t>
      </w:r>
      <w:proofErr w:type="spellStart"/>
      <w:r w:rsidRPr="007D69F6">
        <w:rPr>
          <w:i/>
          <w:iCs/>
        </w:rPr>
        <w:t>Account</w:t>
      </w:r>
      <w:proofErr w:type="spellEnd"/>
      <w:r w:rsidRPr="007D69F6">
        <w:rPr>
          <w:i/>
          <w:iCs/>
        </w:rPr>
        <w:t xml:space="preserve">, </w:t>
      </w:r>
      <w:r w:rsidR="007D69F6">
        <w:t xml:space="preserve">122 </w:t>
      </w:r>
    </w:p>
    <w:p w:rsidR="00036E46" w:rsidRPr="007D69F6" w:rsidRDefault="00036E46" w:rsidP="00036E46">
      <w:pPr>
        <w:pStyle w:val="Default"/>
        <w:spacing w:line="360" w:lineRule="auto"/>
      </w:pPr>
    </w:p>
    <w:p w:rsidR="007E6B92" w:rsidRDefault="007E6B92" w:rsidP="00036E46">
      <w:pPr>
        <w:pStyle w:val="Default"/>
        <w:spacing w:line="360" w:lineRule="auto"/>
      </w:pPr>
      <w:proofErr w:type="spellStart"/>
      <w:r w:rsidRPr="007D69F6">
        <w:t>Kapucu</w:t>
      </w:r>
      <w:proofErr w:type="spellEnd"/>
      <w:r w:rsidRPr="007D69F6">
        <w:t xml:space="preserve">, Benan. (2015). </w:t>
      </w:r>
      <w:r w:rsidRPr="007D69F6">
        <w:rPr>
          <w:i/>
          <w:iCs/>
        </w:rPr>
        <w:t xml:space="preserve">Bereketin Öteki Adı Pirinç, </w:t>
      </w:r>
      <w:r w:rsidRPr="007D69F6">
        <w:rPr>
          <w:color w:val="0000FF"/>
        </w:rPr>
        <w:t xml:space="preserve">http://www.kolektomani.com/bereketin-oteki-adi-pirinc/ </w:t>
      </w:r>
      <w:proofErr w:type="spellStart"/>
      <w:r w:rsidRPr="007D69F6">
        <w:t>Retrieved</w:t>
      </w:r>
      <w:proofErr w:type="spellEnd"/>
      <w:r w:rsidRPr="007D69F6">
        <w:t xml:space="preserve"> </w:t>
      </w:r>
      <w:proofErr w:type="spellStart"/>
      <w:r w:rsidRPr="007D69F6">
        <w:t>November</w:t>
      </w:r>
      <w:proofErr w:type="spellEnd"/>
      <w:r w:rsidRPr="007D69F6">
        <w:t xml:space="preserve"> 16, 2018.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Kılıç, Levend. (2000). </w:t>
      </w:r>
      <w:r w:rsidRPr="007D69F6">
        <w:rPr>
          <w:i/>
          <w:iCs/>
        </w:rPr>
        <w:t>Görüntü Estetiği</w:t>
      </w:r>
      <w:r w:rsidRPr="007D69F6">
        <w:t xml:space="preserve">, İnkılap Kitabevi. </w:t>
      </w:r>
    </w:p>
    <w:p w:rsidR="00036E46" w:rsidRPr="007D69F6" w:rsidRDefault="00036E46" w:rsidP="00036E46">
      <w:pPr>
        <w:pStyle w:val="Default"/>
        <w:spacing w:line="360" w:lineRule="auto"/>
      </w:pPr>
    </w:p>
    <w:p w:rsidR="00036E46" w:rsidRDefault="007E6B92" w:rsidP="00036E46">
      <w:pPr>
        <w:pStyle w:val="Default"/>
        <w:spacing w:line="360" w:lineRule="auto"/>
      </w:pPr>
      <w:proofErr w:type="spellStart"/>
      <w:r w:rsidRPr="007D69F6">
        <w:t>Küçükerdoğan</w:t>
      </w:r>
      <w:proofErr w:type="spellEnd"/>
      <w:r w:rsidRPr="007D69F6">
        <w:t>, G</w:t>
      </w:r>
      <w:proofErr w:type="gramStart"/>
      <w:r w:rsidRPr="007D69F6">
        <w:t>.,</w:t>
      </w:r>
      <w:proofErr w:type="gramEnd"/>
      <w:r w:rsidRPr="007D69F6">
        <w:t xml:space="preserve"> Rengin. (2005). </w:t>
      </w:r>
      <w:r w:rsidRPr="007D69F6">
        <w:rPr>
          <w:i/>
          <w:iCs/>
        </w:rPr>
        <w:t>Reklam Söylemi</w:t>
      </w:r>
      <w:r w:rsidRPr="007D69F6">
        <w:t>, Es Yayınları.</w:t>
      </w:r>
    </w:p>
    <w:p w:rsidR="007E6B92" w:rsidRPr="007D69F6" w:rsidRDefault="007E6B92" w:rsidP="00036E46">
      <w:pPr>
        <w:pStyle w:val="Default"/>
        <w:spacing w:line="360" w:lineRule="auto"/>
      </w:pPr>
      <w:r w:rsidRPr="007D69F6">
        <w:t xml:space="preserve"> </w:t>
      </w:r>
    </w:p>
    <w:p w:rsidR="007E6B92" w:rsidRPr="007D69F6" w:rsidRDefault="007E6B92" w:rsidP="00036E46">
      <w:pPr>
        <w:pStyle w:val="Default"/>
        <w:spacing w:line="360" w:lineRule="auto"/>
      </w:pPr>
      <w:proofErr w:type="spellStart"/>
      <w:r w:rsidRPr="007D69F6">
        <w:t>Mant</w:t>
      </w:r>
      <w:proofErr w:type="spellEnd"/>
      <w:r w:rsidRPr="007D69F6">
        <w:t xml:space="preserve">, Selda. (2104). Resim Sanatında Nesne. </w:t>
      </w:r>
      <w:r w:rsidRPr="007D69F6">
        <w:rPr>
          <w:i/>
          <w:iCs/>
        </w:rPr>
        <w:t xml:space="preserve">Akdeniz Sanat Dergisi, </w:t>
      </w:r>
      <w:r w:rsidR="007D69F6">
        <w:t xml:space="preserve">Cilt 7, 13, 112-122. </w:t>
      </w:r>
    </w:p>
    <w:p w:rsidR="007E6B92" w:rsidRDefault="007E6B92" w:rsidP="00036E46">
      <w:pPr>
        <w:pStyle w:val="Default"/>
        <w:spacing w:line="360" w:lineRule="auto"/>
        <w:rPr>
          <w:color w:val="auto"/>
        </w:rPr>
      </w:pPr>
      <w:r w:rsidRPr="007D69F6">
        <w:rPr>
          <w:color w:val="auto"/>
        </w:rPr>
        <w:t xml:space="preserve">Mutlu, Erol. (2008). </w:t>
      </w:r>
      <w:r w:rsidRPr="007D69F6">
        <w:rPr>
          <w:i/>
          <w:iCs/>
          <w:color w:val="auto"/>
        </w:rPr>
        <w:t xml:space="preserve">İletişim Sözlüğü. </w:t>
      </w:r>
      <w:r w:rsidRPr="007D69F6">
        <w:rPr>
          <w:color w:val="auto"/>
        </w:rPr>
        <w:t xml:space="preserve">Ayraç Kitabevi. </w:t>
      </w:r>
    </w:p>
    <w:p w:rsidR="00036E46" w:rsidRPr="007D69F6" w:rsidRDefault="00036E46" w:rsidP="00036E46">
      <w:pPr>
        <w:pStyle w:val="Default"/>
        <w:spacing w:line="360" w:lineRule="auto"/>
        <w:rPr>
          <w:color w:val="auto"/>
        </w:rPr>
      </w:pPr>
    </w:p>
    <w:p w:rsidR="007E6B92" w:rsidRPr="007D69F6" w:rsidRDefault="007E6B92" w:rsidP="00036E46">
      <w:pPr>
        <w:pStyle w:val="Default"/>
        <w:spacing w:line="360" w:lineRule="auto"/>
      </w:pPr>
      <w:r w:rsidRPr="007D69F6">
        <w:t xml:space="preserve">Okuryazarim.com. (2016). </w:t>
      </w:r>
      <w:r w:rsidRPr="007D69F6">
        <w:rPr>
          <w:i/>
          <w:iCs/>
        </w:rPr>
        <w:t xml:space="preserve">Sembolizmde istiridye ve inci, </w:t>
      </w:r>
      <w:r w:rsidRPr="007D69F6">
        <w:rPr>
          <w:color w:val="0000FF"/>
        </w:rPr>
        <w:t>https://okuryazarim.com/sembolizmde-istiridye-ve-inci/</w:t>
      </w:r>
      <w:r w:rsidR="007D69F6">
        <w:t xml:space="preserve">. </w:t>
      </w:r>
      <w:proofErr w:type="spellStart"/>
      <w:r w:rsidR="007D69F6">
        <w:t>Retrieved</w:t>
      </w:r>
      <w:proofErr w:type="spellEnd"/>
      <w:r w:rsidR="007D69F6">
        <w:t xml:space="preserve"> December12, 2018. </w:t>
      </w:r>
    </w:p>
    <w:p w:rsidR="007E6B92" w:rsidRDefault="007E6B92" w:rsidP="00036E46">
      <w:pPr>
        <w:pStyle w:val="Default"/>
        <w:spacing w:line="360" w:lineRule="auto"/>
        <w:rPr>
          <w:color w:val="auto"/>
        </w:rPr>
      </w:pPr>
      <w:proofErr w:type="spellStart"/>
      <w:r w:rsidRPr="007D69F6">
        <w:rPr>
          <w:color w:val="auto"/>
        </w:rPr>
        <w:t>Rifat</w:t>
      </w:r>
      <w:proofErr w:type="spellEnd"/>
      <w:r w:rsidRPr="007D69F6">
        <w:rPr>
          <w:color w:val="auto"/>
        </w:rPr>
        <w:t xml:space="preserve">, Mehmet. (2009). </w:t>
      </w:r>
      <w:proofErr w:type="spellStart"/>
      <w:r w:rsidRPr="007D69F6">
        <w:rPr>
          <w:i/>
          <w:iCs/>
          <w:color w:val="auto"/>
        </w:rPr>
        <w:t>Göstergebiliınin</w:t>
      </w:r>
      <w:proofErr w:type="spellEnd"/>
      <w:r w:rsidRPr="007D69F6">
        <w:rPr>
          <w:i/>
          <w:iCs/>
          <w:color w:val="auto"/>
        </w:rPr>
        <w:t xml:space="preserve"> </w:t>
      </w:r>
      <w:proofErr w:type="spellStart"/>
      <w:r w:rsidRPr="007D69F6">
        <w:rPr>
          <w:i/>
          <w:iCs/>
          <w:color w:val="auto"/>
        </w:rPr>
        <w:t>ABC'si</w:t>
      </w:r>
      <w:proofErr w:type="spellEnd"/>
      <w:r w:rsidRPr="007D69F6">
        <w:rPr>
          <w:i/>
          <w:iCs/>
          <w:color w:val="auto"/>
        </w:rPr>
        <w:t xml:space="preserve">, </w:t>
      </w:r>
      <w:r w:rsidRPr="007D69F6">
        <w:rPr>
          <w:color w:val="auto"/>
        </w:rPr>
        <w:t xml:space="preserve">Say Yayınları. </w:t>
      </w:r>
    </w:p>
    <w:p w:rsidR="00036E46" w:rsidRPr="007D69F6" w:rsidRDefault="00036E46" w:rsidP="00036E46">
      <w:pPr>
        <w:pStyle w:val="Default"/>
        <w:spacing w:line="360" w:lineRule="auto"/>
        <w:rPr>
          <w:color w:val="auto"/>
        </w:rPr>
      </w:pPr>
    </w:p>
    <w:p w:rsidR="007E6B92" w:rsidRDefault="007E6B92" w:rsidP="00036E46">
      <w:pPr>
        <w:pStyle w:val="Default"/>
        <w:spacing w:line="360" w:lineRule="auto"/>
        <w:rPr>
          <w:color w:val="auto"/>
        </w:rPr>
      </w:pPr>
      <w:proofErr w:type="spellStart"/>
      <w:r w:rsidRPr="007D69F6">
        <w:rPr>
          <w:color w:val="auto"/>
        </w:rPr>
        <w:t>Rifat</w:t>
      </w:r>
      <w:proofErr w:type="spellEnd"/>
      <w:r w:rsidRPr="007D69F6">
        <w:rPr>
          <w:color w:val="auto"/>
        </w:rPr>
        <w:t xml:space="preserve">, Mehmet. (1998). </w:t>
      </w:r>
      <w:r w:rsidRPr="007D69F6">
        <w:rPr>
          <w:i/>
          <w:iCs/>
          <w:color w:val="auto"/>
        </w:rPr>
        <w:t>XX. Yüzyılda Dilbilim ve Göstergebilim Kuramları I</w:t>
      </w:r>
      <w:r w:rsidR="007D69F6">
        <w:rPr>
          <w:color w:val="auto"/>
        </w:rPr>
        <w:t xml:space="preserve">. Yapı Kredi Yayınları. </w:t>
      </w:r>
    </w:p>
    <w:p w:rsidR="00036E46" w:rsidRPr="007D69F6" w:rsidRDefault="00036E46" w:rsidP="00036E46">
      <w:pPr>
        <w:pStyle w:val="Default"/>
        <w:spacing w:line="360" w:lineRule="auto"/>
        <w:rPr>
          <w:color w:val="auto"/>
        </w:rPr>
      </w:pPr>
    </w:p>
    <w:p w:rsidR="007E6B92" w:rsidRDefault="007E6B92" w:rsidP="00036E46">
      <w:pPr>
        <w:pStyle w:val="Default"/>
        <w:spacing w:line="360" w:lineRule="auto"/>
      </w:pPr>
      <w:r w:rsidRPr="007D69F6">
        <w:t xml:space="preserve">TDK. (2006). </w:t>
      </w:r>
      <w:r w:rsidRPr="007D69F6">
        <w:rPr>
          <w:i/>
          <w:iCs/>
        </w:rPr>
        <w:t xml:space="preserve">Türk Dil Kurumu Genel Türkçe Sözlük “Badem” </w:t>
      </w:r>
      <w:r w:rsidRPr="007D69F6">
        <w:rPr>
          <w:color w:val="0000FF"/>
        </w:rPr>
        <w:t xml:space="preserve">http://www.tdk.gov.tr/index.php?option=com_gts&amp;kelime=BADEM </w:t>
      </w:r>
      <w:proofErr w:type="spellStart"/>
      <w:r w:rsidRPr="007D69F6">
        <w:t>Retrieved</w:t>
      </w:r>
      <w:proofErr w:type="spellEnd"/>
      <w:r w:rsidRPr="007D69F6">
        <w:t xml:space="preserve"> </w:t>
      </w:r>
      <w:proofErr w:type="spellStart"/>
      <w:r w:rsidRPr="007D69F6">
        <w:t>December</w:t>
      </w:r>
      <w:proofErr w:type="spellEnd"/>
      <w:r w:rsidRPr="007D69F6">
        <w:t xml:space="preserve"> 08,2018.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lastRenderedPageBreak/>
        <w:t xml:space="preserve">TDK. (2006). </w:t>
      </w:r>
      <w:r w:rsidRPr="007D69F6">
        <w:rPr>
          <w:i/>
          <w:iCs/>
        </w:rPr>
        <w:t xml:space="preserve">Türk Dil Kurumu Genel Türkçe Sözlük “Çekirdek,” </w:t>
      </w:r>
      <w:r w:rsidRPr="007D69F6">
        <w:rPr>
          <w:color w:val="0000FF"/>
        </w:rPr>
        <w:t>http://www.tdk.gov.tr/index.php?option=com_gts&amp;arama=gts&amp;guid=TDK.GTS.5c4625f13c3791.59947403</w:t>
      </w:r>
      <w:r w:rsidRPr="007D69F6">
        <w:t xml:space="preserve">. </w:t>
      </w:r>
      <w:proofErr w:type="spellStart"/>
      <w:r w:rsidRPr="007D69F6">
        <w:t>Retrieved</w:t>
      </w:r>
      <w:proofErr w:type="spellEnd"/>
      <w:r w:rsidRPr="007D69F6">
        <w:t xml:space="preserve"> </w:t>
      </w:r>
      <w:proofErr w:type="spellStart"/>
      <w:r w:rsidRPr="007D69F6">
        <w:t>December</w:t>
      </w:r>
      <w:proofErr w:type="spellEnd"/>
      <w:r w:rsidRPr="007D69F6">
        <w:t xml:space="preserve"> 27, 2018.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Tepecik, Aslan. (2002). </w:t>
      </w:r>
      <w:r w:rsidRPr="007D69F6">
        <w:rPr>
          <w:i/>
          <w:iCs/>
        </w:rPr>
        <w:t>Grafik Sanatlar</w:t>
      </w:r>
      <w:r w:rsidRPr="007D69F6">
        <w:t xml:space="preserve">, Detay Yayıncılık.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Tuğal, Sibel, Avcı. (2012). </w:t>
      </w:r>
      <w:r w:rsidRPr="007D69F6">
        <w:rPr>
          <w:i/>
          <w:iCs/>
        </w:rPr>
        <w:t>Oluşum Süreci İçinde Op Art</w:t>
      </w:r>
      <w:r w:rsidRPr="007D69F6">
        <w:t xml:space="preserve">, Hayalperest Yayınları.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Tunalı, İsmail. (2013). </w:t>
      </w:r>
      <w:r w:rsidRPr="007D69F6">
        <w:rPr>
          <w:i/>
          <w:iCs/>
        </w:rPr>
        <w:t xml:space="preserve">Yeni Bir Aydınlanmaya Doğru, </w:t>
      </w:r>
      <w:r w:rsidRPr="007D69F6">
        <w:t xml:space="preserve">Remzi Kitabevi. </w:t>
      </w:r>
    </w:p>
    <w:p w:rsidR="00036E46" w:rsidRPr="007D69F6" w:rsidRDefault="00036E46" w:rsidP="00036E46">
      <w:pPr>
        <w:pStyle w:val="Default"/>
        <w:spacing w:line="360" w:lineRule="auto"/>
      </w:pPr>
    </w:p>
    <w:p w:rsidR="007E6B92" w:rsidRDefault="007E6B92" w:rsidP="00036E46">
      <w:pPr>
        <w:pStyle w:val="Default"/>
        <w:spacing w:line="360" w:lineRule="auto"/>
      </w:pPr>
      <w:r w:rsidRPr="007D69F6">
        <w:t xml:space="preserve">Tunalı, İsmail. (2009). </w:t>
      </w:r>
      <w:r w:rsidRPr="007D69F6">
        <w:rPr>
          <w:i/>
          <w:iCs/>
        </w:rPr>
        <w:t xml:space="preserve">Tasarım Felsefesi, </w:t>
      </w:r>
      <w:r w:rsidRPr="007D69F6">
        <w:t xml:space="preserve">YEM Yayınları. </w:t>
      </w:r>
    </w:p>
    <w:p w:rsidR="00036E46" w:rsidRPr="007D69F6" w:rsidRDefault="00036E46" w:rsidP="00036E46">
      <w:pPr>
        <w:pStyle w:val="Default"/>
        <w:spacing w:line="360" w:lineRule="auto"/>
      </w:pPr>
    </w:p>
    <w:p w:rsidR="00036E46" w:rsidRDefault="007E6B92" w:rsidP="00036E46">
      <w:pPr>
        <w:pStyle w:val="Default"/>
        <w:spacing w:line="360" w:lineRule="auto"/>
        <w:rPr>
          <w:color w:val="0000FF"/>
        </w:rPr>
      </w:pPr>
      <w:r w:rsidRPr="007D69F6">
        <w:t xml:space="preserve">Türk Dil Kurumu. (2006). </w:t>
      </w:r>
      <w:r w:rsidRPr="007D69F6">
        <w:rPr>
          <w:i/>
          <w:iCs/>
        </w:rPr>
        <w:t xml:space="preserve">Genel Türkçe Sözlük, Tasarım, </w:t>
      </w:r>
      <w:r w:rsidRPr="007D69F6">
        <w:rPr>
          <w:color w:val="0000FF"/>
        </w:rPr>
        <w:t xml:space="preserve">http://www.tdk.gov.tr/index.php?option=com_gts&amp;arama=gts&amp;guid=TDK.GTS.5a3c3cbb780e79.52318342. </w:t>
      </w:r>
      <w:proofErr w:type="spellStart"/>
      <w:r w:rsidRPr="007D69F6">
        <w:rPr>
          <w:color w:val="0000FF"/>
        </w:rPr>
        <w:t>Retrieved</w:t>
      </w:r>
      <w:proofErr w:type="spellEnd"/>
      <w:r w:rsidRPr="007D69F6">
        <w:rPr>
          <w:color w:val="0000FF"/>
        </w:rPr>
        <w:t xml:space="preserve"> May, 28, 2018.</w:t>
      </w:r>
    </w:p>
    <w:p w:rsidR="007E6B92" w:rsidRDefault="007E6B92" w:rsidP="00036E46">
      <w:pPr>
        <w:pStyle w:val="Default"/>
        <w:spacing w:line="360" w:lineRule="auto"/>
        <w:rPr>
          <w:color w:val="0000FF"/>
        </w:rPr>
      </w:pPr>
      <w:r w:rsidRPr="007D69F6">
        <w:rPr>
          <w:color w:val="0000FF"/>
        </w:rPr>
        <w:t xml:space="preserve"> </w:t>
      </w:r>
    </w:p>
    <w:p w:rsidR="00036E46" w:rsidRDefault="00036E46" w:rsidP="00036E46">
      <w:pPr>
        <w:pStyle w:val="Default"/>
        <w:spacing w:line="360" w:lineRule="auto"/>
        <w:rPr>
          <w:color w:val="auto"/>
        </w:rPr>
      </w:pPr>
      <w:r w:rsidRPr="007D69F6">
        <w:rPr>
          <w:color w:val="auto"/>
        </w:rPr>
        <w:t xml:space="preserve">Üçer, </w:t>
      </w:r>
      <w:proofErr w:type="spellStart"/>
      <w:r w:rsidRPr="007D69F6">
        <w:rPr>
          <w:color w:val="auto"/>
        </w:rPr>
        <w:t>Neda</w:t>
      </w:r>
      <w:proofErr w:type="spellEnd"/>
      <w:r w:rsidRPr="007D69F6">
        <w:rPr>
          <w:color w:val="auto"/>
        </w:rPr>
        <w:t xml:space="preserve">. (2016). </w:t>
      </w:r>
      <w:r w:rsidRPr="007D69F6">
        <w:rPr>
          <w:i/>
          <w:iCs/>
          <w:color w:val="auto"/>
        </w:rPr>
        <w:t xml:space="preserve">Semiyoloji ve Reklam Tasarımı Ders Notu. </w:t>
      </w:r>
      <w:r w:rsidRPr="007D69F6">
        <w:rPr>
          <w:color w:val="auto"/>
        </w:rPr>
        <w:t xml:space="preserve">Görsel İletişim Tasarımı Bölümü, Sosyal Bilimler Enstitüsü, Yeditepe Üniversitesi. </w:t>
      </w:r>
    </w:p>
    <w:p w:rsidR="00036E46" w:rsidRPr="007D69F6" w:rsidRDefault="00036E46" w:rsidP="00036E46">
      <w:pPr>
        <w:pStyle w:val="Default"/>
        <w:spacing w:line="360" w:lineRule="auto"/>
      </w:pPr>
    </w:p>
    <w:p w:rsidR="007E6B92" w:rsidRDefault="007E6B92" w:rsidP="00036E46">
      <w:pPr>
        <w:pStyle w:val="Default"/>
        <w:spacing w:line="360" w:lineRule="auto"/>
      </w:pPr>
      <w:proofErr w:type="spellStart"/>
      <w:r w:rsidRPr="007D69F6">
        <w:t>Yaylagül</w:t>
      </w:r>
      <w:proofErr w:type="spellEnd"/>
      <w:r w:rsidRPr="007D69F6">
        <w:t xml:space="preserve">, Levent. (2013). </w:t>
      </w:r>
      <w:r w:rsidRPr="007D69F6">
        <w:rPr>
          <w:i/>
          <w:iCs/>
        </w:rPr>
        <w:t xml:space="preserve">Kitle İletişim Kuramları. </w:t>
      </w:r>
      <w:r w:rsidRPr="007D69F6">
        <w:t xml:space="preserve">Dipnot Yayınları. </w:t>
      </w:r>
    </w:p>
    <w:p w:rsidR="00036E46" w:rsidRPr="007D69F6" w:rsidRDefault="00036E46" w:rsidP="00036E46">
      <w:pPr>
        <w:pStyle w:val="Default"/>
        <w:spacing w:line="360" w:lineRule="auto"/>
      </w:pPr>
    </w:p>
    <w:p w:rsidR="007E6B92" w:rsidRPr="007D69F6" w:rsidRDefault="007E6B92" w:rsidP="00036E46">
      <w:pPr>
        <w:pStyle w:val="Default"/>
        <w:spacing w:line="360" w:lineRule="auto"/>
      </w:pPr>
      <w:r w:rsidRPr="007D69F6">
        <w:t xml:space="preserve">Yıldırım, Ömer. (2005). </w:t>
      </w:r>
      <w:r w:rsidRPr="007D69F6">
        <w:rPr>
          <w:i/>
          <w:iCs/>
        </w:rPr>
        <w:t xml:space="preserve">Algı Nedir? Ne Demektir? </w:t>
      </w:r>
    </w:p>
    <w:p w:rsidR="007E6B92" w:rsidRPr="007D69F6" w:rsidRDefault="007E6B92" w:rsidP="00036E46">
      <w:pPr>
        <w:pStyle w:val="ListeParagraf"/>
        <w:spacing w:line="360" w:lineRule="auto"/>
        <w:ind w:left="714"/>
        <w:rPr>
          <w:rFonts w:ascii="Times New Roman" w:hAnsi="Times New Roman"/>
          <w:sz w:val="24"/>
          <w:szCs w:val="24"/>
        </w:rPr>
      </w:pPr>
      <w:r w:rsidRPr="007D69F6">
        <w:rPr>
          <w:rFonts w:ascii="Times New Roman" w:hAnsi="Times New Roman"/>
          <w:color w:val="0000FF"/>
          <w:sz w:val="24"/>
          <w:szCs w:val="24"/>
        </w:rPr>
        <w:t>http://www.felsefe.gen.tr/algi_nedir_ne_demektir.asp</w:t>
      </w:r>
      <w:r w:rsidRPr="007D69F6">
        <w:rPr>
          <w:rFonts w:ascii="Times New Roman" w:hAnsi="Times New Roman"/>
          <w:sz w:val="24"/>
          <w:szCs w:val="24"/>
        </w:rPr>
        <w:t xml:space="preserve">. </w:t>
      </w:r>
      <w:proofErr w:type="spellStart"/>
      <w:r w:rsidRPr="007D69F6">
        <w:rPr>
          <w:rFonts w:ascii="Times New Roman" w:hAnsi="Times New Roman"/>
          <w:sz w:val="24"/>
          <w:szCs w:val="24"/>
        </w:rPr>
        <w:t>Retrieved</w:t>
      </w:r>
      <w:proofErr w:type="spellEnd"/>
      <w:r w:rsidRPr="007D69F6">
        <w:rPr>
          <w:rFonts w:ascii="Times New Roman" w:hAnsi="Times New Roman"/>
          <w:sz w:val="24"/>
          <w:szCs w:val="24"/>
        </w:rPr>
        <w:t xml:space="preserve"> </w:t>
      </w:r>
      <w:proofErr w:type="spellStart"/>
      <w:r w:rsidRPr="007D69F6">
        <w:rPr>
          <w:rFonts w:ascii="Times New Roman" w:hAnsi="Times New Roman"/>
          <w:sz w:val="24"/>
          <w:szCs w:val="24"/>
        </w:rPr>
        <w:t>June</w:t>
      </w:r>
      <w:proofErr w:type="spellEnd"/>
      <w:r w:rsidRPr="007D69F6">
        <w:rPr>
          <w:rFonts w:ascii="Times New Roman" w:hAnsi="Times New Roman"/>
          <w:sz w:val="24"/>
          <w:szCs w:val="24"/>
        </w:rPr>
        <w:t>, 12, 2018.</w:t>
      </w:r>
    </w:p>
    <w:p w:rsidR="003E4AFD" w:rsidRDefault="003E4AFD">
      <w:pPr>
        <w:spacing w:line="360" w:lineRule="auto"/>
        <w:jc w:val="both"/>
        <w:rPr>
          <w:rFonts w:ascii="Times New Roman" w:hAnsi="Times New Roman"/>
          <w:sz w:val="24"/>
          <w:szCs w:val="24"/>
        </w:rPr>
      </w:pPr>
    </w:p>
    <w:p w:rsidR="006519CD" w:rsidRDefault="006519CD">
      <w:pPr>
        <w:spacing w:line="360" w:lineRule="auto"/>
        <w:jc w:val="both"/>
        <w:rPr>
          <w:rFonts w:ascii="Times New Roman"/>
        </w:rPr>
      </w:pPr>
    </w:p>
    <w:p w:rsidR="006519CD" w:rsidRDefault="006519CD"/>
    <w:sectPr w:rsidR="006519CD">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9A7" w:rsidRDefault="00DF59A7">
      <w:pPr>
        <w:spacing w:line="240" w:lineRule="auto"/>
      </w:pPr>
      <w:r>
        <w:separator/>
      </w:r>
    </w:p>
  </w:endnote>
  <w:endnote w:type="continuationSeparator" w:id="0">
    <w:p w:rsidR="00DF59A7" w:rsidRDefault="00DF5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altName w:val="Calibri"/>
    <w:panose1 w:val="020F0502020204030204"/>
    <w:charset w:val="A2"/>
    <w:family w:val="swiss"/>
    <w:pitch w:val="variable"/>
    <w:sig w:usb0="E0002AFF" w:usb1="4000ACFF" w:usb2="00000001" w:usb3="00000000" w:csb0="000001FF" w:csb1="00000000"/>
  </w:font>
  <w:font w:name="TimesNewRomanPSMT">
    <w:altName w:val="MS Gothic"/>
    <w:panose1 w:val="00000000000000000000"/>
    <w:charset w:val="80"/>
    <w:family w:val="auto"/>
    <w:notTrueType/>
    <w:pitch w:val="default"/>
    <w:sig w:usb0="00000007" w:usb1="08070000" w:usb2="00000010" w:usb3="00000000" w:csb0="00020011" w:csb1="00000000"/>
  </w:font>
  <w:font w:name="TimesNewRoman">
    <w:altName w:val="Yu Gothic"/>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9A7" w:rsidRDefault="00DF59A7">
      <w:pPr>
        <w:spacing w:after="0"/>
      </w:pPr>
      <w:r>
        <w:separator/>
      </w:r>
    </w:p>
  </w:footnote>
  <w:footnote w:type="continuationSeparator" w:id="0">
    <w:p w:rsidR="00DF59A7" w:rsidRDefault="00DF59A7">
      <w:pPr>
        <w:spacing w:after="0"/>
      </w:pPr>
      <w:r>
        <w:continuationSeparator/>
      </w:r>
    </w:p>
  </w:footnote>
  <w:footnote w:id="1">
    <w:p w:rsidR="007E6B92" w:rsidRPr="000F0A2F" w:rsidRDefault="007E6B92" w:rsidP="00E57E20">
      <w:pPr>
        <w:spacing w:line="360" w:lineRule="auto"/>
        <w:jc w:val="both"/>
        <w:rPr>
          <w:rFonts w:ascii="Times New Roman" w:hAnsi="Times New Roman"/>
          <w:sz w:val="24"/>
          <w:szCs w:val="24"/>
        </w:rPr>
      </w:pPr>
      <w:r>
        <w:rPr>
          <w:rStyle w:val="DipnotBavurusu"/>
        </w:rPr>
        <w:t xml:space="preserve">1 </w:t>
      </w:r>
      <w:r>
        <w:rPr>
          <w:rFonts w:ascii="Times New Roman" w:hAnsi="Times New Roman"/>
          <w:sz w:val="18"/>
          <w:szCs w:val="18"/>
        </w:rPr>
        <w:t>Bu çalışma,</w:t>
      </w:r>
      <w:r w:rsidRPr="00433A90">
        <w:rPr>
          <w:rFonts w:ascii="Times New Roman" w:hAnsi="Times New Roman"/>
          <w:sz w:val="18"/>
          <w:szCs w:val="18"/>
        </w:rPr>
        <w:t xml:space="preserve"> 2018 – 2019 eğitim-öğretim yılında </w:t>
      </w:r>
      <w:r>
        <w:rPr>
          <w:rFonts w:ascii="Times New Roman" w:hAnsi="Times New Roman"/>
          <w:sz w:val="18"/>
          <w:szCs w:val="18"/>
        </w:rPr>
        <w:t xml:space="preserve">Prof. Dr. </w:t>
      </w:r>
      <w:proofErr w:type="spellStart"/>
      <w:r>
        <w:rPr>
          <w:rFonts w:ascii="Times New Roman" w:hAnsi="Times New Roman"/>
          <w:sz w:val="18"/>
          <w:szCs w:val="18"/>
        </w:rPr>
        <w:t>Neda</w:t>
      </w:r>
      <w:proofErr w:type="spellEnd"/>
      <w:r>
        <w:rPr>
          <w:rFonts w:ascii="Times New Roman" w:hAnsi="Times New Roman"/>
          <w:sz w:val="18"/>
          <w:szCs w:val="18"/>
        </w:rPr>
        <w:t xml:space="preserve"> Üçer danışmanlığında Yedi</w:t>
      </w:r>
      <w:r w:rsidRPr="00433A90">
        <w:rPr>
          <w:rFonts w:ascii="Times New Roman" w:hAnsi="Times New Roman"/>
          <w:sz w:val="18"/>
          <w:szCs w:val="18"/>
        </w:rPr>
        <w:t xml:space="preserve">tepe Üniversitesi Sosyal Bilimler Enstitüsü </w:t>
      </w:r>
      <w:r>
        <w:rPr>
          <w:rFonts w:ascii="Times New Roman" w:hAnsi="Times New Roman"/>
          <w:sz w:val="18"/>
          <w:szCs w:val="18"/>
        </w:rPr>
        <w:t xml:space="preserve">Görsel İletişim Tasarım Ana Bilim dalında </w:t>
      </w:r>
      <w:r w:rsidRPr="00433A90">
        <w:rPr>
          <w:rFonts w:ascii="Times New Roman" w:hAnsi="Times New Roman"/>
          <w:sz w:val="18"/>
          <w:szCs w:val="18"/>
        </w:rPr>
        <w:t>‘‘</w:t>
      </w:r>
      <w:r>
        <w:rPr>
          <w:rFonts w:ascii="Times New Roman" w:hAnsi="Times New Roman"/>
          <w:sz w:val="18"/>
          <w:szCs w:val="18"/>
        </w:rPr>
        <w:t>Görsel İletişim Tasarım Perspektifinden Mikro Art Sanatının İncelenmesi</w:t>
      </w:r>
      <w:r w:rsidRPr="00433A90">
        <w:rPr>
          <w:rFonts w:ascii="Times New Roman" w:hAnsi="Times New Roman"/>
          <w:sz w:val="18"/>
          <w:szCs w:val="18"/>
        </w:rPr>
        <w:t>’’ başlıklı yüksek lisans tez çalışmasının yeniden gözden geçirilmiş ve makaleye dönüştürülmüş halidir.</w:t>
      </w:r>
    </w:p>
    <w:p w:rsidR="007E6B92" w:rsidRDefault="007E6B92" w:rsidP="00E57E20">
      <w:pPr>
        <w:pStyle w:val="DipnotMetni"/>
      </w:pPr>
    </w:p>
  </w:footnote>
  <w:footnote w:id="2">
    <w:p w:rsidR="003C137F" w:rsidRDefault="003C137F">
      <w:pPr>
        <w:pStyle w:val="DipnotMetni"/>
      </w:pPr>
      <w:r>
        <w:rPr>
          <w:rStyle w:val="DipnotBavurusu"/>
        </w:rPr>
        <w:footnoteRef/>
      </w:r>
      <w:r>
        <w:t xml:space="preserve"> </w:t>
      </w:r>
      <w:r w:rsidRPr="003C137F">
        <w:rPr>
          <w:rFonts w:ascii="Times New Roman" w:hAnsi="Times New Roman"/>
        </w:rPr>
        <w:t>Tunalı İsmail, (2013)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8571A"/>
    <w:multiLevelType w:val="multilevel"/>
    <w:tmpl w:val="305857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9386B4B"/>
    <w:multiLevelType w:val="multilevel"/>
    <w:tmpl w:val="39386B4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621F7BE0"/>
    <w:multiLevelType w:val="hybridMultilevel"/>
    <w:tmpl w:val="756A089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E37018C"/>
    <w:multiLevelType w:val="hybridMultilevel"/>
    <w:tmpl w:val="F3965426"/>
    <w:lvl w:ilvl="0" w:tplc="87D20598">
      <w:start w:val="13"/>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92F57BA"/>
    <w:multiLevelType w:val="multilevel"/>
    <w:tmpl w:val="792F5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CD"/>
    <w:rsid w:val="00036E46"/>
    <w:rsid w:val="002374D6"/>
    <w:rsid w:val="003C137F"/>
    <w:rsid w:val="003E4AFD"/>
    <w:rsid w:val="00433A90"/>
    <w:rsid w:val="006519CD"/>
    <w:rsid w:val="007D69F6"/>
    <w:rsid w:val="007E6B92"/>
    <w:rsid w:val="00BC23BB"/>
    <w:rsid w:val="00DF59A7"/>
    <w:rsid w:val="00E57E20"/>
    <w:rsid w:val="00E97A6E"/>
    <w:rsid w:val="00FB1734"/>
    <w:rsid w:val="15BB0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D6401"/>
  <w15:docId w15:val="{7AE5DEF0-F0A6-40F1-9530-5F746384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pPr>
      <w:tabs>
        <w:tab w:val="center" w:pos="4153"/>
        <w:tab w:val="right" w:pos="8306"/>
      </w:tabs>
      <w:snapToGrid w:val="0"/>
    </w:pPr>
    <w:rPr>
      <w:sz w:val="18"/>
      <w:szCs w:val="18"/>
    </w:rPr>
  </w:style>
  <w:style w:type="paragraph" w:styleId="stBilgi">
    <w:name w:val="header"/>
    <w:basedOn w:val="Normal"/>
    <w:pPr>
      <w:tabs>
        <w:tab w:val="center" w:pos="4153"/>
        <w:tab w:val="right" w:pos="8306"/>
      </w:tabs>
      <w:snapToGrid w:val="0"/>
    </w:pPr>
    <w:rPr>
      <w:sz w:val="18"/>
      <w:szCs w:val="18"/>
    </w:rPr>
  </w:style>
  <w:style w:type="paragraph" w:styleId="HTMLncedenBiimlendirilmi">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styleId="Kpr">
    <w:name w:val="Hyperlink"/>
    <w:uiPriority w:val="99"/>
    <w:unhideWhenUsed/>
    <w:qFormat/>
    <w:rPr>
      <w:color w:val="0000FF"/>
      <w:u w:val="single"/>
    </w:rPr>
  </w:style>
  <w:style w:type="paragraph" w:customStyle="1" w:styleId="Default">
    <w:name w:val="Default"/>
    <w:qFormat/>
    <w:pPr>
      <w:autoSpaceDE w:val="0"/>
      <w:autoSpaceDN w:val="0"/>
      <w:adjustRightInd w:val="0"/>
    </w:pPr>
    <w:rPr>
      <w:rFonts w:eastAsia="Calibri"/>
      <w:color w:val="000000"/>
      <w:sz w:val="24"/>
      <w:szCs w:val="24"/>
    </w:rPr>
  </w:style>
  <w:style w:type="paragraph" w:customStyle="1" w:styleId="Normal2">
    <w:name w:val="Normal+2"/>
    <w:basedOn w:val="Default"/>
    <w:next w:val="Default"/>
    <w:uiPriority w:val="99"/>
    <w:rPr>
      <w:color w:val="auto"/>
    </w:rPr>
  </w:style>
  <w:style w:type="paragraph" w:customStyle="1" w:styleId="uiqtextpara">
    <w:name w:val="ui_qtext_para"/>
    <w:basedOn w:val="Normal"/>
    <w:qFormat/>
    <w:pPr>
      <w:spacing w:before="100" w:beforeAutospacing="1" w:after="100" w:afterAutospacing="1" w:line="240" w:lineRule="auto"/>
    </w:pPr>
    <w:rPr>
      <w:rFonts w:ascii="Times New Roman" w:eastAsia="Times New Roman" w:hAnsi="Times New Roman"/>
      <w:sz w:val="24"/>
      <w:szCs w:val="24"/>
      <w:lang w:eastAsia="tr-TR"/>
    </w:rPr>
  </w:style>
  <w:style w:type="paragraph" w:styleId="DipnotMetni">
    <w:name w:val="footnote text"/>
    <w:basedOn w:val="Normal"/>
    <w:link w:val="DipnotMetniChar"/>
    <w:rsid w:val="00433A90"/>
    <w:pPr>
      <w:spacing w:after="0" w:line="240" w:lineRule="auto"/>
    </w:pPr>
    <w:rPr>
      <w:sz w:val="20"/>
      <w:szCs w:val="20"/>
    </w:rPr>
  </w:style>
  <w:style w:type="character" w:customStyle="1" w:styleId="DipnotMetniChar">
    <w:name w:val="Dipnot Metni Char"/>
    <w:basedOn w:val="VarsaylanParagrafYazTipi"/>
    <w:link w:val="DipnotMetni"/>
    <w:rsid w:val="00433A90"/>
    <w:rPr>
      <w:rFonts w:ascii="Calibri" w:eastAsia="Calibri" w:hAnsi="Calibri"/>
      <w:lang w:eastAsia="en-US"/>
    </w:rPr>
  </w:style>
  <w:style w:type="character" w:styleId="DipnotBavurusu">
    <w:name w:val="footnote reference"/>
    <w:basedOn w:val="VarsaylanParagrafYazTipi"/>
    <w:rsid w:val="00433A90"/>
    <w:rPr>
      <w:vertAlign w:val="superscript"/>
    </w:rPr>
  </w:style>
  <w:style w:type="paragraph" w:styleId="ListeParagraf">
    <w:name w:val="List Paragraph"/>
    <w:basedOn w:val="Normal"/>
    <w:uiPriority w:val="34"/>
    <w:qFormat/>
    <w:rsid w:val="003E4AFD"/>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4DEF-9A0C-445E-B891-F3E573E1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6807</Words>
  <Characters>38802</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ORTAK</dc:creator>
  <cp:lastModifiedBy>Salih APAYDIN</cp:lastModifiedBy>
  <cp:revision>4</cp:revision>
  <dcterms:created xsi:type="dcterms:W3CDTF">2022-04-02T23:43:00Z</dcterms:created>
  <dcterms:modified xsi:type="dcterms:W3CDTF">2022-04-03T00:03:00Z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92C2A9ECBAF24858A363E597B13CC743</vt:lpwstr>
  </property>
</Properties>
</file>