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E973" w14:textId="4134172E" w:rsidR="006B482C" w:rsidRPr="008C6F36" w:rsidRDefault="006B482C" w:rsidP="006B4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F36">
        <w:rPr>
          <w:rFonts w:ascii="Times New Roman" w:hAnsi="Times New Roman" w:cs="Times New Roman"/>
          <w:b/>
          <w:bCs/>
          <w:sz w:val="24"/>
          <w:szCs w:val="24"/>
        </w:rPr>
        <w:t>TİCARETTE TEKNİK ENGELLER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6F36">
        <w:rPr>
          <w:rFonts w:ascii="Times New Roman" w:hAnsi="Times New Roman" w:cs="Times New Roman"/>
          <w:b/>
          <w:bCs/>
          <w:sz w:val="24"/>
          <w:szCs w:val="24"/>
        </w:rPr>
        <w:t>ANLAŞMASI’NIN ULUSAL DÜZENLEMELERE YANSIMALARI</w:t>
      </w:r>
      <w:r w:rsidR="00CE501C">
        <w:rPr>
          <w:rFonts w:ascii="Times New Roman" w:hAnsi="Times New Roman" w:cs="Times New Roman"/>
          <w:b/>
          <w:bCs/>
          <w:sz w:val="24"/>
          <w:szCs w:val="24"/>
        </w:rPr>
        <w:t xml:space="preserve"> VE </w:t>
      </w:r>
      <w:r w:rsidR="00C15ADF">
        <w:rPr>
          <w:rFonts w:ascii="Times New Roman" w:hAnsi="Times New Roman" w:cs="Times New Roman"/>
          <w:b/>
          <w:bCs/>
          <w:sz w:val="24"/>
          <w:szCs w:val="24"/>
        </w:rPr>
        <w:t xml:space="preserve">4458 SAYILI GÜMRÜK KANUNU ÇERÇEVESİNDE </w:t>
      </w:r>
      <w:r w:rsidRPr="008C6F36">
        <w:rPr>
          <w:rFonts w:ascii="Times New Roman" w:hAnsi="Times New Roman" w:cs="Times New Roman"/>
          <w:b/>
          <w:bCs/>
          <w:sz w:val="24"/>
          <w:szCs w:val="24"/>
        </w:rPr>
        <w:t>DEĞERLENDİRİLMESİ</w:t>
      </w:r>
    </w:p>
    <w:p w14:paraId="5F1B9719" w14:textId="77777777" w:rsidR="006B482C" w:rsidRPr="008C6F36" w:rsidRDefault="006B482C" w:rsidP="006B482C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F36">
        <w:rPr>
          <w:rFonts w:ascii="Times New Roman" w:hAnsi="Times New Roman" w:cs="Times New Roman"/>
          <w:b/>
          <w:bCs/>
          <w:sz w:val="24"/>
          <w:szCs w:val="24"/>
        </w:rPr>
        <w:t xml:space="preserve">Neslihan </w:t>
      </w:r>
      <w:proofErr w:type="spellStart"/>
      <w:r w:rsidRPr="008C6F36">
        <w:rPr>
          <w:rFonts w:ascii="Times New Roman" w:hAnsi="Times New Roman" w:cs="Times New Roman"/>
          <w:b/>
          <w:bCs/>
          <w:sz w:val="24"/>
          <w:szCs w:val="24"/>
        </w:rPr>
        <w:t>Kızıler</w:t>
      </w:r>
      <w:proofErr w:type="spellEnd"/>
      <w:r w:rsidRPr="008C6F36">
        <w:rPr>
          <w:rStyle w:val="DipnotBavurusu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40808E5F" w14:textId="77777777" w:rsidR="006B482C" w:rsidRPr="008C6F36" w:rsidRDefault="006B482C" w:rsidP="006B482C">
      <w:pPr>
        <w:ind w:left="5664" w:firstLine="708"/>
        <w:jc w:val="center"/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  <w:proofErr w:type="spellStart"/>
      <w:proofErr w:type="gramStart"/>
      <w:r w:rsidRPr="008C6F36">
        <w:rPr>
          <w:rFonts w:ascii="Times New Roman" w:hAnsi="Times New Roman" w:cs="Times New Roman"/>
          <w:b/>
          <w:bCs/>
          <w:sz w:val="24"/>
          <w:szCs w:val="24"/>
        </w:rPr>
        <w:t>Prof.Dr.Mehmet</w:t>
      </w:r>
      <w:proofErr w:type="spellEnd"/>
      <w:proofErr w:type="gramEnd"/>
      <w:r w:rsidRPr="008C6F36">
        <w:rPr>
          <w:rFonts w:ascii="Times New Roman" w:hAnsi="Times New Roman" w:cs="Times New Roman"/>
          <w:b/>
          <w:bCs/>
          <w:sz w:val="24"/>
          <w:szCs w:val="24"/>
        </w:rPr>
        <w:t xml:space="preserve"> Yüce</w:t>
      </w:r>
      <w:r w:rsidRPr="008C6F36">
        <w:rPr>
          <w:rStyle w:val="DipnotBavurusu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Pr="008C6F3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4808EF" w14:textId="79094C3F" w:rsidR="00E77173" w:rsidRDefault="006B482C" w:rsidP="006B482C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8C6F36">
        <w:rPr>
          <w:rFonts w:ascii="Times New Roman" w:hAnsi="Times New Roman" w:cs="Times New Roman"/>
          <w:sz w:val="24"/>
          <w:szCs w:val="24"/>
        </w:rPr>
        <w:t xml:space="preserve">Dünya ticaretini uluslararası kurallara bağlayan ve ülkeler arasında ticaretin haksız rekabete uğramasını önleme misyonuna sahip olan </w:t>
      </w:r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Dünya Ticaret Örgütü</w:t>
      </w:r>
      <w:r w:rsidR="001D5A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(DTÖ)</w:t>
      </w:r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ticaretin sorunsuz ve öngörülebilir şekilde akışını sağlamakla yükümlü uluslararası örgüttür. Örgüt, mal, hizmet ve fikri mülkiyet haklarına ilişkin ticaret politikalarını çok taraflı görüşmeler ile sağlamaktadır. DTÖ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anlaşmalarından </w:t>
      </w:r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Ticarette Teknik Engeller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Anlaşması, teknik düzenlemelerin, standartların ve uygunluk değerlendirme prosedürlerinin ülkeler arasında ayrım gözetilmeden uygulanmasını sağlamayı amaçlamaktadır. Aynı zamanda ülkelerin “sağlık ve güvenlik” konularında korunması ve meşru politikalar geliştirmelerine </w:t>
      </w:r>
      <w:proofErr w:type="gramStart"/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imkan</w:t>
      </w:r>
      <w:proofErr w:type="gramEnd"/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sağlar. Dış ticarette standartlar ve temel ilkeler mal ve hizmetin bir ülkeden bir ülkeye girişini ve çıkışını kolaylaştırmaktadır. </w:t>
      </w:r>
      <w:r w:rsidR="00E7717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Ancak DTÖ’ye üye ü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lkelerin teknik düzenlemeler, standartlar ve uygunluk değerlendirmeler</w:t>
      </w:r>
      <w:r w:rsidR="00E7717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in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de katı önlemler uygulam</w:t>
      </w:r>
      <w:r w:rsidR="00E7717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aları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E7717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yani korumacı politikalar izlemeleri dış ticaretin sorunsuz şekilde yönetilmesini engellemektedir.</w:t>
      </w:r>
    </w:p>
    <w:p w14:paraId="1AFE76CA" w14:textId="0F6B86E0" w:rsidR="006B482C" w:rsidRDefault="006B482C" w:rsidP="006B482C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COVİD 19 in ortaya çıkışı</w:t>
      </w:r>
      <w:r w:rsidR="00021A5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ile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1D5A1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DTÖ’ye üye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ülkelerin</w:t>
      </w:r>
      <w:r w:rsidR="00021A5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ticaret politikalarını</w:t>
      </w:r>
      <w:r w:rsidR="006C391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“şeffaflık” ilkesi ile</w:t>
      </w:r>
      <w:r w:rsidR="00021A5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yürütmeleri önemli hale gelmiştir.</w:t>
      </w:r>
      <w:r w:rsidR="00C008A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Bu süreçte</w:t>
      </w:r>
      <w:r w:rsidR="00021A5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tıbbi cihazlar, </w:t>
      </w:r>
      <w:r w:rsidR="007941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gıda</w:t>
      </w:r>
      <w:r w:rsidR="005E22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ürünleri</w:t>
      </w:r>
      <w:r w:rsidR="007941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kişisel koruyucu ekipman</w:t>
      </w:r>
      <w:r w:rsidR="005E22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lar</w:t>
      </w:r>
      <w:r w:rsidR="007941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kozmetik</w:t>
      </w:r>
      <w:r w:rsidR="005E22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ürünleri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elektrikli aletler, kimyasallar gibi ürünler</w:t>
      </w:r>
      <w:r w:rsidR="00C008A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 ilişkin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test, sertifikasyon, ürün </w:t>
      </w:r>
      <w:proofErr w:type="gramStart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etiketlemeleri,  teknik</w:t>
      </w:r>
      <w:proofErr w:type="gramEnd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bilgi paylaşmaları </w:t>
      </w:r>
      <w:r w:rsidR="009549A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önem kazanmıştır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</w:t>
      </w:r>
      <w:r w:rsidR="00E7717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Diğer taraftan ise t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icari kaygıları</w:t>
      </w:r>
      <w:r w:rsidR="00021A5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asgariye indirilmesi</w:t>
      </w:r>
      <w:r w:rsidR="00021A5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7941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hu</w:t>
      </w:r>
      <w:r w:rsidR="0062678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susuna yönelik olarak da</w:t>
      </w:r>
      <w:r w:rsidR="00021A5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DTÖ ye üye ülkelerin tarife dışı önlemlerini gevşet</w:t>
      </w:r>
      <w:r w:rsidR="0062678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tikleri görülmektedir</w:t>
      </w:r>
      <w:r w:rsidR="00021A5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061149B4" w14:textId="4243F3BE" w:rsidR="00021A5C" w:rsidRDefault="006B482C" w:rsidP="006B482C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Çalışmada</w:t>
      </w:r>
      <w:r w:rsidR="008D0EB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r w:rsidR="00AD3BD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öncelikle </w:t>
      </w:r>
      <w:r w:rsidR="00021A5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dış t</w:t>
      </w:r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icarette teknik önlemlere ilişkin mevzuat ve düzenlemeler uluslararası </w:t>
      </w:r>
      <w:r w:rsidR="00021A5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bağlamda ele alındıktan sonra söz konusu </w:t>
      </w:r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düzenlemelerin ülkemiz mevzuat ve </w:t>
      </w:r>
      <w:proofErr w:type="gramStart"/>
      <w:r w:rsidR="00021A5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uygulamalarına </w:t>
      </w:r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yansımaları</w:t>
      </w:r>
      <w:proofErr w:type="gramEnd"/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8D0EB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açıklanacaktır</w:t>
      </w:r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</w:t>
      </w:r>
      <w:r w:rsidR="00AD3BD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Özellikle ü</w:t>
      </w:r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lkemiz</w:t>
      </w:r>
      <w:r w:rsidR="004659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in</w:t>
      </w:r>
      <w:r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B54A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AB ile Gümrük Birliği ortaklı</w:t>
      </w:r>
      <w:r w:rsidR="004659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ğı</w:t>
      </w:r>
      <w:r w:rsidR="00B54A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çerçevesinde dış ticaret</w:t>
      </w:r>
      <w:r w:rsidR="004659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te </w:t>
      </w:r>
      <w:r w:rsidR="00021A5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teknik düzenlemelerin </w:t>
      </w:r>
      <w:r w:rsidR="00B54A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de ulusal </w:t>
      </w:r>
      <w:r w:rsidR="00FE2C3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mevzuata</w:t>
      </w:r>
      <w:r w:rsidR="00B54A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yansı</w:t>
      </w:r>
      <w:r w:rsidR="00AD3BD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tıldığı</w:t>
      </w:r>
      <w:r w:rsidR="004659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ifade edilebilir</w:t>
      </w:r>
      <w:r w:rsidR="00B54A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</w:t>
      </w:r>
      <w:r w:rsidR="006F512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U</w:t>
      </w:r>
      <w:r w:rsidR="00AD3BD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lusal mevzuat</w:t>
      </w:r>
      <w:r w:rsidR="006F512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</w:t>
      </w:r>
      <w:r w:rsidR="00AD3BD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teknik düzenlemeler</w:t>
      </w:r>
      <w:r w:rsidR="006F512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in</w:t>
      </w:r>
      <w:r w:rsidR="00AD3BD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gümrük uygulamaları</w:t>
      </w:r>
      <w:r w:rsidR="006F512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na</w:t>
      </w:r>
      <w:r w:rsidR="00AD3BD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da önem</w:t>
      </w:r>
      <w:r w:rsidR="006F512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li yansımaları bulunmaktadır</w:t>
      </w:r>
      <w:r w:rsidR="00AD3BD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T</w:t>
      </w:r>
      <w:r w:rsidR="00033FE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icarete konu </w:t>
      </w:r>
      <w:r w:rsidR="00AD3BD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olan </w:t>
      </w:r>
      <w:r w:rsidR="00033FE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eşyanın ülkeye giriş ve çıkışında </w:t>
      </w:r>
      <w:r w:rsidR="004659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4458 sayılı Gümrük Kanunu hükümleri ve diğer ikincil düzenlemeler </w:t>
      </w:r>
      <w:r w:rsidR="006F512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tatbik edilmektedir</w:t>
      </w:r>
      <w:r w:rsidR="004659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G</w:t>
      </w:r>
      <w:r w:rsidR="00033FE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ümrük idaresi tarafından yapılan kontrol ve denetlemeler sonucunda </w:t>
      </w:r>
      <w:r w:rsidR="006F512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4458 sayılı </w:t>
      </w:r>
      <w:r w:rsidR="004659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kanun </w:t>
      </w:r>
      <w:r w:rsidR="00033FE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hükümlerine aykırılık tespit edildiğinde </w:t>
      </w:r>
      <w:r w:rsidR="006F512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ise dış ticaretin taraflarına </w:t>
      </w:r>
      <w:r w:rsidR="0046590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konumuz bağlamında </w:t>
      </w:r>
      <w:r w:rsidR="00033FE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235 inci madde hükümleri </w:t>
      </w:r>
      <w:r w:rsidR="006F512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çerçevesinde çeşitli idari yaptırımlar </w:t>
      </w:r>
      <w:r w:rsidR="00033FE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tatbik edilmektedir. </w:t>
      </w:r>
    </w:p>
    <w:p w14:paraId="2F1FDFB4" w14:textId="625D4C27" w:rsidR="006B482C" w:rsidRPr="008C6F36" w:rsidRDefault="00501467" w:rsidP="004E483E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Özetle t</w:t>
      </w:r>
      <w:r w:rsidR="006B482C"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icarete konu olan bir eşyanın </w:t>
      </w:r>
      <w:r w:rsidR="004E483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insan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</w:t>
      </w:r>
      <w:r w:rsidR="004E483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hayvan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-</w:t>
      </w:r>
      <w:r w:rsidR="004E483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bitki sağlığı ve güvenliği</w:t>
      </w:r>
      <w:r w:rsidR="006B482C"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gibi konularda tehlike oluşturacak durumları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nın</w:t>
      </w:r>
      <w:r w:rsidR="006B482C"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ortadan kaldır</w:t>
      </w:r>
      <w:r w:rsidR="00FC16C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ılması </w:t>
      </w:r>
      <w:r w:rsidR="006B482C"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ve ticaretin sorunsuz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şekilde</w:t>
      </w:r>
      <w:r w:rsidR="006B482C"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şeffaflık ve öngörülebilirlik ilkeleri çerçevesinde sürdürülmesi</w:t>
      </w:r>
      <w:r w:rsidR="00FC16C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gerekmektedir.</w:t>
      </w:r>
      <w:r w:rsidR="00430D4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8845F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Ayrıca g</w:t>
      </w:r>
      <w:r w:rsidR="004E483E"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ünümüzde </w:t>
      </w:r>
      <w:r w:rsidR="00430D4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önemi </w:t>
      </w:r>
      <w:r w:rsidR="007F7C0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giderek artan </w:t>
      </w:r>
      <w:r w:rsidR="004E483E"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teknik düzenlemeler</w:t>
      </w:r>
      <w:r w:rsidR="008845F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in </w:t>
      </w:r>
      <w:r w:rsidR="004E483E" w:rsidRPr="008C6F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ticaretin önün</w:t>
      </w:r>
      <w:r w:rsidR="00430D4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de engel </w:t>
      </w:r>
      <w:r w:rsidR="008845F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oluşturmaması için ulusal düzenlemelerin uluslararası mevzuata </w:t>
      </w:r>
      <w:r w:rsidR="00AD3BD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ve düzenlemelere </w:t>
      </w:r>
      <w:r w:rsidR="008845F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uyumu </w:t>
      </w:r>
      <w:r w:rsidR="00AD3BD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hususu ivedilikle sağlanmalıdır.</w:t>
      </w:r>
      <w:r w:rsidR="00D65ED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14:paraId="09E549DC" w14:textId="77777777" w:rsidR="00033736" w:rsidRDefault="00033736"/>
    <w:sectPr w:rsidR="0003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A87E" w14:textId="77777777" w:rsidR="00DE3242" w:rsidRDefault="00DE3242" w:rsidP="006B482C">
      <w:pPr>
        <w:spacing w:after="0" w:line="240" w:lineRule="auto"/>
      </w:pPr>
      <w:r>
        <w:separator/>
      </w:r>
    </w:p>
  </w:endnote>
  <w:endnote w:type="continuationSeparator" w:id="0">
    <w:p w14:paraId="148586AC" w14:textId="77777777" w:rsidR="00DE3242" w:rsidRDefault="00DE3242" w:rsidP="006B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DCCB" w14:textId="77777777" w:rsidR="00DE3242" w:rsidRDefault="00DE3242" w:rsidP="006B482C">
      <w:pPr>
        <w:spacing w:after="0" w:line="240" w:lineRule="auto"/>
      </w:pPr>
      <w:r>
        <w:separator/>
      </w:r>
    </w:p>
  </w:footnote>
  <w:footnote w:type="continuationSeparator" w:id="0">
    <w:p w14:paraId="4A0D82FA" w14:textId="77777777" w:rsidR="00DE3242" w:rsidRDefault="00DE3242" w:rsidP="006B482C">
      <w:pPr>
        <w:spacing w:after="0" w:line="240" w:lineRule="auto"/>
      </w:pPr>
      <w:r>
        <w:continuationSeparator/>
      </w:r>
    </w:p>
  </w:footnote>
  <w:footnote w:id="1">
    <w:p w14:paraId="74D5B855" w14:textId="77777777" w:rsidR="006B482C" w:rsidRPr="008D0663" w:rsidRDefault="006B482C" w:rsidP="006B482C">
      <w:pPr>
        <w:pStyle w:val="DipnotMetni"/>
        <w:jc w:val="both"/>
        <w:rPr>
          <w:rFonts w:ascii="Times New Roman" w:hAnsi="Times New Roman" w:cs="Times New Roman"/>
        </w:rPr>
      </w:pPr>
      <w:r w:rsidRPr="008D0663">
        <w:rPr>
          <w:rStyle w:val="DipnotBavurusu"/>
          <w:rFonts w:ascii="Times New Roman" w:hAnsi="Times New Roman" w:cs="Times New Roman"/>
        </w:rPr>
        <w:footnoteRef/>
      </w:r>
      <w:r w:rsidRPr="008D0663">
        <w:rPr>
          <w:rFonts w:ascii="Times New Roman" w:hAnsi="Times New Roman" w:cs="Times New Roman"/>
        </w:rPr>
        <w:t xml:space="preserve"> Bursa Uludağ Üniversitesi Maliye Bölümü Doktora Öğrencisi</w:t>
      </w:r>
    </w:p>
  </w:footnote>
  <w:footnote w:id="2">
    <w:p w14:paraId="460D7AB5" w14:textId="77777777" w:rsidR="006B482C" w:rsidRDefault="006B482C" w:rsidP="006B482C">
      <w:pPr>
        <w:pStyle w:val="DipnotMetni"/>
        <w:jc w:val="both"/>
      </w:pPr>
      <w:r w:rsidRPr="008D0663">
        <w:rPr>
          <w:rStyle w:val="DipnotBavurusu"/>
          <w:rFonts w:ascii="Times New Roman" w:hAnsi="Times New Roman" w:cs="Times New Roman"/>
        </w:rPr>
        <w:footnoteRef/>
      </w:r>
      <w:r w:rsidRPr="008D0663">
        <w:rPr>
          <w:rFonts w:ascii="Times New Roman" w:hAnsi="Times New Roman" w:cs="Times New Roman"/>
        </w:rPr>
        <w:t xml:space="preserve"> Bursa Uludağ Üniversitesi Maliye Bölümü Öğretim Üyesi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F1"/>
    <w:rsid w:val="00021A5C"/>
    <w:rsid w:val="00033736"/>
    <w:rsid w:val="00033FEA"/>
    <w:rsid w:val="000F5237"/>
    <w:rsid w:val="001D5A1C"/>
    <w:rsid w:val="00411A68"/>
    <w:rsid w:val="00430D49"/>
    <w:rsid w:val="0046590F"/>
    <w:rsid w:val="004E46F1"/>
    <w:rsid w:val="004E483E"/>
    <w:rsid w:val="00501467"/>
    <w:rsid w:val="005B4BA3"/>
    <w:rsid w:val="005E2218"/>
    <w:rsid w:val="0062678E"/>
    <w:rsid w:val="00671196"/>
    <w:rsid w:val="006B482C"/>
    <w:rsid w:val="006C3913"/>
    <w:rsid w:val="006F512A"/>
    <w:rsid w:val="00794118"/>
    <w:rsid w:val="007F7C07"/>
    <w:rsid w:val="00802105"/>
    <w:rsid w:val="008845F9"/>
    <w:rsid w:val="008D0EB4"/>
    <w:rsid w:val="009549AC"/>
    <w:rsid w:val="009B3095"/>
    <w:rsid w:val="00A86FC2"/>
    <w:rsid w:val="00AD3BDF"/>
    <w:rsid w:val="00B54A5E"/>
    <w:rsid w:val="00C008AE"/>
    <w:rsid w:val="00C15ADF"/>
    <w:rsid w:val="00CE501C"/>
    <w:rsid w:val="00D65ED7"/>
    <w:rsid w:val="00D8021B"/>
    <w:rsid w:val="00DE3242"/>
    <w:rsid w:val="00E77173"/>
    <w:rsid w:val="00E9393A"/>
    <w:rsid w:val="00F602AC"/>
    <w:rsid w:val="00FC16CC"/>
    <w:rsid w:val="00FE2C32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4B11"/>
  <w15:chartTrackingRefBased/>
  <w15:docId w15:val="{CE6F2A51-5902-4238-B3F0-B41C80D4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8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B482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B482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B4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69CF-2227-4D3A-99EF-E655222B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39</cp:revision>
  <dcterms:created xsi:type="dcterms:W3CDTF">2021-04-01T20:34:00Z</dcterms:created>
  <dcterms:modified xsi:type="dcterms:W3CDTF">2021-04-19T00:34:00Z</dcterms:modified>
</cp:coreProperties>
</file>