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1A2AE" w14:textId="77777777" w:rsidR="007428BF" w:rsidRPr="00804EE6" w:rsidRDefault="00A05A2B" w:rsidP="00964BFB">
      <w:pPr>
        <w:rPr>
          <w:rFonts w:cstheme="minorHAnsi"/>
          <w:b/>
          <w:bCs/>
        </w:rPr>
      </w:pPr>
      <w:r w:rsidRPr="00804EE6">
        <w:rPr>
          <w:rFonts w:cstheme="minorHAnsi"/>
          <w:b/>
          <w:bCs/>
        </w:rPr>
        <w:t xml:space="preserve">Tabak atıklarının </w:t>
      </w:r>
      <w:r w:rsidR="00C93AD9" w:rsidRPr="00804EE6">
        <w:rPr>
          <w:rFonts w:cstheme="minorHAnsi"/>
          <w:b/>
          <w:bCs/>
        </w:rPr>
        <w:t xml:space="preserve">sera gazı emisyon </w:t>
      </w:r>
      <w:r w:rsidR="008E152D" w:rsidRPr="00804EE6">
        <w:rPr>
          <w:rFonts w:cstheme="minorHAnsi"/>
          <w:b/>
          <w:bCs/>
        </w:rPr>
        <w:t>değerle</w:t>
      </w:r>
      <w:r w:rsidR="007428BF" w:rsidRPr="00804EE6">
        <w:rPr>
          <w:rFonts w:cstheme="minorHAnsi"/>
          <w:b/>
          <w:bCs/>
        </w:rPr>
        <w:t>rinin belirlenmesi</w:t>
      </w:r>
    </w:p>
    <w:p w14:paraId="3475A2D4" w14:textId="5B65AED9" w:rsidR="00F95BEE" w:rsidRPr="005E3FBF" w:rsidRDefault="00F95BEE" w:rsidP="00964BFB">
      <w:pPr>
        <w:rPr>
          <w:rFonts w:cstheme="minorHAnsi"/>
        </w:rPr>
      </w:pPr>
      <w:r w:rsidRPr="005E3FBF">
        <w:rPr>
          <w:rFonts w:cstheme="minorHAnsi"/>
        </w:rPr>
        <w:t xml:space="preserve">Aysun Yüksel1, Damla Nur Celayir2 </w:t>
      </w:r>
    </w:p>
    <w:p w14:paraId="0CA779B0" w14:textId="389B6B60" w:rsidR="00964BFB" w:rsidRPr="005E3FBF" w:rsidRDefault="00F95BEE" w:rsidP="00964BFB">
      <w:pPr>
        <w:rPr>
          <w:rFonts w:cstheme="minorHAnsi"/>
        </w:rPr>
      </w:pPr>
      <w:r w:rsidRPr="005E3FBF">
        <w:rPr>
          <w:rFonts w:cstheme="minorHAnsi"/>
        </w:rPr>
        <w:t>Kurum:</w:t>
      </w:r>
      <w:r w:rsidRPr="005E3FBF">
        <w:rPr>
          <w:rFonts w:cstheme="minorHAnsi"/>
        </w:rPr>
        <w:br/>
        <w:t>1Sağlık Bilimleri Üniversitesi/</w:t>
      </w:r>
      <w:r w:rsidR="00364224" w:rsidRPr="005E3FBF">
        <w:rPr>
          <w:rFonts w:cstheme="minorHAnsi"/>
        </w:rPr>
        <w:t>Hamidiye Sağlık Bilimleri Fakültesi</w:t>
      </w:r>
      <w:r w:rsidR="00401B94" w:rsidRPr="005E3FBF">
        <w:rPr>
          <w:rFonts w:cstheme="minorHAnsi"/>
        </w:rPr>
        <w:t>/</w:t>
      </w:r>
      <w:r w:rsidRPr="005E3FBF">
        <w:rPr>
          <w:rFonts w:cstheme="minorHAnsi"/>
        </w:rPr>
        <w:t>Beslenme ve Diyetetik bölümü, İstanbul</w:t>
      </w:r>
      <w:r w:rsidRPr="005E3FBF">
        <w:rPr>
          <w:rFonts w:cstheme="minorHAnsi"/>
        </w:rPr>
        <w:br/>
        <w:t>2Sağlık Bilimleri Üniversitesi/</w:t>
      </w:r>
      <w:r w:rsidR="00364224" w:rsidRPr="005E3FBF">
        <w:rPr>
          <w:rFonts w:cstheme="minorHAnsi"/>
        </w:rPr>
        <w:t>Hamidiye Sağlık Bilimleri Enstitüsü</w:t>
      </w:r>
      <w:r w:rsidR="00401B94" w:rsidRPr="005E3FBF">
        <w:rPr>
          <w:rFonts w:cstheme="minorHAnsi"/>
        </w:rPr>
        <w:t>/</w:t>
      </w:r>
      <w:r w:rsidRPr="005E3FBF">
        <w:rPr>
          <w:rFonts w:cstheme="minorHAnsi"/>
        </w:rPr>
        <w:t>Beslenme ve Diyetetik</w:t>
      </w:r>
      <w:r w:rsidR="00364224" w:rsidRPr="005E3FBF">
        <w:rPr>
          <w:rFonts w:cstheme="minorHAnsi"/>
        </w:rPr>
        <w:t xml:space="preserve"> </w:t>
      </w:r>
      <w:r w:rsidR="00CA70AD" w:rsidRPr="005E3FBF">
        <w:rPr>
          <w:rFonts w:cstheme="minorHAnsi"/>
        </w:rPr>
        <w:t>Anabilim dalı</w:t>
      </w:r>
      <w:r w:rsidR="00364224" w:rsidRPr="005E3FBF">
        <w:rPr>
          <w:rFonts w:cstheme="minorHAnsi"/>
        </w:rPr>
        <w:t>,</w:t>
      </w:r>
      <w:r w:rsidRPr="005E3FBF">
        <w:rPr>
          <w:rFonts w:cstheme="minorHAnsi"/>
        </w:rPr>
        <w:t xml:space="preserve"> İstanbul</w:t>
      </w:r>
    </w:p>
    <w:p w14:paraId="53A50B4F" w14:textId="4F777BD3" w:rsidR="000A7675" w:rsidRPr="005E3FBF" w:rsidRDefault="00F95BEE" w:rsidP="00B91EFA">
      <w:pPr>
        <w:jc w:val="both"/>
        <w:rPr>
          <w:rFonts w:cstheme="minorHAnsi"/>
        </w:rPr>
      </w:pPr>
      <w:r w:rsidRPr="005E3FBF">
        <w:rPr>
          <w:rFonts w:cstheme="minorHAnsi"/>
        </w:rPr>
        <w:t>Amaç: </w:t>
      </w:r>
      <w:r w:rsidR="004A7E7E" w:rsidRPr="005E3FBF">
        <w:rPr>
          <w:rFonts w:cstheme="minorHAnsi"/>
        </w:rPr>
        <w:t>Dünya</w:t>
      </w:r>
      <w:r w:rsidR="003F2651" w:rsidRPr="005E3FBF">
        <w:rPr>
          <w:rFonts w:cstheme="minorHAnsi"/>
        </w:rPr>
        <w:t>,</w:t>
      </w:r>
      <w:r w:rsidR="004A7E7E" w:rsidRPr="005E3FBF">
        <w:rPr>
          <w:rFonts w:cstheme="minorHAnsi"/>
        </w:rPr>
        <w:t xml:space="preserve"> </w:t>
      </w:r>
      <w:r w:rsidR="003F2651" w:rsidRPr="005E3FBF">
        <w:rPr>
          <w:rFonts w:cstheme="minorHAnsi"/>
        </w:rPr>
        <w:t>çevre</w:t>
      </w:r>
      <w:r w:rsidR="006C288B" w:rsidRPr="005E3FBF">
        <w:rPr>
          <w:rFonts w:cstheme="minorHAnsi"/>
        </w:rPr>
        <w:t xml:space="preserve"> sağlığını</w:t>
      </w:r>
      <w:r w:rsidR="003C5CDA" w:rsidRPr="005E3FBF">
        <w:rPr>
          <w:rFonts w:cstheme="minorHAnsi"/>
        </w:rPr>
        <w:t xml:space="preserve"> ve tüm yaşamı</w:t>
      </w:r>
      <w:r w:rsidR="006C288B" w:rsidRPr="005E3FBF">
        <w:rPr>
          <w:rFonts w:cstheme="minorHAnsi"/>
        </w:rPr>
        <w:t xml:space="preserve"> tehdit eden iklim değişikliği ile karşı karşı</w:t>
      </w:r>
      <w:r w:rsidR="00B85FFA" w:rsidRPr="005E3FBF">
        <w:rPr>
          <w:rFonts w:cstheme="minorHAnsi"/>
        </w:rPr>
        <w:t>y</w:t>
      </w:r>
      <w:r w:rsidR="006C288B" w:rsidRPr="005E3FBF">
        <w:rPr>
          <w:rFonts w:cstheme="minorHAnsi"/>
        </w:rPr>
        <w:t>adır.</w:t>
      </w:r>
      <w:r w:rsidR="004A7E7E" w:rsidRPr="005E3FBF">
        <w:rPr>
          <w:rFonts w:cstheme="minorHAnsi"/>
        </w:rPr>
        <w:t xml:space="preserve"> </w:t>
      </w:r>
      <w:r w:rsidR="006B6D12" w:rsidRPr="005E3FBF">
        <w:rPr>
          <w:rFonts w:cstheme="minorHAnsi"/>
        </w:rPr>
        <w:t>A</w:t>
      </w:r>
      <w:r w:rsidR="00B85FFA" w:rsidRPr="005E3FBF">
        <w:rPr>
          <w:rFonts w:cstheme="minorHAnsi"/>
        </w:rPr>
        <w:t xml:space="preserve">tmosfere salınan </w:t>
      </w:r>
      <w:r w:rsidR="007B7B50" w:rsidRPr="005E3FBF">
        <w:rPr>
          <w:rFonts w:cstheme="minorHAnsi"/>
        </w:rPr>
        <w:t xml:space="preserve">sera </w:t>
      </w:r>
      <w:r w:rsidR="005A0970" w:rsidRPr="005E3FBF">
        <w:rPr>
          <w:rFonts w:cstheme="minorHAnsi"/>
        </w:rPr>
        <w:t>gazların</w:t>
      </w:r>
      <w:r w:rsidR="007B7B50" w:rsidRPr="005E3FBF">
        <w:rPr>
          <w:rFonts w:cstheme="minorHAnsi"/>
        </w:rPr>
        <w:t xml:space="preserve">ın </w:t>
      </w:r>
      <w:r w:rsidR="005B3DB4" w:rsidRPr="005E3FBF">
        <w:rPr>
          <w:rFonts w:cstheme="minorHAnsi"/>
        </w:rPr>
        <w:t>(CO</w:t>
      </w:r>
      <w:r w:rsidR="005B3DB4" w:rsidRPr="005E3FBF">
        <w:rPr>
          <w:rFonts w:cstheme="minorHAnsi"/>
          <w:vertAlign w:val="subscript"/>
        </w:rPr>
        <w:t>2</w:t>
      </w:r>
      <w:r w:rsidR="00890A57" w:rsidRPr="005E3FBF">
        <w:rPr>
          <w:rFonts w:cstheme="minorHAnsi"/>
        </w:rPr>
        <w:t xml:space="preserve">, </w:t>
      </w:r>
      <w:r w:rsidR="0071344A" w:rsidRPr="005E3FBF">
        <w:rPr>
          <w:rFonts w:cstheme="minorHAnsi"/>
        </w:rPr>
        <w:t>CH</w:t>
      </w:r>
      <w:r w:rsidR="0071344A" w:rsidRPr="005E3FBF">
        <w:rPr>
          <w:rFonts w:cstheme="minorHAnsi"/>
          <w:vertAlign w:val="subscript"/>
        </w:rPr>
        <w:t>4</w:t>
      </w:r>
      <w:r w:rsidR="0071344A" w:rsidRPr="005E3FBF">
        <w:rPr>
          <w:rFonts w:cstheme="minorHAnsi"/>
        </w:rPr>
        <w:t>, NO</w:t>
      </w:r>
      <w:r w:rsidR="007B7B50" w:rsidRPr="005E3FBF">
        <w:rPr>
          <w:rFonts w:cstheme="minorHAnsi"/>
        </w:rPr>
        <w:t xml:space="preserve">) </w:t>
      </w:r>
      <w:r w:rsidR="003002F9" w:rsidRPr="005E3FBF">
        <w:rPr>
          <w:rFonts w:cstheme="minorHAnsi"/>
        </w:rPr>
        <w:t xml:space="preserve">bu duruma </w:t>
      </w:r>
      <w:r w:rsidR="007B7B50" w:rsidRPr="005E3FBF">
        <w:rPr>
          <w:rFonts w:cstheme="minorHAnsi"/>
        </w:rPr>
        <w:t xml:space="preserve">etkisi </w:t>
      </w:r>
      <w:r w:rsidR="003002F9" w:rsidRPr="005E3FBF">
        <w:rPr>
          <w:rFonts w:cstheme="minorHAnsi"/>
        </w:rPr>
        <w:t xml:space="preserve">büyüktür. </w:t>
      </w:r>
      <w:r w:rsidR="0071344A" w:rsidRPr="005E3FBF">
        <w:rPr>
          <w:rFonts w:cstheme="minorHAnsi"/>
        </w:rPr>
        <w:t>Bu s</w:t>
      </w:r>
      <w:r w:rsidR="0006752F" w:rsidRPr="005E3FBF">
        <w:rPr>
          <w:rFonts w:cstheme="minorHAnsi"/>
        </w:rPr>
        <w:t>era gazlarının 3’te 1’</w:t>
      </w:r>
      <w:r w:rsidR="0071344A" w:rsidRPr="005E3FBF">
        <w:rPr>
          <w:rFonts w:cstheme="minorHAnsi"/>
        </w:rPr>
        <w:t>i</w:t>
      </w:r>
      <w:r w:rsidR="0006752F" w:rsidRPr="005E3FBF">
        <w:rPr>
          <w:rFonts w:cstheme="minorHAnsi"/>
        </w:rPr>
        <w:t xml:space="preserve"> </w:t>
      </w:r>
      <w:r w:rsidR="00B51E43" w:rsidRPr="005E3FBF">
        <w:rPr>
          <w:rFonts w:cstheme="minorHAnsi"/>
        </w:rPr>
        <w:t>yediklerimiz</w:t>
      </w:r>
      <w:r w:rsidR="007C6C3A" w:rsidRPr="005E3FBF">
        <w:rPr>
          <w:rFonts w:cstheme="minorHAnsi"/>
        </w:rPr>
        <w:t>den</w:t>
      </w:r>
      <w:r w:rsidR="00B51E43" w:rsidRPr="005E3FBF">
        <w:rPr>
          <w:rFonts w:cstheme="minorHAnsi"/>
        </w:rPr>
        <w:t xml:space="preserve"> </w:t>
      </w:r>
      <w:r w:rsidR="0071344A" w:rsidRPr="005E3FBF">
        <w:rPr>
          <w:rFonts w:cstheme="minorHAnsi"/>
        </w:rPr>
        <w:t>kaynaklanmaktadır</w:t>
      </w:r>
      <w:r w:rsidR="00B51E43" w:rsidRPr="005E3FBF">
        <w:rPr>
          <w:rFonts w:cstheme="minorHAnsi"/>
        </w:rPr>
        <w:t xml:space="preserve">. </w:t>
      </w:r>
      <w:r w:rsidR="000A7675" w:rsidRPr="005E3FBF">
        <w:rPr>
          <w:rFonts w:cstheme="minorHAnsi"/>
        </w:rPr>
        <w:t>Bu çalışma, bir personel yemekhanesinde oluşan tabak atıklarının sera gazı emisyon miktarının hesaplanması amacıyla planlanıp, yürütülmüştür.</w:t>
      </w:r>
    </w:p>
    <w:p w14:paraId="06E2A01E" w14:textId="1B167E53" w:rsidR="00981134" w:rsidRPr="005E3FBF" w:rsidRDefault="00F95BEE" w:rsidP="00B91EFA">
      <w:pPr>
        <w:jc w:val="both"/>
        <w:rPr>
          <w:rFonts w:cstheme="minorHAnsi"/>
        </w:rPr>
      </w:pPr>
      <w:r w:rsidRPr="005E3FBF">
        <w:rPr>
          <w:rFonts w:cstheme="minorHAnsi"/>
        </w:rPr>
        <w:t>Yöntem: </w:t>
      </w:r>
      <w:r w:rsidR="00981134" w:rsidRPr="005E3FBF">
        <w:rPr>
          <w:rFonts w:cstheme="minorHAnsi"/>
        </w:rPr>
        <w:t>İstanbul’da bir fabrikanın personel yemekhanesinde 10-18 Eylül 2020 tarihlerinde öğle yemeği</w:t>
      </w:r>
      <w:r w:rsidR="004E7405" w:rsidRPr="005E3FBF">
        <w:rPr>
          <w:rFonts w:cstheme="minorHAnsi"/>
        </w:rPr>
        <w:t>nde</w:t>
      </w:r>
      <w:r w:rsidR="00981134" w:rsidRPr="005E3FBF">
        <w:rPr>
          <w:rFonts w:cstheme="minorHAnsi"/>
        </w:rPr>
        <w:t xml:space="preserve"> sunulan tüm yemeklerin yemek reçeteleri alınmıştır. Yemek dağıtımı yapılmadan önce her yemeğin porsiyon miktarı </w:t>
      </w:r>
      <w:r w:rsidR="00A46EB4" w:rsidRPr="005E3FBF">
        <w:rPr>
          <w:rFonts w:cstheme="minorHAnsi"/>
        </w:rPr>
        <w:t>dijital</w:t>
      </w:r>
      <w:r w:rsidR="00981134" w:rsidRPr="005E3FBF">
        <w:rPr>
          <w:rFonts w:cstheme="minorHAnsi"/>
        </w:rPr>
        <w:t xml:space="preserve"> tartı ile ölçülmüştür. Öğle yemeği sonrası oluşan tabak atıkları </w:t>
      </w:r>
      <w:r w:rsidR="00095AD7" w:rsidRPr="005E3FBF">
        <w:rPr>
          <w:rFonts w:cstheme="minorHAnsi"/>
        </w:rPr>
        <w:t>menü kaplarına</w:t>
      </w:r>
      <w:r w:rsidR="00981134" w:rsidRPr="005E3FBF">
        <w:rPr>
          <w:rFonts w:cstheme="minorHAnsi"/>
        </w:rPr>
        <w:t xml:space="preserve"> göre ayrı ayrı toplanmıştır. Toplanan yiyecek atıkları sadece yenilebilir tabak atıklarından oluş</w:t>
      </w:r>
      <w:r w:rsidR="006C7B1B" w:rsidRPr="005E3FBF">
        <w:rPr>
          <w:rFonts w:cstheme="minorHAnsi"/>
        </w:rPr>
        <w:t>maktadır</w:t>
      </w:r>
      <w:r w:rsidR="00981134" w:rsidRPr="005E3FBF">
        <w:rPr>
          <w:rFonts w:cstheme="minorHAnsi"/>
        </w:rPr>
        <w:t xml:space="preserve">. Besinlerin sera gazı emisyonları, geleneksel üretim yöntemleri kullanılarak üretilen yiyecekler için yayınlanmış </w:t>
      </w:r>
      <w:r w:rsidR="00B03EDB" w:rsidRPr="005E3FBF">
        <w:rPr>
          <w:rFonts w:cstheme="minorHAnsi"/>
        </w:rPr>
        <w:t>“</w:t>
      </w:r>
      <w:r w:rsidR="00981134" w:rsidRPr="005E3FBF">
        <w:rPr>
          <w:rFonts w:cstheme="minorHAnsi"/>
        </w:rPr>
        <w:t>standart ortalama sera gazı emisyon</w:t>
      </w:r>
      <w:r w:rsidR="00B03EDB" w:rsidRPr="005E3FBF">
        <w:rPr>
          <w:rFonts w:cstheme="minorHAnsi"/>
        </w:rPr>
        <w:t>” miktar</w:t>
      </w:r>
      <w:r w:rsidR="00981134" w:rsidRPr="005E3FBF">
        <w:rPr>
          <w:rFonts w:cstheme="minorHAnsi"/>
        </w:rPr>
        <w:t>ları kullanılarak hesaplanmıştır. Yemek tariflerinin içerisinde bulunan tuz, nane, kimyon, karabiber, kırmızı toz biber, salça, maydanoz, vanilya, kakao ve sirkeye özgü sera gazı emisyon değerleri bulunmadığı için hesaplamaya dahil edilmemiştir.</w:t>
      </w:r>
      <w:r w:rsidR="00371A3A" w:rsidRPr="005E3FBF">
        <w:rPr>
          <w:rFonts w:cstheme="minorHAnsi"/>
        </w:rPr>
        <w:t xml:space="preserve"> Hesaplamalar ve </w:t>
      </w:r>
      <w:r w:rsidR="0099326B" w:rsidRPr="005E3FBF">
        <w:rPr>
          <w:rFonts w:cstheme="minorHAnsi"/>
        </w:rPr>
        <w:t xml:space="preserve">istatistiksel </w:t>
      </w:r>
      <w:r w:rsidR="00371A3A" w:rsidRPr="005E3FBF">
        <w:rPr>
          <w:rFonts w:cstheme="minorHAnsi"/>
        </w:rPr>
        <w:t xml:space="preserve">analizler </w:t>
      </w:r>
      <w:r w:rsidR="002741D6" w:rsidRPr="005E3FBF">
        <w:rPr>
          <w:rFonts w:cstheme="minorHAnsi"/>
        </w:rPr>
        <w:t xml:space="preserve">Microsoft </w:t>
      </w:r>
      <w:r w:rsidR="00371A3A" w:rsidRPr="005E3FBF">
        <w:rPr>
          <w:rFonts w:cstheme="minorHAnsi"/>
        </w:rPr>
        <w:t>Excel</w:t>
      </w:r>
      <w:r w:rsidR="002741D6" w:rsidRPr="005E3FBF">
        <w:rPr>
          <w:rFonts w:cstheme="minorHAnsi"/>
        </w:rPr>
        <w:t>16</w:t>
      </w:r>
      <w:r w:rsidR="0066639E" w:rsidRPr="005E3FBF">
        <w:rPr>
          <w:rFonts w:cstheme="minorHAnsi"/>
        </w:rPr>
        <w:t xml:space="preserve"> ile yapılmıştır. </w:t>
      </w:r>
      <w:r w:rsidR="002741D6" w:rsidRPr="005E3FBF">
        <w:rPr>
          <w:rFonts w:cstheme="minorHAnsi"/>
        </w:rPr>
        <w:t xml:space="preserve"> </w:t>
      </w:r>
      <w:r w:rsidR="00371A3A" w:rsidRPr="005E3FBF">
        <w:rPr>
          <w:rFonts w:cstheme="minorHAnsi"/>
        </w:rPr>
        <w:t xml:space="preserve"> </w:t>
      </w:r>
    </w:p>
    <w:p w14:paraId="2FC99038" w14:textId="16DFB34D" w:rsidR="00DA520F" w:rsidRPr="005E3FBF" w:rsidRDefault="00F95BEE" w:rsidP="00B91EFA">
      <w:pPr>
        <w:jc w:val="both"/>
        <w:rPr>
          <w:rFonts w:cstheme="minorHAnsi"/>
        </w:rPr>
      </w:pPr>
      <w:r w:rsidRPr="005E3FBF">
        <w:rPr>
          <w:rFonts w:cstheme="minorHAnsi"/>
        </w:rPr>
        <w:t xml:space="preserve">Bulgular: </w:t>
      </w:r>
      <w:r w:rsidR="00972610" w:rsidRPr="005E3FBF">
        <w:rPr>
          <w:rFonts w:cstheme="minorHAnsi"/>
        </w:rPr>
        <w:t xml:space="preserve">Öğle yemeğinde çorbası </w:t>
      </w:r>
      <w:r w:rsidR="00273441">
        <w:rPr>
          <w:rFonts w:cstheme="minorHAnsi"/>
        </w:rPr>
        <w:t>sabitlenmiş</w:t>
      </w:r>
      <w:r w:rsidR="00972610" w:rsidRPr="005E3FBF">
        <w:rPr>
          <w:rFonts w:cstheme="minorHAnsi"/>
        </w:rPr>
        <w:t xml:space="preserve"> 4 kap </w:t>
      </w:r>
      <w:r w:rsidR="00CD4B8E" w:rsidRPr="005E3FBF">
        <w:rPr>
          <w:rFonts w:cstheme="minorHAnsi"/>
        </w:rPr>
        <w:t>set-</w:t>
      </w:r>
      <w:r w:rsidR="00972610" w:rsidRPr="005E3FBF">
        <w:rPr>
          <w:rFonts w:cstheme="minorHAnsi"/>
        </w:rPr>
        <w:t>seçimsiz menüler servis edilmektedir. Çalışma süresince günlük 59</w:t>
      </w:r>
      <w:r w:rsidR="005671F4" w:rsidRPr="005E3FBF">
        <w:rPr>
          <w:rFonts w:cstheme="minorHAnsi"/>
        </w:rPr>
        <w:t>0</w:t>
      </w:r>
      <w:r w:rsidR="00972610" w:rsidRPr="005E3FBF">
        <w:rPr>
          <w:rFonts w:cstheme="minorHAnsi"/>
        </w:rPr>
        <w:t>.</w:t>
      </w:r>
      <w:r w:rsidR="005671F4" w:rsidRPr="005E3FBF">
        <w:rPr>
          <w:rFonts w:cstheme="minorHAnsi"/>
        </w:rPr>
        <w:t>6</w:t>
      </w:r>
      <w:r w:rsidR="00972610" w:rsidRPr="005E3FBF">
        <w:rPr>
          <w:rFonts w:cstheme="minorHAnsi"/>
        </w:rPr>
        <w:t xml:space="preserve"> personel yemek yemiştir. Menüler</w:t>
      </w:r>
      <w:r w:rsidR="00A95E94" w:rsidRPr="005E3FBF">
        <w:rPr>
          <w:rFonts w:cstheme="minorHAnsi"/>
        </w:rPr>
        <w:t>in</w:t>
      </w:r>
      <w:r w:rsidR="00972610" w:rsidRPr="005E3FBF">
        <w:rPr>
          <w:rFonts w:cstheme="minorHAnsi"/>
        </w:rPr>
        <w:t xml:space="preserve"> ortalama 807.06 ±</w:t>
      </w:r>
      <w:r w:rsidR="0066639E" w:rsidRPr="005E3FBF">
        <w:rPr>
          <w:rFonts w:cstheme="minorHAnsi"/>
        </w:rPr>
        <w:t xml:space="preserve"> </w:t>
      </w:r>
      <w:r w:rsidR="00972610" w:rsidRPr="005E3FBF">
        <w:rPr>
          <w:rFonts w:cstheme="minorHAnsi"/>
        </w:rPr>
        <w:t xml:space="preserve">221.83 </w:t>
      </w:r>
      <w:proofErr w:type="spellStart"/>
      <w:r w:rsidR="00972610" w:rsidRPr="005E3FBF">
        <w:rPr>
          <w:rFonts w:cstheme="minorHAnsi"/>
        </w:rPr>
        <w:t>kkal</w:t>
      </w:r>
      <w:proofErr w:type="spellEnd"/>
      <w:r w:rsidR="00972610" w:rsidRPr="005E3FBF">
        <w:rPr>
          <w:rFonts w:cstheme="minorHAnsi"/>
        </w:rPr>
        <w:t xml:space="preserve"> enerji, 41.10</w:t>
      </w:r>
      <w:r w:rsidR="0066639E" w:rsidRPr="005E3FBF">
        <w:rPr>
          <w:rFonts w:cstheme="minorHAnsi"/>
        </w:rPr>
        <w:t xml:space="preserve"> </w:t>
      </w:r>
      <w:r w:rsidR="00972610" w:rsidRPr="005E3FBF">
        <w:rPr>
          <w:rFonts w:cstheme="minorHAnsi"/>
        </w:rPr>
        <w:t>±</w:t>
      </w:r>
      <w:r w:rsidR="0066639E" w:rsidRPr="005E3FBF">
        <w:rPr>
          <w:rFonts w:cstheme="minorHAnsi"/>
        </w:rPr>
        <w:t xml:space="preserve"> </w:t>
      </w:r>
      <w:r w:rsidR="00972610" w:rsidRPr="005E3FBF">
        <w:rPr>
          <w:rFonts w:cstheme="minorHAnsi"/>
        </w:rPr>
        <w:t>14.22 g protein içerdiği saptanmıştır. Günlük toplam yemek atığı 28.6 kg’dır. En çok (%29.7) birinci kap, en az (%13.9) üçüncü kap yemekler atılmıştır.</w:t>
      </w:r>
      <w:r w:rsidR="003B1877" w:rsidRPr="005E3FBF">
        <w:rPr>
          <w:rFonts w:cstheme="minorHAnsi"/>
        </w:rPr>
        <w:t xml:space="preserve"> Üretilen </w:t>
      </w:r>
      <w:r w:rsidR="008051A0" w:rsidRPr="005E3FBF">
        <w:rPr>
          <w:rFonts w:cstheme="minorHAnsi"/>
        </w:rPr>
        <w:t xml:space="preserve">yemeklerin günlük ortalama </w:t>
      </w:r>
      <w:r w:rsidR="00DA520F" w:rsidRPr="005E3FBF">
        <w:rPr>
          <w:rFonts w:cstheme="minorHAnsi"/>
        </w:rPr>
        <w:t>sera gazı emisyonu 1516</w:t>
      </w:r>
      <w:r w:rsidR="00696D3F" w:rsidRPr="005E3FBF">
        <w:rPr>
          <w:rFonts w:cstheme="minorHAnsi"/>
        </w:rPr>
        <w:t>.</w:t>
      </w:r>
      <w:r w:rsidR="00DA520F" w:rsidRPr="005E3FBF">
        <w:rPr>
          <w:rFonts w:cstheme="minorHAnsi"/>
        </w:rPr>
        <w:t xml:space="preserve">321 </w:t>
      </w:r>
      <w:r w:rsidR="006647A1" w:rsidRPr="005E3FBF">
        <w:rPr>
          <w:rFonts w:cstheme="minorHAnsi"/>
        </w:rPr>
        <w:t xml:space="preserve">kg </w:t>
      </w:r>
      <w:r w:rsidR="00DA520F" w:rsidRPr="005E3FBF">
        <w:rPr>
          <w:rFonts w:cstheme="minorHAnsi"/>
        </w:rPr>
        <w:t>CO</w:t>
      </w:r>
      <w:r w:rsidR="00DA520F" w:rsidRPr="005E3FBF">
        <w:rPr>
          <w:rFonts w:cstheme="minorHAnsi"/>
          <w:vertAlign w:val="subscript"/>
        </w:rPr>
        <w:t>2</w:t>
      </w:r>
      <w:r w:rsidR="0016295E" w:rsidRPr="005E3FBF">
        <w:rPr>
          <w:rFonts w:cstheme="minorHAnsi"/>
          <w:vertAlign w:val="subscript"/>
        </w:rPr>
        <w:t xml:space="preserve"> </w:t>
      </w:r>
      <w:r w:rsidR="00DA520F" w:rsidRPr="005E3FBF">
        <w:rPr>
          <w:rFonts w:cstheme="minorHAnsi"/>
        </w:rPr>
        <w:t>eşdeğeri</w:t>
      </w:r>
      <w:r w:rsidR="006647A1" w:rsidRPr="005E3FBF">
        <w:rPr>
          <w:rFonts w:cstheme="minorHAnsi"/>
        </w:rPr>
        <w:t xml:space="preserve"> olduğu belirlenmiştir.</w:t>
      </w:r>
      <w:r w:rsidR="00BB5FBE" w:rsidRPr="005E3FBF">
        <w:rPr>
          <w:rFonts w:cstheme="minorHAnsi"/>
        </w:rPr>
        <w:t xml:space="preserve"> </w:t>
      </w:r>
      <w:r w:rsidR="0016295E" w:rsidRPr="005E3FBF">
        <w:rPr>
          <w:rFonts w:cstheme="minorHAnsi"/>
        </w:rPr>
        <w:t>K</w:t>
      </w:r>
      <w:r w:rsidR="0016295E" w:rsidRPr="005E3FBF">
        <w:rPr>
          <w:rFonts w:eastAsia="Times New Roman" w:cstheme="minorHAnsi"/>
          <w:color w:val="000000"/>
          <w:lang w:eastAsia="tr-TR"/>
        </w:rPr>
        <w:t>arışık ızgara (3</w:t>
      </w:r>
      <w:r w:rsidR="001248DC" w:rsidRPr="005E3FBF">
        <w:rPr>
          <w:rFonts w:eastAsia="Times New Roman" w:cstheme="minorHAnsi"/>
          <w:color w:val="000000"/>
          <w:lang w:eastAsia="tr-TR"/>
        </w:rPr>
        <w:t>.</w:t>
      </w:r>
      <w:r w:rsidR="0016295E" w:rsidRPr="005E3FBF">
        <w:rPr>
          <w:rFonts w:eastAsia="Times New Roman" w:cstheme="minorHAnsi"/>
          <w:color w:val="000000"/>
          <w:lang w:eastAsia="tr-TR"/>
        </w:rPr>
        <w:t xml:space="preserve">864 </w:t>
      </w:r>
      <w:r w:rsidR="001636AF" w:rsidRPr="005E3FBF">
        <w:rPr>
          <w:rFonts w:eastAsia="Times New Roman" w:cstheme="minorHAnsi"/>
          <w:color w:val="000000"/>
          <w:lang w:eastAsia="tr-TR"/>
        </w:rPr>
        <w:t xml:space="preserve">kg </w:t>
      </w:r>
      <w:r w:rsidR="0016295E" w:rsidRPr="005E3FBF">
        <w:rPr>
          <w:rFonts w:eastAsia="Times New Roman" w:cstheme="minorHAnsi"/>
          <w:color w:val="000000"/>
          <w:lang w:eastAsia="tr-TR"/>
        </w:rPr>
        <w:t>CO</w:t>
      </w:r>
      <w:r w:rsidR="0016295E" w:rsidRPr="005E3FBF">
        <w:rPr>
          <w:rFonts w:eastAsia="Times New Roman" w:cstheme="minorHAnsi"/>
          <w:color w:val="000000"/>
          <w:vertAlign w:val="subscript"/>
          <w:lang w:eastAsia="tr-TR"/>
        </w:rPr>
        <w:t>2</w:t>
      </w:r>
      <w:r w:rsidR="001636AF" w:rsidRPr="005E3FBF">
        <w:rPr>
          <w:rFonts w:eastAsia="Times New Roman" w:cstheme="minorHAnsi"/>
          <w:color w:val="000000"/>
          <w:lang w:eastAsia="tr-TR"/>
        </w:rPr>
        <w:t xml:space="preserve"> </w:t>
      </w:r>
      <w:r w:rsidR="0016295E" w:rsidRPr="005E3FBF">
        <w:rPr>
          <w:rFonts w:eastAsia="Times New Roman" w:cstheme="minorHAnsi"/>
          <w:color w:val="000000"/>
          <w:lang w:eastAsia="tr-TR"/>
        </w:rPr>
        <w:t>eşdeğeri) e</w:t>
      </w:r>
      <w:r w:rsidR="00BB5FBE" w:rsidRPr="005E3FBF">
        <w:rPr>
          <w:rFonts w:cstheme="minorHAnsi"/>
        </w:rPr>
        <w:t xml:space="preserve">n yüksek karbon ayak izine sahip </w:t>
      </w:r>
      <w:r w:rsidR="0016295E" w:rsidRPr="005E3FBF">
        <w:rPr>
          <w:rFonts w:cstheme="minorHAnsi"/>
        </w:rPr>
        <w:t xml:space="preserve">yemektir. En çok </w:t>
      </w:r>
      <w:r w:rsidR="00432200" w:rsidRPr="005E3FBF">
        <w:rPr>
          <w:rFonts w:cstheme="minorHAnsi"/>
        </w:rPr>
        <w:t xml:space="preserve">tabak atığı zeytinyağlı barbunya yemeği olmasına </w:t>
      </w:r>
      <w:r w:rsidR="00C93C13" w:rsidRPr="005E3FBF">
        <w:rPr>
          <w:rFonts w:cstheme="minorHAnsi"/>
        </w:rPr>
        <w:t>karşın</w:t>
      </w:r>
      <w:r w:rsidR="00432200" w:rsidRPr="005E3FBF">
        <w:rPr>
          <w:rFonts w:cstheme="minorHAnsi"/>
        </w:rPr>
        <w:t xml:space="preserve"> en yüksek sera gazı emisyonu oluşturan </w:t>
      </w:r>
      <w:r w:rsidR="006723EE" w:rsidRPr="005E3FBF">
        <w:rPr>
          <w:rFonts w:cstheme="minorHAnsi"/>
        </w:rPr>
        <w:t xml:space="preserve">değildir. </w:t>
      </w:r>
      <w:r w:rsidR="00E2595B" w:rsidRPr="005E3FBF">
        <w:rPr>
          <w:rFonts w:cstheme="minorHAnsi"/>
        </w:rPr>
        <w:t>Üretilen porsiyon miktarının yaklaşık 3’te 1’i (%29.6)</w:t>
      </w:r>
      <w:r w:rsidR="001F1003" w:rsidRPr="005E3FBF">
        <w:rPr>
          <w:rFonts w:cstheme="minorHAnsi"/>
        </w:rPr>
        <w:t xml:space="preserve"> atılmıştır. </w:t>
      </w:r>
      <w:r w:rsidR="0079331A" w:rsidRPr="005E3FBF">
        <w:rPr>
          <w:rFonts w:cstheme="minorHAnsi"/>
        </w:rPr>
        <w:t>Çalışma süresince</w:t>
      </w:r>
      <w:r w:rsidR="002B65E4" w:rsidRPr="005E3FBF">
        <w:rPr>
          <w:rFonts w:cstheme="minorHAnsi"/>
        </w:rPr>
        <w:t xml:space="preserve"> atılan yemeklerden</w:t>
      </w:r>
      <w:r w:rsidR="0079331A" w:rsidRPr="005E3FBF">
        <w:rPr>
          <w:rFonts w:cstheme="minorHAnsi"/>
        </w:rPr>
        <w:t xml:space="preserve"> toplam 1047</w:t>
      </w:r>
      <w:r w:rsidR="00E869C8" w:rsidRPr="005E3FBF">
        <w:rPr>
          <w:rFonts w:cstheme="minorHAnsi"/>
        </w:rPr>
        <w:t>.010</w:t>
      </w:r>
      <w:r w:rsidR="0079331A" w:rsidRPr="005E3FBF">
        <w:rPr>
          <w:rFonts w:cstheme="minorHAnsi"/>
        </w:rPr>
        <w:t xml:space="preserve"> kg CO</w:t>
      </w:r>
      <w:r w:rsidR="0079331A" w:rsidRPr="005E3FBF">
        <w:rPr>
          <w:rFonts w:cstheme="minorHAnsi"/>
          <w:vertAlign w:val="subscript"/>
        </w:rPr>
        <w:t>2</w:t>
      </w:r>
      <w:r w:rsidR="0079331A" w:rsidRPr="005E3FBF">
        <w:rPr>
          <w:rFonts w:cstheme="minorHAnsi"/>
        </w:rPr>
        <w:t xml:space="preserve"> eşdeğeri sera gazı </w:t>
      </w:r>
      <w:r w:rsidR="00A64FFF" w:rsidRPr="005E3FBF">
        <w:rPr>
          <w:rFonts w:cstheme="minorHAnsi"/>
        </w:rPr>
        <w:t>emisyonu açığa çık</w:t>
      </w:r>
      <w:r w:rsidR="00D709B7" w:rsidRPr="005E3FBF">
        <w:rPr>
          <w:rFonts w:cstheme="minorHAnsi"/>
        </w:rPr>
        <w:t>mıştır.</w:t>
      </w:r>
      <w:r w:rsidR="00A64FFF" w:rsidRPr="005E3FBF">
        <w:rPr>
          <w:rFonts w:cstheme="minorHAnsi"/>
        </w:rPr>
        <w:t xml:space="preserve"> </w:t>
      </w:r>
    </w:p>
    <w:p w14:paraId="4C5AE910" w14:textId="445702F9" w:rsidR="00A64FFF" w:rsidRPr="005E3FBF" w:rsidRDefault="00F95BEE" w:rsidP="00B91EFA">
      <w:pPr>
        <w:jc w:val="both"/>
        <w:rPr>
          <w:rFonts w:cstheme="minorHAnsi"/>
        </w:rPr>
      </w:pPr>
      <w:r w:rsidRPr="005E3FBF">
        <w:rPr>
          <w:rFonts w:cstheme="minorHAnsi"/>
        </w:rPr>
        <w:t>Sonuç: </w:t>
      </w:r>
      <w:r w:rsidR="00524628" w:rsidRPr="005E3FBF">
        <w:rPr>
          <w:rFonts w:cstheme="minorHAnsi"/>
        </w:rPr>
        <w:t xml:space="preserve">Yemeklerin </w:t>
      </w:r>
      <w:r w:rsidR="00E52E6A" w:rsidRPr="005E3FBF">
        <w:rPr>
          <w:rFonts w:cstheme="minorHAnsi"/>
        </w:rPr>
        <w:t>içeriklerine</w:t>
      </w:r>
      <w:r w:rsidR="00E911A7" w:rsidRPr="005E3FBF">
        <w:rPr>
          <w:rFonts w:cstheme="minorHAnsi"/>
        </w:rPr>
        <w:t xml:space="preserve"> göre</w:t>
      </w:r>
      <w:r w:rsidR="00E52E6A" w:rsidRPr="005E3FBF">
        <w:rPr>
          <w:rFonts w:cstheme="minorHAnsi"/>
        </w:rPr>
        <w:t xml:space="preserve"> </w:t>
      </w:r>
      <w:r w:rsidR="003D4BAF" w:rsidRPr="005E3FBF">
        <w:rPr>
          <w:rFonts w:cstheme="minorHAnsi"/>
        </w:rPr>
        <w:t>sera gazı emisyon</w:t>
      </w:r>
      <w:r w:rsidR="00E52E6A" w:rsidRPr="005E3FBF">
        <w:rPr>
          <w:rFonts w:cstheme="minorHAnsi"/>
        </w:rPr>
        <w:t xml:space="preserve"> değeri</w:t>
      </w:r>
      <w:r w:rsidR="00CF01C7" w:rsidRPr="005E3FBF">
        <w:rPr>
          <w:rFonts w:cstheme="minorHAnsi"/>
        </w:rPr>
        <w:t xml:space="preserve"> değişmektedir. Kırmızı et içeren yemekler</w:t>
      </w:r>
      <w:r w:rsidR="003F12CD" w:rsidRPr="005E3FBF">
        <w:rPr>
          <w:rFonts w:cstheme="minorHAnsi"/>
        </w:rPr>
        <w:t xml:space="preserve"> daha yüksek karbon ayak izine sahiptir. </w:t>
      </w:r>
      <w:r w:rsidR="00BC6E36" w:rsidRPr="005E3FBF">
        <w:rPr>
          <w:rFonts w:cstheme="minorHAnsi"/>
        </w:rPr>
        <w:t>Yenilebilir olan tabak atıkları</w:t>
      </w:r>
      <w:r w:rsidR="00CC6FA3" w:rsidRPr="005E3FBF">
        <w:rPr>
          <w:rFonts w:cstheme="minorHAnsi"/>
        </w:rPr>
        <w:t xml:space="preserve">nın </w:t>
      </w:r>
      <w:r w:rsidR="00E911A7" w:rsidRPr="005E3FBF">
        <w:rPr>
          <w:rFonts w:cstheme="minorHAnsi"/>
        </w:rPr>
        <w:t xml:space="preserve">oluşması </w:t>
      </w:r>
      <w:r w:rsidR="00CB0D96" w:rsidRPr="005E3FBF">
        <w:rPr>
          <w:rFonts w:cstheme="minorHAnsi"/>
        </w:rPr>
        <w:t xml:space="preserve">dünyanın </w:t>
      </w:r>
      <w:r w:rsidR="0084013A" w:rsidRPr="005E3FBF">
        <w:rPr>
          <w:rFonts w:cstheme="minorHAnsi"/>
        </w:rPr>
        <w:t>k</w:t>
      </w:r>
      <w:r w:rsidR="003D4BAF" w:rsidRPr="005E3FBF">
        <w:rPr>
          <w:rFonts w:cstheme="minorHAnsi"/>
        </w:rPr>
        <w:t xml:space="preserve">g </w:t>
      </w:r>
      <w:r w:rsidR="00CB0D96" w:rsidRPr="005E3FBF">
        <w:rPr>
          <w:rFonts w:cstheme="minorHAnsi"/>
        </w:rPr>
        <w:t>CO</w:t>
      </w:r>
      <w:r w:rsidR="00CB0D96" w:rsidRPr="005E3FBF">
        <w:rPr>
          <w:rFonts w:cstheme="minorHAnsi"/>
          <w:vertAlign w:val="subscript"/>
        </w:rPr>
        <w:t>2</w:t>
      </w:r>
      <w:r w:rsidR="003D4BAF" w:rsidRPr="005E3FBF">
        <w:rPr>
          <w:rFonts w:cstheme="minorHAnsi"/>
          <w:vertAlign w:val="subscript"/>
        </w:rPr>
        <w:t xml:space="preserve"> </w:t>
      </w:r>
      <w:r w:rsidR="0084013A" w:rsidRPr="005E3FBF">
        <w:rPr>
          <w:rFonts w:cstheme="minorHAnsi"/>
        </w:rPr>
        <w:t>eşdeğer</w:t>
      </w:r>
      <w:r w:rsidR="00653FAC" w:rsidRPr="005E3FBF">
        <w:rPr>
          <w:rFonts w:cstheme="minorHAnsi"/>
        </w:rPr>
        <w:t xml:space="preserve"> yükünü daha da artırmaktadır. Ayrıca üretiminin dışında </w:t>
      </w:r>
      <w:r w:rsidR="001B1838" w:rsidRPr="005E3FBF">
        <w:rPr>
          <w:rFonts w:cstheme="minorHAnsi"/>
        </w:rPr>
        <w:t>bertaraf</w:t>
      </w:r>
      <w:r w:rsidR="00653FAC" w:rsidRPr="005E3FBF">
        <w:rPr>
          <w:rFonts w:cstheme="minorHAnsi"/>
        </w:rPr>
        <w:t xml:space="preserve"> </w:t>
      </w:r>
      <w:r w:rsidR="00471E3E" w:rsidRPr="005E3FBF">
        <w:rPr>
          <w:rFonts w:cstheme="minorHAnsi"/>
        </w:rPr>
        <w:t>sırasında oluşacak sera gazı emisyonları</w:t>
      </w:r>
      <w:r w:rsidR="003D4BAF" w:rsidRPr="005E3FBF">
        <w:rPr>
          <w:rFonts w:cstheme="minorHAnsi"/>
        </w:rPr>
        <w:t xml:space="preserve"> da</w:t>
      </w:r>
      <w:r w:rsidR="00471E3E" w:rsidRPr="005E3FBF">
        <w:rPr>
          <w:rFonts w:cstheme="minorHAnsi"/>
        </w:rPr>
        <w:t xml:space="preserve"> unutulmam</w:t>
      </w:r>
      <w:r w:rsidR="001B1838" w:rsidRPr="005E3FBF">
        <w:rPr>
          <w:rFonts w:cstheme="minorHAnsi"/>
        </w:rPr>
        <w:t>a</w:t>
      </w:r>
      <w:r w:rsidR="00471E3E" w:rsidRPr="005E3FBF">
        <w:rPr>
          <w:rFonts w:cstheme="minorHAnsi"/>
        </w:rPr>
        <w:t xml:space="preserve">lıdır. </w:t>
      </w:r>
      <w:r w:rsidR="00653FAC" w:rsidRPr="005E3FBF">
        <w:rPr>
          <w:rFonts w:cstheme="minorHAnsi"/>
        </w:rPr>
        <w:t xml:space="preserve"> </w:t>
      </w:r>
      <w:r w:rsidR="00F16239" w:rsidRPr="005E3FBF">
        <w:rPr>
          <w:rFonts w:cstheme="minorHAnsi"/>
        </w:rPr>
        <w:t xml:space="preserve"> </w:t>
      </w:r>
    </w:p>
    <w:p w14:paraId="67708448" w14:textId="1BD2D781" w:rsidR="007E20AF" w:rsidRPr="005E3FBF" w:rsidRDefault="00F95BEE" w:rsidP="00B91EFA">
      <w:pPr>
        <w:jc w:val="both"/>
        <w:rPr>
          <w:rFonts w:cstheme="minorHAnsi"/>
        </w:rPr>
      </w:pPr>
      <w:r w:rsidRPr="005E3FBF">
        <w:rPr>
          <w:rFonts w:cstheme="minorHAnsi"/>
        </w:rPr>
        <w:t>Anahtar kelimeler: </w:t>
      </w:r>
      <w:r w:rsidR="000B22DF" w:rsidRPr="005E3FBF">
        <w:rPr>
          <w:rFonts w:cstheme="minorHAnsi"/>
        </w:rPr>
        <w:t>tabak atığı</w:t>
      </w:r>
      <w:r w:rsidRPr="005E3FBF">
        <w:rPr>
          <w:rFonts w:cstheme="minorHAnsi"/>
        </w:rPr>
        <w:t>,</w:t>
      </w:r>
      <w:r w:rsidR="000B22DF" w:rsidRPr="005E3FBF">
        <w:rPr>
          <w:rFonts w:cstheme="minorHAnsi"/>
        </w:rPr>
        <w:t xml:space="preserve"> </w:t>
      </w:r>
      <w:r w:rsidR="00B71D17" w:rsidRPr="005E3FBF">
        <w:rPr>
          <w:rFonts w:cstheme="minorHAnsi"/>
        </w:rPr>
        <w:t>israf</w:t>
      </w:r>
      <w:r w:rsidRPr="005E3FBF">
        <w:rPr>
          <w:rFonts w:cstheme="minorHAnsi"/>
        </w:rPr>
        <w:t>,</w:t>
      </w:r>
      <w:r w:rsidR="000B22DF" w:rsidRPr="005E3FBF">
        <w:rPr>
          <w:rFonts w:cstheme="minorHAnsi"/>
        </w:rPr>
        <w:t xml:space="preserve"> sera </w:t>
      </w:r>
      <w:r w:rsidR="007E20AF" w:rsidRPr="005E3FBF">
        <w:rPr>
          <w:rFonts w:cstheme="minorHAnsi"/>
        </w:rPr>
        <w:t>gazı</w:t>
      </w:r>
      <w:r w:rsidRPr="005E3FBF">
        <w:rPr>
          <w:rFonts w:cstheme="minorHAnsi"/>
        </w:rPr>
        <w:t xml:space="preserve">, </w:t>
      </w:r>
      <w:r w:rsidR="007E20AF" w:rsidRPr="005E3FBF">
        <w:rPr>
          <w:rFonts w:cstheme="minorHAnsi"/>
        </w:rPr>
        <w:t>iklim değişikliği</w:t>
      </w:r>
      <w:r w:rsidR="009F2948" w:rsidRPr="005E3FBF">
        <w:rPr>
          <w:rFonts w:cstheme="minorHAnsi"/>
        </w:rPr>
        <w:t>, karbon ayak izi</w:t>
      </w:r>
    </w:p>
    <w:p w14:paraId="3DA7B39F" w14:textId="5919D1DD" w:rsidR="00DF3F35" w:rsidRDefault="00FC3998" w:rsidP="00964BFB">
      <w:pPr>
        <w:rPr>
          <w:b/>
          <w:bCs/>
        </w:rPr>
      </w:pPr>
      <w:r>
        <w:rPr>
          <w:noProof/>
        </w:rPr>
        <w:lastRenderedPageBreak/>
        <w:drawing>
          <wp:anchor distT="0" distB="0" distL="114300" distR="114300" simplePos="0" relativeHeight="251658240" behindDoc="0" locked="0" layoutInCell="1" allowOverlap="1" wp14:anchorId="0BE4D42E" wp14:editId="5A5BD40B">
            <wp:simplePos x="0" y="0"/>
            <wp:positionH relativeFrom="column">
              <wp:posOffset>-4445</wp:posOffset>
            </wp:positionH>
            <wp:positionV relativeFrom="paragraph">
              <wp:posOffset>0</wp:posOffset>
            </wp:positionV>
            <wp:extent cx="5629275" cy="2867025"/>
            <wp:effectExtent l="0" t="0" r="9525" b="9525"/>
            <wp:wrapSquare wrapText="bothSides"/>
            <wp:docPr id="1" name="Grafik 1">
              <a:extLst xmlns:a="http://schemas.openxmlformats.org/drawingml/2006/main">
                <a:ext uri="{FF2B5EF4-FFF2-40B4-BE49-F238E27FC236}">
                  <a16:creationId xmlns:a16="http://schemas.microsoft.com/office/drawing/2014/main" id="{D161E911-B86C-4D8D-81F4-C3FC7C0BDE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14:sizeRelH relativeFrom="margin">
              <wp14:pctWidth>0</wp14:pctWidth>
            </wp14:sizeRelH>
            <wp14:sizeRelV relativeFrom="margin">
              <wp14:pctHeight>0</wp14:pctHeight>
            </wp14:sizeRelV>
          </wp:anchor>
        </w:drawing>
      </w:r>
    </w:p>
    <w:p w14:paraId="30B5473A" w14:textId="354E8A6F" w:rsidR="00DC35BB" w:rsidRPr="00EF45C4" w:rsidRDefault="00F95BEE" w:rsidP="00964BFB">
      <w:r w:rsidRPr="00EF45C4">
        <w:t>Sunucunun Mail Adresi:</w:t>
      </w:r>
      <w:r w:rsidR="00E73995" w:rsidRPr="00EF45C4">
        <w:t xml:space="preserve"> </w:t>
      </w:r>
      <w:hyperlink r:id="rId5" w:history="1">
        <w:r w:rsidR="0097485F" w:rsidRPr="006A1917">
          <w:rPr>
            <w:rStyle w:val="Kpr"/>
          </w:rPr>
          <w:t>aysun.yuksel@sbu.edu.tr</w:t>
        </w:r>
      </w:hyperlink>
      <w:r w:rsidRPr="00EF45C4">
        <w:br/>
        <w:t>Sunucunun Telefon Numarası:</w:t>
      </w:r>
      <w:r w:rsidR="00E73995" w:rsidRPr="00EF45C4">
        <w:t xml:space="preserve"> (530) 327 3667</w:t>
      </w:r>
    </w:p>
    <w:p w14:paraId="62351BFC" w14:textId="77777777" w:rsidR="002C3AB7" w:rsidRDefault="002C3AB7" w:rsidP="00964BFB">
      <w:pPr>
        <w:rPr>
          <w:b/>
          <w:bCs/>
        </w:rPr>
      </w:pPr>
    </w:p>
    <w:p w14:paraId="7584E299" w14:textId="77777777" w:rsidR="002C3AB7" w:rsidRDefault="002C3AB7" w:rsidP="00964BFB">
      <w:pPr>
        <w:rPr>
          <w:b/>
          <w:bCs/>
        </w:rPr>
      </w:pPr>
    </w:p>
    <w:p w14:paraId="21166B44" w14:textId="77777777" w:rsidR="005E3FBF" w:rsidRPr="006644DF" w:rsidRDefault="005E3FBF" w:rsidP="005E3FBF">
      <w:pPr>
        <w:rPr>
          <w:b/>
          <w:bCs/>
          <w:lang w:val="en-US"/>
        </w:rPr>
      </w:pPr>
      <w:r w:rsidRPr="006644DF">
        <w:rPr>
          <w:b/>
          <w:bCs/>
          <w:lang w:val="en-US"/>
        </w:rPr>
        <w:t>Determining the greenhouse gas emissions of plate waste</w:t>
      </w:r>
    </w:p>
    <w:p w14:paraId="741DCDD1" w14:textId="77777777" w:rsidR="005E3FBF" w:rsidRDefault="005E3FBF" w:rsidP="005E3FBF">
      <w:r>
        <w:t>Aysun Yüksel1</w:t>
      </w:r>
      <w:r w:rsidRPr="00F95BEE">
        <w:t xml:space="preserve">, </w:t>
      </w:r>
      <w:r>
        <w:t xml:space="preserve">Damla Nur Celayir2 </w:t>
      </w:r>
    </w:p>
    <w:p w14:paraId="366DBB05" w14:textId="77777777" w:rsidR="005E3FBF" w:rsidRPr="006644DF" w:rsidRDefault="005E3FBF" w:rsidP="005E3FBF">
      <w:pPr>
        <w:jc w:val="both"/>
        <w:rPr>
          <w:lang w:val="en-US"/>
        </w:rPr>
      </w:pPr>
      <w:r w:rsidRPr="006644DF">
        <w:rPr>
          <w:lang w:val="en-US"/>
        </w:rPr>
        <w:t>Affiliation</w:t>
      </w:r>
    </w:p>
    <w:p w14:paraId="2AAC7E78" w14:textId="77777777" w:rsidR="005E3FBF" w:rsidRDefault="005E3FBF" w:rsidP="005E3FBF">
      <w:pPr>
        <w:jc w:val="both"/>
        <w:rPr>
          <w:lang w:val="en-US"/>
        </w:rPr>
      </w:pPr>
      <w:r>
        <w:rPr>
          <w:lang w:val="en-US"/>
        </w:rPr>
        <w:t>1University of Health Sciences/</w:t>
      </w:r>
      <w:proofErr w:type="spellStart"/>
      <w:r>
        <w:rPr>
          <w:lang w:val="en-US"/>
        </w:rPr>
        <w:t>Hamidiye</w:t>
      </w:r>
      <w:proofErr w:type="spellEnd"/>
      <w:r>
        <w:rPr>
          <w:lang w:val="en-US"/>
        </w:rPr>
        <w:t xml:space="preserve"> Faculty of Health Sciences/ Department of Nutrition and Dietetics</w:t>
      </w:r>
    </w:p>
    <w:p w14:paraId="367C784B" w14:textId="77777777" w:rsidR="005E3FBF" w:rsidRDefault="005E3FBF" w:rsidP="005E3FBF">
      <w:pPr>
        <w:jc w:val="both"/>
        <w:rPr>
          <w:lang w:val="en-US"/>
        </w:rPr>
      </w:pPr>
      <w:r>
        <w:rPr>
          <w:lang w:val="en-US"/>
        </w:rPr>
        <w:t>2University of Health Sciences/</w:t>
      </w:r>
      <w:proofErr w:type="spellStart"/>
      <w:r>
        <w:rPr>
          <w:lang w:val="en-US"/>
        </w:rPr>
        <w:t>Hamidiye</w:t>
      </w:r>
      <w:proofErr w:type="spellEnd"/>
      <w:r>
        <w:rPr>
          <w:lang w:val="en-US"/>
        </w:rPr>
        <w:t xml:space="preserve"> Institute of Health Sciences/ Department of Nutrition and Dietetics</w:t>
      </w:r>
    </w:p>
    <w:p w14:paraId="601F9FA6" w14:textId="77777777" w:rsidR="005E3FBF" w:rsidRDefault="005E3FBF" w:rsidP="005E3FBF">
      <w:pPr>
        <w:jc w:val="both"/>
        <w:rPr>
          <w:lang w:val="en-US"/>
        </w:rPr>
      </w:pPr>
      <w:r w:rsidRPr="006644DF">
        <w:rPr>
          <w:lang w:val="en-US"/>
        </w:rPr>
        <w:t>Aim:</w:t>
      </w:r>
      <w:r w:rsidRPr="006644DF">
        <w:rPr>
          <w:b/>
          <w:bCs/>
          <w:lang w:val="en-US"/>
        </w:rPr>
        <w:t xml:space="preserve"> </w:t>
      </w:r>
      <w:r w:rsidRPr="002C3AB7">
        <w:rPr>
          <w:lang w:val="en-US"/>
        </w:rPr>
        <w:t>The world is faced with climate change that threatens environmental health and all life. The greenhouse gases (CO2, CH4, NO) released into the atmosphere have a great effect on this situation. What we consume is responsible for 1/3 of these greenhouse gases. The aim of this study was to calculate the amount of greenhouse gas emissions produced by plate waste generated in a staff dining hall.</w:t>
      </w:r>
    </w:p>
    <w:p w14:paraId="383C8B4E" w14:textId="77777777" w:rsidR="005E3FBF" w:rsidRDefault="005E3FBF" w:rsidP="005E3FBF">
      <w:pPr>
        <w:jc w:val="both"/>
        <w:rPr>
          <w:lang w:val="en-US"/>
        </w:rPr>
      </w:pPr>
      <w:r>
        <w:rPr>
          <w:lang w:val="en-US"/>
        </w:rPr>
        <w:t xml:space="preserve">Method: </w:t>
      </w:r>
      <w:r w:rsidRPr="006644DF">
        <w:rPr>
          <w:lang w:val="en-US"/>
        </w:rPr>
        <w:t>On September 10-18, 2020, recipes with all meals served at lunch in a factory's staff dining room in Istanbul were received. A digital scale was used to calculate the portion size of each meal before it was served. Plate waste was collected separately according to the menu containers after lunch.</w:t>
      </w:r>
      <w:r>
        <w:rPr>
          <w:lang w:val="en-US"/>
        </w:rPr>
        <w:t xml:space="preserve"> </w:t>
      </w:r>
      <w:r w:rsidRPr="006644DF">
        <w:rPr>
          <w:lang w:val="en-US"/>
        </w:rPr>
        <w:t>Collected food waste consists only of edible plate waste.</w:t>
      </w:r>
      <w:r>
        <w:rPr>
          <w:lang w:val="en-US"/>
        </w:rPr>
        <w:t xml:space="preserve"> </w:t>
      </w:r>
      <w:r w:rsidRPr="00515D80">
        <w:rPr>
          <w:lang w:val="en-US"/>
        </w:rPr>
        <w:t>The “standard average greenhouse gas emission” amounts for food produced using standard production methods were used to calculate food greenhouse gas emissions. Salt, mint, cumin, black pepper, red pepper, tomato paste, parsley, vanilla, cocoa, and vinegar were not included in the calculation since there were no greenhouse gas emission values for them in the recipes.</w:t>
      </w:r>
      <w:r>
        <w:rPr>
          <w:lang w:val="en-US"/>
        </w:rPr>
        <w:t xml:space="preserve">  </w:t>
      </w:r>
    </w:p>
    <w:p w14:paraId="05B90DAD" w14:textId="77777777" w:rsidR="005E3FBF" w:rsidRDefault="005E3FBF" w:rsidP="005E3FBF">
      <w:pPr>
        <w:jc w:val="both"/>
        <w:rPr>
          <w:lang w:val="en-US"/>
        </w:rPr>
      </w:pPr>
      <w:r>
        <w:rPr>
          <w:lang w:val="en-US"/>
        </w:rPr>
        <w:lastRenderedPageBreak/>
        <w:t xml:space="preserve">Result: </w:t>
      </w:r>
      <w:r w:rsidRPr="00E01F52">
        <w:rPr>
          <w:lang w:val="en-US"/>
        </w:rPr>
        <w:t xml:space="preserve">Lunch consists of soup </w:t>
      </w:r>
      <w:r>
        <w:rPr>
          <w:lang w:val="en-US"/>
        </w:rPr>
        <w:t>and tree</w:t>
      </w:r>
      <w:r w:rsidRPr="00E01F52">
        <w:rPr>
          <w:lang w:val="en-US"/>
        </w:rPr>
        <w:t xml:space="preserve"> pots of set menus. </w:t>
      </w:r>
      <w:r w:rsidRPr="00515D80">
        <w:rPr>
          <w:lang w:val="en-US"/>
        </w:rPr>
        <w:t>During the study, 590.6 personnel ate daily. It was determined that the menus contained an average of 807.06 ± 221.83 kcal energy and 41.10 ± 14.22 g protein. The total daily food waste is 28.6 kg. Most (29.7%) first dish, at least (13.9%) third bowl meals were discarded.</w:t>
      </w:r>
      <w:r>
        <w:rPr>
          <w:lang w:val="en-US"/>
        </w:rPr>
        <w:t xml:space="preserve"> </w:t>
      </w:r>
      <w:r w:rsidRPr="00E01F52">
        <w:rPr>
          <w:lang w:val="en-US"/>
        </w:rPr>
        <w:t>The daily average greenhouse gas emissions of the meals produced were calculated to be 1516.321 kg CO2 equivalent. The food with the largest carbon footprint was the mixed grill (3,864 kg CO2 equivalent). Although the most plate waste was olive oil kidney bean meal, it did not generate the highest greenhouse gas emissions.</w:t>
      </w:r>
      <w:r w:rsidRPr="00E01F52">
        <w:t xml:space="preserve"> </w:t>
      </w:r>
      <w:r w:rsidRPr="00E01F52">
        <w:rPr>
          <w:lang w:val="en-US"/>
        </w:rPr>
        <w:t>The daily average greenhouse gas emissions of the meals produced were calculated to be 1516.321 kg CO2 equivalent. The food with the largest carbon footprint was the mixed grill (3,864 kg CO2 equivalent). Although the most plate waste was olive oil kidney bean meal, it did not generate the highest greenhouse gas emissions.</w:t>
      </w:r>
    </w:p>
    <w:p w14:paraId="274E4D43" w14:textId="77777777" w:rsidR="005E3FBF" w:rsidRDefault="005E3FBF" w:rsidP="005E3FBF">
      <w:pPr>
        <w:jc w:val="both"/>
        <w:rPr>
          <w:lang w:val="en-US"/>
        </w:rPr>
      </w:pPr>
      <w:r w:rsidRPr="0058094D">
        <w:rPr>
          <w:lang w:val="en-US"/>
        </w:rPr>
        <w:t>Conclusion</w:t>
      </w:r>
      <w:r>
        <w:rPr>
          <w:lang w:val="en-US"/>
        </w:rPr>
        <w:t xml:space="preserve">: </w:t>
      </w:r>
      <w:r w:rsidRPr="00E01F52">
        <w:rPr>
          <w:lang w:val="en-US"/>
        </w:rPr>
        <w:t>The value of greenhouse gas emissions varies depending on the meal's ingredient</w:t>
      </w:r>
      <w:r>
        <w:rPr>
          <w:lang w:val="en-US"/>
        </w:rPr>
        <w:t xml:space="preserve">s. </w:t>
      </w:r>
      <w:r w:rsidRPr="00E01F52">
        <w:rPr>
          <w:lang w:val="en-US"/>
        </w:rPr>
        <w:t>Dishes containing red meat have a higher carbon footprint.</w:t>
      </w:r>
      <w:r>
        <w:rPr>
          <w:lang w:val="en-US"/>
        </w:rPr>
        <w:t xml:space="preserve"> </w:t>
      </w:r>
      <w:r w:rsidRPr="0058094D">
        <w:rPr>
          <w:lang w:val="en-US"/>
        </w:rPr>
        <w:t xml:space="preserve">The generation of edible plate waste further increases the </w:t>
      </w:r>
      <w:r>
        <w:rPr>
          <w:lang w:val="en-US"/>
        </w:rPr>
        <w:t>global</w:t>
      </w:r>
      <w:r w:rsidRPr="0058094D">
        <w:rPr>
          <w:lang w:val="en-US"/>
        </w:rPr>
        <w:t xml:space="preserve"> kg CO2 equivalent burden. In addition, greenhouse gas emissions that will occur during disposal should not be forgotten.</w:t>
      </w:r>
    </w:p>
    <w:p w14:paraId="01F6CBA6" w14:textId="77777777" w:rsidR="005E3FBF" w:rsidRPr="002C3AB7" w:rsidRDefault="005E3FBF" w:rsidP="005E3FBF">
      <w:pPr>
        <w:rPr>
          <w:lang w:val="en-US"/>
        </w:rPr>
      </w:pPr>
      <w:r w:rsidRPr="0058094D">
        <w:rPr>
          <w:lang w:val="en-US"/>
        </w:rPr>
        <w:t xml:space="preserve">Keywords: plate waste, </w:t>
      </w:r>
      <w:r>
        <w:rPr>
          <w:lang w:val="en-US"/>
        </w:rPr>
        <w:t xml:space="preserve">food </w:t>
      </w:r>
      <w:r w:rsidRPr="0058094D">
        <w:rPr>
          <w:lang w:val="en-US"/>
        </w:rPr>
        <w:t>waste, greenhouse gas, climate change</w:t>
      </w:r>
      <w:r>
        <w:rPr>
          <w:lang w:val="en-US"/>
        </w:rPr>
        <w:t>,</w:t>
      </w:r>
      <w:r w:rsidRPr="0058094D">
        <w:rPr>
          <w:lang w:val="en-US"/>
        </w:rPr>
        <w:t xml:space="preserve"> carbon footprint</w:t>
      </w:r>
    </w:p>
    <w:p w14:paraId="73EF5DA4" w14:textId="77777777" w:rsidR="005E3FBF" w:rsidRPr="002C3AB7" w:rsidRDefault="005E3FBF" w:rsidP="005E3FBF">
      <w:pPr>
        <w:rPr>
          <w:lang w:val="en-US"/>
        </w:rPr>
      </w:pPr>
    </w:p>
    <w:p w14:paraId="40E86194" w14:textId="77777777" w:rsidR="005E3FBF" w:rsidRPr="002C3AB7" w:rsidRDefault="005E3FBF" w:rsidP="005E3FBF">
      <w:pPr>
        <w:rPr>
          <w:lang w:val="en-US"/>
        </w:rPr>
      </w:pPr>
      <w:r w:rsidRPr="002C3AB7">
        <w:rPr>
          <w:lang w:val="en-US"/>
        </w:rPr>
        <w:t xml:space="preserve">Presenter’s Email: </w:t>
      </w:r>
      <w:hyperlink r:id="rId6" w:history="1">
        <w:r w:rsidRPr="002C3AB7">
          <w:rPr>
            <w:rStyle w:val="Kpr"/>
            <w:lang w:val="en-US"/>
          </w:rPr>
          <w:t>aysun.yuksel@sbu.edu.tr</w:t>
        </w:r>
      </w:hyperlink>
    </w:p>
    <w:p w14:paraId="2DF4450E" w14:textId="77777777" w:rsidR="005E3FBF" w:rsidRPr="00342B84" w:rsidRDefault="005E3FBF" w:rsidP="005E3FBF">
      <w:pPr>
        <w:rPr>
          <w:lang w:val="en-US"/>
        </w:rPr>
      </w:pPr>
      <w:r w:rsidRPr="002C3AB7">
        <w:rPr>
          <w:lang w:val="en-US"/>
        </w:rPr>
        <w:t>Presenter’s Phone</w:t>
      </w:r>
      <w:r w:rsidRPr="00342B84">
        <w:rPr>
          <w:lang w:val="en-US"/>
        </w:rPr>
        <w:t xml:space="preserve"> Number: (530) 327 3667</w:t>
      </w:r>
    </w:p>
    <w:p w14:paraId="4B53333B" w14:textId="77777777" w:rsidR="002C3AB7" w:rsidRDefault="002C3AB7" w:rsidP="00964BFB">
      <w:pPr>
        <w:rPr>
          <w:b/>
          <w:bCs/>
        </w:rPr>
      </w:pPr>
    </w:p>
    <w:p w14:paraId="48AE81CD" w14:textId="77777777" w:rsidR="002C3AB7" w:rsidRDefault="002C3AB7" w:rsidP="00964BFB">
      <w:pPr>
        <w:rPr>
          <w:b/>
          <w:bCs/>
        </w:rPr>
      </w:pPr>
    </w:p>
    <w:p w14:paraId="1474DD49" w14:textId="77777777" w:rsidR="002C3AB7" w:rsidRDefault="002C3AB7" w:rsidP="00964BFB">
      <w:pPr>
        <w:rPr>
          <w:b/>
          <w:bCs/>
        </w:rPr>
      </w:pPr>
    </w:p>
    <w:p w14:paraId="2E252CFA" w14:textId="77777777" w:rsidR="002C3AB7" w:rsidRDefault="002C3AB7" w:rsidP="00964BFB">
      <w:pPr>
        <w:rPr>
          <w:b/>
          <w:bCs/>
        </w:rPr>
      </w:pPr>
    </w:p>
    <w:p w14:paraId="704A16FE" w14:textId="77777777" w:rsidR="002C3AB7" w:rsidRDefault="002C3AB7" w:rsidP="00964BFB">
      <w:pPr>
        <w:rPr>
          <w:b/>
          <w:bCs/>
        </w:rPr>
      </w:pPr>
    </w:p>
    <w:p w14:paraId="56361E59" w14:textId="77777777" w:rsidR="002C3AB7" w:rsidRDefault="002C3AB7" w:rsidP="00964BFB">
      <w:pPr>
        <w:rPr>
          <w:b/>
          <w:bCs/>
        </w:rPr>
      </w:pPr>
    </w:p>
    <w:p w14:paraId="5CD90D79" w14:textId="77777777" w:rsidR="002C3AB7" w:rsidRDefault="002C3AB7" w:rsidP="00964BFB">
      <w:pPr>
        <w:rPr>
          <w:b/>
          <w:bCs/>
        </w:rPr>
      </w:pPr>
    </w:p>
    <w:p w14:paraId="6B6FD134" w14:textId="77777777" w:rsidR="002C3AB7" w:rsidRDefault="002C3AB7" w:rsidP="00964BFB">
      <w:pPr>
        <w:rPr>
          <w:b/>
          <w:bCs/>
        </w:rPr>
      </w:pPr>
    </w:p>
    <w:p w14:paraId="5CDE593A" w14:textId="77777777" w:rsidR="002C3AB7" w:rsidRDefault="002C3AB7" w:rsidP="00964BFB">
      <w:pPr>
        <w:rPr>
          <w:b/>
          <w:bCs/>
        </w:rPr>
      </w:pPr>
    </w:p>
    <w:p w14:paraId="1E37DA46" w14:textId="77777777" w:rsidR="002C3AB7" w:rsidRDefault="002C3AB7" w:rsidP="00964BFB">
      <w:pPr>
        <w:rPr>
          <w:b/>
          <w:bCs/>
        </w:rPr>
      </w:pPr>
    </w:p>
    <w:p w14:paraId="041FDB10" w14:textId="77777777" w:rsidR="002C3AB7" w:rsidRDefault="002C3AB7" w:rsidP="00964BFB">
      <w:pPr>
        <w:rPr>
          <w:b/>
          <w:bCs/>
        </w:rPr>
      </w:pPr>
    </w:p>
    <w:p w14:paraId="54498D10" w14:textId="77777777" w:rsidR="002C3AB7" w:rsidRDefault="002C3AB7" w:rsidP="00964BFB">
      <w:pPr>
        <w:rPr>
          <w:b/>
          <w:bCs/>
        </w:rPr>
      </w:pPr>
    </w:p>
    <w:p w14:paraId="6163CA85" w14:textId="77777777" w:rsidR="002C3AB7" w:rsidRDefault="002C3AB7" w:rsidP="00964BFB">
      <w:pPr>
        <w:rPr>
          <w:b/>
          <w:bCs/>
        </w:rPr>
      </w:pPr>
    </w:p>
    <w:p w14:paraId="2E0A27FD" w14:textId="77777777" w:rsidR="002C3AB7" w:rsidRDefault="002C3AB7" w:rsidP="00964BFB">
      <w:pPr>
        <w:rPr>
          <w:b/>
          <w:bCs/>
        </w:rPr>
      </w:pPr>
    </w:p>
    <w:p w14:paraId="40730E66" w14:textId="77777777" w:rsidR="002C3AB7" w:rsidRDefault="002C3AB7" w:rsidP="00964BFB">
      <w:pPr>
        <w:rPr>
          <w:b/>
          <w:bCs/>
        </w:rPr>
      </w:pPr>
    </w:p>
    <w:p w14:paraId="215001A6" w14:textId="77777777" w:rsidR="002C3AB7" w:rsidRDefault="002C3AB7" w:rsidP="00964BFB">
      <w:pPr>
        <w:rPr>
          <w:b/>
          <w:bCs/>
        </w:rPr>
      </w:pPr>
    </w:p>
    <w:sectPr w:rsidR="002C3A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EE"/>
    <w:rsid w:val="000672FA"/>
    <w:rsid w:val="0006752F"/>
    <w:rsid w:val="00095AD7"/>
    <w:rsid w:val="000A7675"/>
    <w:rsid w:val="000B22DF"/>
    <w:rsid w:val="000F79F3"/>
    <w:rsid w:val="001248DC"/>
    <w:rsid w:val="0016295E"/>
    <w:rsid w:val="001636AF"/>
    <w:rsid w:val="001B1838"/>
    <w:rsid w:val="001F1003"/>
    <w:rsid w:val="002339A9"/>
    <w:rsid w:val="00273441"/>
    <w:rsid w:val="002741D6"/>
    <w:rsid w:val="002A7BB0"/>
    <w:rsid w:val="002B65E4"/>
    <w:rsid w:val="002C3AB7"/>
    <w:rsid w:val="003002F9"/>
    <w:rsid w:val="00331E3E"/>
    <w:rsid w:val="00342B84"/>
    <w:rsid w:val="0034610A"/>
    <w:rsid w:val="00364224"/>
    <w:rsid w:val="00371A3A"/>
    <w:rsid w:val="003A0C72"/>
    <w:rsid w:val="003B1877"/>
    <w:rsid w:val="003B365F"/>
    <w:rsid w:val="003C5CDA"/>
    <w:rsid w:val="003D4BAF"/>
    <w:rsid w:val="003E1971"/>
    <w:rsid w:val="003F12CD"/>
    <w:rsid w:val="003F2651"/>
    <w:rsid w:val="00401B94"/>
    <w:rsid w:val="0041272B"/>
    <w:rsid w:val="00416025"/>
    <w:rsid w:val="00422D87"/>
    <w:rsid w:val="00431434"/>
    <w:rsid w:val="00432200"/>
    <w:rsid w:val="004568DE"/>
    <w:rsid w:val="00461127"/>
    <w:rsid w:val="0046721E"/>
    <w:rsid w:val="00471E3E"/>
    <w:rsid w:val="004A7E7E"/>
    <w:rsid w:val="004B4948"/>
    <w:rsid w:val="004E57C1"/>
    <w:rsid w:val="004E7405"/>
    <w:rsid w:val="00505C12"/>
    <w:rsid w:val="00524628"/>
    <w:rsid w:val="005671F4"/>
    <w:rsid w:val="005A0970"/>
    <w:rsid w:val="005A4765"/>
    <w:rsid w:val="005B3DB4"/>
    <w:rsid w:val="005E3FBF"/>
    <w:rsid w:val="005F6EB0"/>
    <w:rsid w:val="00653FAC"/>
    <w:rsid w:val="006647A1"/>
    <w:rsid w:val="0066639E"/>
    <w:rsid w:val="006723EE"/>
    <w:rsid w:val="00696D3F"/>
    <w:rsid w:val="006B6D12"/>
    <w:rsid w:val="006C288B"/>
    <w:rsid w:val="006C7B1B"/>
    <w:rsid w:val="006F580E"/>
    <w:rsid w:val="0071344A"/>
    <w:rsid w:val="007177C3"/>
    <w:rsid w:val="007428BF"/>
    <w:rsid w:val="0075783D"/>
    <w:rsid w:val="0079331A"/>
    <w:rsid w:val="007B7B50"/>
    <w:rsid w:val="007C6C3A"/>
    <w:rsid w:val="007E20AF"/>
    <w:rsid w:val="00804EE6"/>
    <w:rsid w:val="008051A0"/>
    <w:rsid w:val="0084013A"/>
    <w:rsid w:val="00853D37"/>
    <w:rsid w:val="00854E52"/>
    <w:rsid w:val="008554AC"/>
    <w:rsid w:val="00890A57"/>
    <w:rsid w:val="008C38CC"/>
    <w:rsid w:val="008E152D"/>
    <w:rsid w:val="008E4A89"/>
    <w:rsid w:val="008F3C50"/>
    <w:rsid w:val="00964BFB"/>
    <w:rsid w:val="00972610"/>
    <w:rsid w:val="0097485F"/>
    <w:rsid w:val="00981134"/>
    <w:rsid w:val="00990CA8"/>
    <w:rsid w:val="0099326B"/>
    <w:rsid w:val="0099586D"/>
    <w:rsid w:val="00996284"/>
    <w:rsid w:val="009B1B48"/>
    <w:rsid w:val="009D6465"/>
    <w:rsid w:val="009E5BB3"/>
    <w:rsid w:val="009F2948"/>
    <w:rsid w:val="00A05A2B"/>
    <w:rsid w:val="00A16127"/>
    <w:rsid w:val="00A23DC5"/>
    <w:rsid w:val="00A279D3"/>
    <w:rsid w:val="00A465E3"/>
    <w:rsid w:val="00A46EB4"/>
    <w:rsid w:val="00A64FFF"/>
    <w:rsid w:val="00A95E94"/>
    <w:rsid w:val="00AC3131"/>
    <w:rsid w:val="00AD76DA"/>
    <w:rsid w:val="00B03EDB"/>
    <w:rsid w:val="00B074BC"/>
    <w:rsid w:val="00B51E43"/>
    <w:rsid w:val="00B71D17"/>
    <w:rsid w:val="00B85FFA"/>
    <w:rsid w:val="00B871B9"/>
    <w:rsid w:val="00B91EFA"/>
    <w:rsid w:val="00BB5FBE"/>
    <w:rsid w:val="00BC6E36"/>
    <w:rsid w:val="00C823F2"/>
    <w:rsid w:val="00C93AD9"/>
    <w:rsid w:val="00C93C13"/>
    <w:rsid w:val="00CA70AD"/>
    <w:rsid w:val="00CB0D96"/>
    <w:rsid w:val="00CC6FA3"/>
    <w:rsid w:val="00CD4B8E"/>
    <w:rsid w:val="00CF01C7"/>
    <w:rsid w:val="00D709B7"/>
    <w:rsid w:val="00DA520F"/>
    <w:rsid w:val="00DC35BB"/>
    <w:rsid w:val="00DF3F35"/>
    <w:rsid w:val="00E2595B"/>
    <w:rsid w:val="00E52E6A"/>
    <w:rsid w:val="00E73995"/>
    <w:rsid w:val="00E869C8"/>
    <w:rsid w:val="00E911A7"/>
    <w:rsid w:val="00EE1340"/>
    <w:rsid w:val="00EF45C4"/>
    <w:rsid w:val="00F16239"/>
    <w:rsid w:val="00F35CAB"/>
    <w:rsid w:val="00F95BEE"/>
    <w:rsid w:val="00FA567B"/>
    <w:rsid w:val="00FA5810"/>
    <w:rsid w:val="00FB54F0"/>
    <w:rsid w:val="00FC3998"/>
    <w:rsid w:val="00FD24C9"/>
    <w:rsid w:val="00FE30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2505"/>
  <w15:chartTrackingRefBased/>
  <w15:docId w15:val="{A11C457E-2DC9-4B63-AAFA-AA7C0DA6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B54F0"/>
    <w:rPr>
      <w:color w:val="0563C1" w:themeColor="hyperlink"/>
      <w:u w:val="single"/>
    </w:rPr>
  </w:style>
  <w:style w:type="character" w:styleId="zmlenmeyenBahsetme">
    <w:name w:val="Unresolved Mention"/>
    <w:basedOn w:val="VarsaylanParagrafYazTipi"/>
    <w:uiPriority w:val="99"/>
    <w:semiHidden/>
    <w:unhideWhenUsed/>
    <w:rsid w:val="00FB5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ysun.yuksel@sbu.edu.tr" TargetMode="External"/><Relationship Id="rId5" Type="http://schemas.openxmlformats.org/officeDocument/2006/relationships/hyperlink" Target="mailto:aysun.yuksel@sbu.edu.tr" TargetMode="Externa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ytay\AppData\Local\Packages\microsoft.windowscommunicationsapps_8wekyb3d8bbwe\LocalState\Files\S0\4645\Attachments\Hastane%20Sera%20Gaz&#305;%20Hesaplama%5b28596%5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000" b="1"/>
              <a:t>Ortalama Sera Gazı Değerlerinin Besin Gruplarına Göre Dağılımı</a:t>
            </a:r>
          </a:p>
        </c:rich>
      </c:tx>
      <c:layout>
        <c:manualLayout>
          <c:xMode val="edge"/>
          <c:yMode val="edge"/>
          <c:x val="0.22411553885713525"/>
          <c:y val="0.894772106975000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C55-40EC-A22C-EB542258D7A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C55-40EC-A22C-EB542258D7A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C55-40EC-A22C-EB542258D7A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C55-40EC-A22C-EB542258D7A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C55-40EC-A22C-EB542258D7A9}"/>
              </c:ext>
            </c:extLst>
          </c:dPt>
          <c:dLbls>
            <c:dLbl>
              <c:idx val="0"/>
              <c:layout>
                <c:manualLayout>
                  <c:x val="0.12330749354005167"/>
                  <c:y val="8.7992782152230969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a:t>Tahıl
</a:t>
                    </a:r>
                    <a:fld id="{0D4E5FB9-2E9A-489D-9525-F108B9023F2A}" type="VALUE">
                      <a:rPr lang="en-US"/>
                      <a:pPr>
                        <a:defRPr/>
                      </a:pPr>
                      <a:t>[DEĞER]</a:t>
                    </a:fld>
                    <a:r>
                      <a:rPr lang="en-US"/>
                      <a:t>
</a:t>
                    </a:r>
                    <a:fld id="{DD50BE74-28F0-4106-A2CB-53CFE02B94B9}" type="PERCENTAGE">
                      <a:rPr lang="en-US"/>
                      <a:pPr>
                        <a:defRPr/>
                      </a:pPr>
                      <a:t>[YÜZDE]</a:t>
                    </a:fld>
                    <a:endParaRPr lang="en-US"/>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69236"/>
                        <a:gd name="adj2" fmla="val 17867"/>
                      </a:avLst>
                    </a:prstGeom>
                    <a:noFill/>
                    <a:ln>
                      <a:noFill/>
                    </a:ln>
                  </c15:spPr>
                  <c15:dlblFieldTable/>
                  <c15:showDataLabelsRange val="0"/>
                </c:ext>
                <c:ext xmlns:c16="http://schemas.microsoft.com/office/drawing/2014/chart" uri="{C3380CC4-5D6E-409C-BE32-E72D297353CC}">
                  <c16:uniqueId val="{00000001-1C55-40EC-A22C-EB542258D7A9}"/>
                </c:ext>
              </c:extLst>
            </c:dLbl>
            <c:dLbl>
              <c:idx val="1"/>
              <c:layout>
                <c:manualLayout>
                  <c:x val="0.14840301939001802"/>
                  <c:y val="-0.22744324146981643"/>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a:t>Et
</a:t>
                    </a:r>
                    <a:fld id="{5BBDDAD6-AAD6-446F-A87B-9CE43461B54A}" type="VALUE">
                      <a:rPr lang="en-US"/>
                      <a:pPr>
                        <a:defRPr/>
                      </a:pPr>
                      <a:t>[DEĞER]</a:t>
                    </a:fld>
                    <a:r>
                      <a:rPr lang="en-US"/>
                      <a:t>
</a:t>
                    </a:r>
                    <a:fld id="{8180DEC3-C1EF-4258-8882-E4A235B55042}" type="PERCENTAGE">
                      <a:rPr lang="en-US"/>
                      <a:pPr>
                        <a:defRPr/>
                      </a:pPr>
                      <a:t>[YÜZDE]</a:t>
                    </a:fld>
                    <a:endParaRPr lang="en-US"/>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96914"/>
                        <a:gd name="adj2" fmla="val 19607"/>
                      </a:avLst>
                    </a:prstGeom>
                    <a:noFill/>
                    <a:ln>
                      <a:noFill/>
                    </a:ln>
                  </c15:spPr>
                  <c15:dlblFieldTable/>
                  <c15:showDataLabelsRange val="0"/>
                </c:ext>
                <c:ext xmlns:c16="http://schemas.microsoft.com/office/drawing/2014/chart" uri="{C3380CC4-5D6E-409C-BE32-E72D297353CC}">
                  <c16:uniqueId val="{00000003-1C55-40EC-A22C-EB542258D7A9}"/>
                </c:ext>
              </c:extLst>
            </c:dLbl>
            <c:dLbl>
              <c:idx val="2"/>
              <c:layout>
                <c:manualLayout>
                  <c:x val="-0.12008260595332562"/>
                  <c:y val="0.35991896325459316"/>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a:t>Süt ve süt ürünleri
</a:t>
                    </a:r>
                    <a:fld id="{B925A6ED-5E5C-4037-9A10-6877E4F06685}" type="VALUE">
                      <a:rPr lang="en-US"/>
                      <a:pPr>
                        <a:defRPr/>
                      </a:pPr>
                      <a:t>[DEĞER]</a:t>
                    </a:fld>
                    <a:r>
                      <a:rPr lang="en-US"/>
                      <a:t>
</a:t>
                    </a:r>
                    <a:fld id="{4B228EFE-F532-4A35-A976-93E364420E4D}" type="PERCENTAGE">
                      <a:rPr lang="en-US"/>
                      <a:pPr>
                        <a:defRPr/>
                      </a:pPr>
                      <a:t>[YÜZDE]</a:t>
                    </a:fld>
                    <a:endParaRPr lang="en-US"/>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52383"/>
                        <a:gd name="adj2" fmla="val -87644"/>
                      </a:avLst>
                    </a:prstGeom>
                    <a:noFill/>
                    <a:ln>
                      <a:noFill/>
                    </a:ln>
                  </c15:spPr>
                  <c15:dlblFieldTable/>
                  <c15:showDataLabelsRange val="0"/>
                </c:ext>
                <c:ext xmlns:c16="http://schemas.microsoft.com/office/drawing/2014/chart" uri="{C3380CC4-5D6E-409C-BE32-E72D297353CC}">
                  <c16:uniqueId val="{00000005-1C55-40EC-A22C-EB542258D7A9}"/>
                </c:ext>
              </c:extLst>
            </c:dLbl>
            <c:dLbl>
              <c:idx val="3"/>
              <c:layout>
                <c:manualLayout>
                  <c:x val="-0.20533333333333334"/>
                  <c:y val="9.4626605884790743E-2"/>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a:t>Meyve ve sebze; </a:t>
                    </a:r>
                    <a:fld id="{F043528A-6D72-48BA-AE4F-2972055D3591}" type="VALUE">
                      <a:rPr lang="en-US"/>
                      <a:pPr>
                        <a:defRPr/>
                      </a:pPr>
                      <a:t>[DEĞER]</a:t>
                    </a:fld>
                    <a:r>
                      <a:rPr lang="en-US"/>
                      <a:t>; </a:t>
                    </a:r>
                  </a:p>
                  <a:p>
                    <a:pPr>
                      <a:defRPr/>
                    </a:pPr>
                    <a:fld id="{B951966F-9368-4BE9-8530-AF7780EC218C}" type="PERCENTAGE">
                      <a:rPr lang="en-US"/>
                      <a:pPr>
                        <a:defRPr/>
                      </a:pPr>
                      <a:t>[YÜZDE]</a:t>
                    </a:fld>
                    <a:endParaRPr lang="tr-TR"/>
                  </a:p>
                </c:rich>
              </c:tx>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163647"/>
                        <a:gd name="adj2" fmla="val 7086"/>
                      </a:avLst>
                    </a:prstGeom>
                    <a:noFill/>
                    <a:ln>
                      <a:noFill/>
                    </a:ln>
                  </c15:spPr>
                  <c15:dlblFieldTable/>
                  <c15:showDataLabelsRange val="0"/>
                </c:ext>
                <c:ext xmlns:c16="http://schemas.microsoft.com/office/drawing/2014/chart" uri="{C3380CC4-5D6E-409C-BE32-E72D297353CC}">
                  <c16:uniqueId val="{00000007-1C55-40EC-A22C-EB542258D7A9}"/>
                </c:ext>
              </c:extLst>
            </c:dLbl>
            <c:dLbl>
              <c:idx val="4"/>
              <c:layout>
                <c:manualLayout>
                  <c:x val="-0.14399999999999999"/>
                  <c:y val="-8.0408427840126269E-18"/>
                </c:manualLayout>
              </c:layout>
              <c:tx>
                <c:rich>
                  <a:bodyPr/>
                  <a:lstStyle/>
                  <a:p>
                    <a:r>
                      <a:rPr lang="en-US" baseline="0"/>
                      <a:t>Diğer; </a:t>
                    </a:r>
                    <a:fld id="{D1812771-96E7-4482-95FC-BD9CC7F95F13}" type="VALUE">
                      <a:rPr lang="en-US" baseline="0"/>
                      <a:pPr/>
                      <a:t>[DEĞER]</a:t>
                    </a:fld>
                    <a:r>
                      <a:rPr lang="en-US" baseline="0"/>
                      <a:t>; </a:t>
                    </a:r>
                  </a:p>
                  <a:p>
                    <a:fld id="{86BB000B-3C5D-44E1-B1DB-7101190CFEF5}" type="PERCENTAGE">
                      <a:rPr lang="en-US" baseline="0"/>
                      <a:pPr/>
                      <a:t>[YÜZDE]</a:t>
                    </a:fld>
                    <a:endParaRPr lang="tr-T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C55-40EC-A22C-EB542258D7A9}"/>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val>
            <c:numRef>
              <c:f>Değerlendirme!$J$11:$N$11</c:f>
              <c:numCache>
                <c:formatCode>0.000</c:formatCode>
                <c:ptCount val="5"/>
                <c:pt idx="0">
                  <c:v>0.13320170056772274</c:v>
                </c:pt>
                <c:pt idx="1">
                  <c:v>2.0664765665887153</c:v>
                </c:pt>
                <c:pt idx="2">
                  <c:v>0.19160817240073741</c:v>
                </c:pt>
                <c:pt idx="3">
                  <c:v>9.6683707078587477E-2</c:v>
                </c:pt>
                <c:pt idx="4">
                  <c:v>8.0959475700211989E-2</c:v>
                </c:pt>
              </c:numCache>
            </c:numRef>
          </c:val>
          <c:extLst>
            <c:ext xmlns:c16="http://schemas.microsoft.com/office/drawing/2014/chart" uri="{C3380CC4-5D6E-409C-BE32-E72D297353CC}">
              <c16:uniqueId val="{0000000A-1C55-40EC-A22C-EB542258D7A9}"/>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Özel 1">
      <a:dk1>
        <a:sysClr val="windowText" lastClr="000000"/>
      </a:dk1>
      <a:lt1>
        <a:sysClr val="window" lastClr="FFFFFF"/>
      </a:lt1>
      <a:dk2>
        <a:srgbClr val="44546A"/>
      </a:dk2>
      <a:lt2>
        <a:srgbClr val="E7E6E6"/>
      </a:lt2>
      <a:accent1>
        <a:srgbClr val="5B9BD5"/>
      </a:accent1>
      <a:accent2>
        <a:srgbClr val="FF0000"/>
      </a:accent2>
      <a:accent3>
        <a:srgbClr val="DEEBF6"/>
      </a:accent3>
      <a:accent4>
        <a:srgbClr val="92D050"/>
      </a:accent4>
      <a:accent5>
        <a:srgbClr val="FFFF00"/>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Yüksel</dc:creator>
  <cp:keywords/>
  <dc:description/>
  <cp:lastModifiedBy>Aysun Yüksel</cp:lastModifiedBy>
  <cp:revision>139</cp:revision>
  <dcterms:created xsi:type="dcterms:W3CDTF">2021-03-09T21:41:00Z</dcterms:created>
  <dcterms:modified xsi:type="dcterms:W3CDTF">2021-03-10T18:46:00Z</dcterms:modified>
</cp:coreProperties>
</file>