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98953" w14:textId="171FA1E4" w:rsidR="00773A1A" w:rsidRDefault="000C7AC2" w:rsidP="000C7AC2">
      <w:pPr>
        <w:jc w:val="center"/>
        <w:rPr>
          <w:b/>
          <w:bCs/>
        </w:rPr>
      </w:pPr>
      <w:r w:rsidRPr="001419D6">
        <w:rPr>
          <w:b/>
          <w:bCs/>
        </w:rPr>
        <w:t>Kırmızı Başlıklı Kız ve Ekonomik Bir Okuma</w:t>
      </w:r>
    </w:p>
    <w:p w14:paraId="090CAC08" w14:textId="4C58EE5C" w:rsidR="00E9214F" w:rsidRPr="001419D6" w:rsidRDefault="00E9214F" w:rsidP="000C7AC2">
      <w:pPr>
        <w:jc w:val="center"/>
        <w:rPr>
          <w:b/>
          <w:bCs/>
        </w:rPr>
      </w:pPr>
      <w:r>
        <w:rPr>
          <w:b/>
          <w:bCs/>
        </w:rPr>
        <w:t>Suzan DENİZ</w:t>
      </w:r>
      <w:r>
        <w:rPr>
          <w:rStyle w:val="DipnotBavurusu"/>
          <w:b/>
          <w:bCs/>
        </w:rPr>
        <w:footnoteReference w:id="1"/>
      </w:r>
    </w:p>
    <w:p w14:paraId="6E078240" w14:textId="75CC7F42" w:rsidR="001419D6" w:rsidRPr="001419D6" w:rsidRDefault="001419D6" w:rsidP="001419D6">
      <w:pPr>
        <w:jc w:val="both"/>
      </w:pPr>
      <w:r w:rsidRPr="001419D6">
        <w:t xml:space="preserve">Giorgio Agamben, Foucaultcu dispositifin doğasına bir tanım getirmeye çalışırken, "ekonomi" kelimesinin morfolojik ve etimolojik köklerini araştırır. Kelime, teolojik bir arka planı ifade eden Antik Yunanca "oikonomia"dan gelmektedir. Kelime aynı zamanda oikos'un (ev) "idaresini" ve daha genel olarak yönetimi vurgular. Dolayısıyla, ekonomi kelimesinin köklerinin hane halkının yönetimini kapsadığı söylenebilir. Oikonomia teologlar tarafından büyük ölçüde kullanılmıştır çünkü kutsal üçlemenin olası sorunlu varlığı Hıristiyanlıkta çok tanrılı bir düzeni akla getirebilirdi. Dolayısıyla üçlü varoluş oikonomia ile açıklanmaktadır. Belirli emir ve kuralları halefi olan oğluna aktaran bir baba </w:t>
      </w:r>
      <w:r w:rsidR="00746670">
        <w:t>gibi</w:t>
      </w:r>
      <w:r w:rsidRPr="001419D6">
        <w:t xml:space="preserve"> Tanrı</w:t>
      </w:r>
      <w:r w:rsidR="00746670">
        <w:t xml:space="preserve"> da</w:t>
      </w:r>
      <w:r w:rsidRPr="001419D6">
        <w:t>, İsa'ya insanlık tarihinin idaresi ve yönetimi olan "ekonomiyi" bahşeder. Böylece İsa ekonominin vücut bulmuş hali olmuştur.</w:t>
      </w:r>
    </w:p>
    <w:p w14:paraId="758440C3" w14:textId="4B2A946F" w:rsidR="001419D6" w:rsidRDefault="001419D6" w:rsidP="001419D6">
      <w:pPr>
        <w:jc w:val="both"/>
      </w:pPr>
      <w:r w:rsidRPr="001419D6">
        <w:t xml:space="preserve">Bu çalışmada araştırmayı amaçladığım </w:t>
      </w:r>
      <w:r w:rsidR="00746670" w:rsidRPr="001419D6">
        <w:t>şey</w:t>
      </w:r>
      <w:r w:rsidRPr="001419D6">
        <w:t xml:space="preserve"> hem Grimm kardeşlerin hem de Charles Perrault'un masal anlatılarında yer alan ünlü Kırmızı Başlıklı Kız masalındaki oikon kavramını takip etmektir. Kendi oikon</w:t>
      </w:r>
      <w:r w:rsidR="00BE6429">
        <w:t>’</w:t>
      </w:r>
      <w:r w:rsidRPr="001419D6">
        <w:t>undan büyükannesinin oikon</w:t>
      </w:r>
      <w:r w:rsidR="00BE6429">
        <w:t>’</w:t>
      </w:r>
      <w:r w:rsidRPr="001419D6">
        <w:t>una yiyecek götüren isimsiz küçük kız, sembolik olarak her iki oikon</w:t>
      </w:r>
      <w:r w:rsidR="00BE6429">
        <w:t>’</w:t>
      </w:r>
      <w:r w:rsidRPr="001419D6">
        <w:t>un teolojik kemerine ulaşmak için bir yolculuğa çıkar. Masalın bir oiko</w:t>
      </w:r>
      <w:r w:rsidR="00BE6429">
        <w:t>n’</w:t>
      </w:r>
      <w:r w:rsidRPr="001419D6">
        <w:t>unda anne, diğer oiko</w:t>
      </w:r>
      <w:r w:rsidR="00BE6429">
        <w:t>n’</w:t>
      </w:r>
      <w:r w:rsidRPr="001419D6">
        <w:t>unda ise büyükanne yer alır</w:t>
      </w:r>
      <w:r w:rsidR="00092B1D">
        <w:t xml:space="preserve"> ve her ikisi de kırmızı başlıklı kıza sevgilerini veren aile bireyleridir</w:t>
      </w:r>
      <w:r w:rsidRPr="001419D6">
        <w:t>. Tek ve güçlü erkek masalda kurt tarafından temsil edilir. Kurdun kötülüğü, çoğunlukla çocuk olarak tanımlanan masum bir kızı yemeye kalkışması nedeniyle şeytani bir figürü akla getirmektedir. Bununla birlikte, iyi ya da kötü olsun, nihai güç değişmez; hala tek bir hükümdara işaret eder. Dolayısıyla kırmızı başlıklı kızın oikon ekonomisine sığındığı söylenebilir.</w:t>
      </w:r>
    </w:p>
    <w:p w14:paraId="62568814" w14:textId="10C16CF0" w:rsidR="00565549" w:rsidRPr="001419D6" w:rsidRDefault="00565549" w:rsidP="001419D6">
      <w:pPr>
        <w:jc w:val="both"/>
      </w:pPr>
      <w:r w:rsidRPr="00565549">
        <w:rPr>
          <w:b/>
          <w:bCs/>
        </w:rPr>
        <w:t>Anahtar Kelimeler:</w:t>
      </w:r>
      <w:r>
        <w:t xml:space="preserve"> Kırmızı Başlıklı Kız, ekonomi, ev, oikon</w:t>
      </w:r>
    </w:p>
    <w:p w14:paraId="6DB5779E" w14:textId="77777777" w:rsidR="001419D6" w:rsidRPr="00565549" w:rsidRDefault="001419D6" w:rsidP="001419D6">
      <w:pPr>
        <w:jc w:val="center"/>
      </w:pPr>
    </w:p>
    <w:p w14:paraId="58E6BE26" w14:textId="139E9782" w:rsidR="000C7AC2" w:rsidRPr="001419D6" w:rsidRDefault="000C7AC2" w:rsidP="000C7AC2">
      <w:pPr>
        <w:jc w:val="center"/>
        <w:rPr>
          <w:b/>
          <w:bCs/>
          <w:lang w:val="en-GB"/>
        </w:rPr>
      </w:pPr>
      <w:r w:rsidRPr="001419D6">
        <w:rPr>
          <w:b/>
          <w:bCs/>
          <w:lang w:val="en-GB"/>
        </w:rPr>
        <w:t>Little Red Riding Hood and an Economic Reading</w:t>
      </w:r>
    </w:p>
    <w:p w14:paraId="661E885C" w14:textId="50A46331" w:rsidR="000C7AC2" w:rsidRPr="001419D6" w:rsidRDefault="000C7AC2" w:rsidP="000C7AC2">
      <w:pPr>
        <w:jc w:val="both"/>
        <w:rPr>
          <w:lang w:val="en-GB"/>
        </w:rPr>
      </w:pPr>
      <w:r w:rsidRPr="001419D6">
        <w:rPr>
          <w:lang w:val="en-GB"/>
        </w:rPr>
        <w:t xml:space="preserve">While attempting at proposing a definition to the nature of Foucauldian dispositive, Giorgio Agamben investigates the morphological and etymological roots of the word “economy”. The word comes from </w:t>
      </w:r>
      <w:r w:rsidR="00D6799D" w:rsidRPr="001419D6">
        <w:rPr>
          <w:lang w:val="en-GB"/>
        </w:rPr>
        <w:t xml:space="preserve">the Ancient Greek “oikonomia”, which denotes a theological background. The word also highlights the “administration” of the oikos (the home), and more generally the management. </w:t>
      </w:r>
      <w:r w:rsidR="00050381" w:rsidRPr="001419D6">
        <w:rPr>
          <w:lang w:val="en-GB"/>
        </w:rPr>
        <w:t xml:space="preserve">Therefore, it can be suggested that the roots of the word economy encapsulate the management of the household. Oikonomia was greatly employed by the theologians since the possible problematic existence of the holy trinity could have suggested a polytheistic order in Christianity. Therefore, the triple existence is explained by oikonomia. </w:t>
      </w:r>
      <w:r w:rsidR="00746670">
        <w:rPr>
          <w:lang w:val="en-GB"/>
        </w:rPr>
        <w:t>Just a</w:t>
      </w:r>
      <w:r w:rsidR="00050381" w:rsidRPr="001419D6">
        <w:rPr>
          <w:lang w:val="en-GB"/>
        </w:rPr>
        <w:t>s a father passing certain orders and rules to his son, the successor, God grants Jesus the “economy” – administration and government of human history. So, Jesus became the incarnation of economy.</w:t>
      </w:r>
    </w:p>
    <w:p w14:paraId="439A0BAC" w14:textId="16FCC593" w:rsidR="00050381" w:rsidRDefault="00050381" w:rsidP="000C7AC2">
      <w:pPr>
        <w:jc w:val="both"/>
        <w:rPr>
          <w:lang w:val="en-GB"/>
        </w:rPr>
      </w:pPr>
      <w:r w:rsidRPr="001419D6">
        <w:rPr>
          <w:lang w:val="en-GB"/>
        </w:rPr>
        <w:t xml:space="preserve">What I intend to investigate in this study is to follow the concept of the oikon in the famous fairy tale Little Red Riding Hood, which was involved both in the fairy tale narrations of both the Grimm brothers and Charles Perrault. </w:t>
      </w:r>
      <w:r w:rsidR="001419D6" w:rsidRPr="001419D6">
        <w:rPr>
          <w:lang w:val="en-GB"/>
        </w:rPr>
        <w:t>The anonymous little girl taking food from her oikon to her grandmother’s oikon symbolically embarks on a journey to ascertain the theological arch of both oikons. The fairy tale features a mother in one oikos and a grandmother in the other oikos</w:t>
      </w:r>
      <w:r w:rsidR="00092B1D">
        <w:rPr>
          <w:lang w:val="en-GB"/>
        </w:rPr>
        <w:t>, both of whom give their live to the little red riding hood</w:t>
      </w:r>
      <w:r w:rsidR="001419D6" w:rsidRPr="001419D6">
        <w:rPr>
          <w:lang w:val="en-GB"/>
        </w:rPr>
        <w:t xml:space="preserve">. The one and mighty male is represented by the wolf in the fairy tale. The evilness of the wolf suggests a satanic figure since he attempts at eating an innocent girl, who is mostly described as a child. Nonetheless, the ultimate power whether good or bad, does not change; it still </w:t>
      </w:r>
      <w:r w:rsidR="001419D6" w:rsidRPr="001419D6">
        <w:rPr>
          <w:lang w:val="en-GB"/>
        </w:rPr>
        <w:lastRenderedPageBreak/>
        <w:t xml:space="preserve">suggests a one ruler. Therefore, it can be suggested that the little red riding hood is taking refuge in the economy of the oikon. </w:t>
      </w:r>
    </w:p>
    <w:p w14:paraId="3F1CA8BF" w14:textId="2EF1235A" w:rsidR="00565549" w:rsidRPr="001419D6" w:rsidRDefault="00565549" w:rsidP="000C7AC2">
      <w:pPr>
        <w:jc w:val="both"/>
        <w:rPr>
          <w:lang w:val="en-GB"/>
        </w:rPr>
      </w:pPr>
      <w:r w:rsidRPr="00BE6429">
        <w:rPr>
          <w:b/>
          <w:bCs/>
          <w:lang w:val="en-GB"/>
        </w:rPr>
        <w:t>Key Words:</w:t>
      </w:r>
      <w:r>
        <w:rPr>
          <w:lang w:val="en-GB"/>
        </w:rPr>
        <w:t xml:space="preserve"> Little Red Riding Hood, economy, house, oikon</w:t>
      </w:r>
    </w:p>
    <w:sectPr w:rsidR="00565549" w:rsidRPr="001419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6C672" w14:textId="77777777" w:rsidR="000D66B4" w:rsidRDefault="000D66B4" w:rsidP="00E9214F">
      <w:pPr>
        <w:spacing w:after="0" w:line="240" w:lineRule="auto"/>
      </w:pPr>
      <w:r>
        <w:separator/>
      </w:r>
    </w:p>
  </w:endnote>
  <w:endnote w:type="continuationSeparator" w:id="0">
    <w:p w14:paraId="300D23ED" w14:textId="77777777" w:rsidR="000D66B4" w:rsidRDefault="000D66B4" w:rsidP="00E92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5EAA9" w14:textId="77777777" w:rsidR="000D66B4" w:rsidRDefault="000D66B4" w:rsidP="00E9214F">
      <w:pPr>
        <w:spacing w:after="0" w:line="240" w:lineRule="auto"/>
      </w:pPr>
      <w:r>
        <w:separator/>
      </w:r>
    </w:p>
  </w:footnote>
  <w:footnote w:type="continuationSeparator" w:id="0">
    <w:p w14:paraId="080AB908" w14:textId="77777777" w:rsidR="000D66B4" w:rsidRDefault="000D66B4" w:rsidP="00E9214F">
      <w:pPr>
        <w:spacing w:after="0" w:line="240" w:lineRule="auto"/>
      </w:pPr>
      <w:r>
        <w:continuationSeparator/>
      </w:r>
    </w:p>
  </w:footnote>
  <w:footnote w:id="1">
    <w:p w14:paraId="0ABD2FAB" w14:textId="11ED5E9C" w:rsidR="00E9214F" w:rsidRDefault="00E9214F">
      <w:pPr>
        <w:pStyle w:val="DipnotMetni"/>
      </w:pPr>
      <w:r>
        <w:rPr>
          <w:rStyle w:val="DipnotBavurusu"/>
        </w:rPr>
        <w:footnoteRef/>
      </w:r>
      <w:r>
        <w:t xml:space="preserve"> Öğr. Gör. Dr., Tekirdağ Namık Kemal Üniversitesi, Yabancı Diller Yüksekokulu, </w:t>
      </w:r>
      <w:hyperlink r:id="rId1" w:history="1">
        <w:r w:rsidRPr="00D942CA">
          <w:rPr>
            <w:rStyle w:val="Kpr"/>
          </w:rPr>
          <w:t>sdeniz@nku.edu.tr</w:t>
        </w:r>
      </w:hyperlink>
      <w:r>
        <w:t>, ORCID: 0000-0002-5963-5719.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67F"/>
    <w:rsid w:val="00050381"/>
    <w:rsid w:val="00092B1D"/>
    <w:rsid w:val="000C7AC2"/>
    <w:rsid w:val="000D66B4"/>
    <w:rsid w:val="001419D6"/>
    <w:rsid w:val="0055767F"/>
    <w:rsid w:val="00565549"/>
    <w:rsid w:val="00746670"/>
    <w:rsid w:val="00773A1A"/>
    <w:rsid w:val="008B78E6"/>
    <w:rsid w:val="00BE6429"/>
    <w:rsid w:val="00D6799D"/>
    <w:rsid w:val="00E921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6173"/>
  <w15:chartTrackingRefBased/>
  <w15:docId w15:val="{90AB8E8E-A5DF-459F-A24E-A19A8DF5F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921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9214F"/>
    <w:rPr>
      <w:sz w:val="20"/>
      <w:szCs w:val="20"/>
    </w:rPr>
  </w:style>
  <w:style w:type="character" w:styleId="DipnotBavurusu">
    <w:name w:val="footnote reference"/>
    <w:basedOn w:val="VarsaylanParagrafYazTipi"/>
    <w:uiPriority w:val="99"/>
    <w:semiHidden/>
    <w:unhideWhenUsed/>
    <w:rsid w:val="00E9214F"/>
    <w:rPr>
      <w:vertAlign w:val="superscript"/>
    </w:rPr>
  </w:style>
  <w:style w:type="character" w:styleId="Kpr">
    <w:name w:val="Hyperlink"/>
    <w:basedOn w:val="VarsaylanParagrafYazTipi"/>
    <w:uiPriority w:val="99"/>
    <w:unhideWhenUsed/>
    <w:rsid w:val="00E9214F"/>
    <w:rPr>
      <w:color w:val="0563C1" w:themeColor="hyperlink"/>
      <w:u w:val="single"/>
    </w:rPr>
  </w:style>
  <w:style w:type="character" w:styleId="zmlenmeyenBahsetme">
    <w:name w:val="Unresolved Mention"/>
    <w:basedOn w:val="VarsaylanParagrafYazTipi"/>
    <w:uiPriority w:val="99"/>
    <w:semiHidden/>
    <w:unhideWhenUsed/>
    <w:rsid w:val="00E92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sdeniz@nk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 DENİZ</dc:creator>
  <cp:keywords/>
  <dc:description/>
  <cp:lastModifiedBy>SUZAN DENİZ</cp:lastModifiedBy>
  <cp:revision>10</cp:revision>
  <dcterms:created xsi:type="dcterms:W3CDTF">2024-02-05T10:24:00Z</dcterms:created>
  <dcterms:modified xsi:type="dcterms:W3CDTF">2024-02-05T11:03:00Z</dcterms:modified>
</cp:coreProperties>
</file>