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B204D" w14:textId="64DA90E3" w:rsidR="00F0681F" w:rsidRPr="00832289" w:rsidRDefault="002C7882" w:rsidP="00F0681F">
      <w:pPr>
        <w:tabs>
          <w:tab w:val="left" w:pos="2977"/>
        </w:tabs>
        <w:spacing w:after="160"/>
        <w:ind w:firstLine="708"/>
        <w:jc w:val="center"/>
        <w:rPr>
          <w:rFonts w:eastAsia="Calibri" w:cs="Times New Roman"/>
          <w:bCs/>
          <w:szCs w:val="24"/>
        </w:rPr>
      </w:pPr>
      <w:r w:rsidRPr="00832289">
        <w:rPr>
          <w:rFonts w:eastAsia="Calibri" w:cs="Times New Roman"/>
          <w:bCs/>
          <w:szCs w:val="24"/>
        </w:rPr>
        <w:t>CUMHURİYET’İN GELİŞİM AŞAMALARI</w:t>
      </w:r>
      <w:r w:rsidR="00F0681F" w:rsidRPr="00832289">
        <w:rPr>
          <w:rFonts w:eastAsia="Calibri" w:cs="Times New Roman"/>
          <w:bCs/>
          <w:szCs w:val="24"/>
        </w:rPr>
        <w:t xml:space="preserve"> </w:t>
      </w:r>
      <w:r w:rsidR="00832289" w:rsidRPr="00832289">
        <w:rPr>
          <w:rFonts w:eastAsia="Calibri" w:cs="Times New Roman"/>
          <w:bCs/>
          <w:szCs w:val="24"/>
        </w:rPr>
        <w:t xml:space="preserve">VE </w:t>
      </w:r>
      <w:r w:rsidR="00832289">
        <w:rPr>
          <w:rFonts w:eastAsia="Calibri" w:cs="Times New Roman"/>
          <w:bCs/>
          <w:szCs w:val="24"/>
        </w:rPr>
        <w:t>YAŞAM</w:t>
      </w:r>
      <w:r w:rsidR="00F0681F" w:rsidRPr="00832289">
        <w:rPr>
          <w:rFonts w:eastAsia="Calibri" w:cs="Times New Roman"/>
          <w:bCs/>
          <w:szCs w:val="24"/>
        </w:rPr>
        <w:t xml:space="preserve"> KALİTESİ  </w:t>
      </w:r>
    </w:p>
    <w:p w14:paraId="3FBE8E3D" w14:textId="36BC2503" w:rsidR="002C7882" w:rsidRPr="00832289" w:rsidRDefault="00673012" w:rsidP="003F5F46">
      <w:pPr>
        <w:tabs>
          <w:tab w:val="left" w:pos="2977"/>
        </w:tabs>
        <w:spacing w:after="160"/>
        <w:ind w:firstLine="708"/>
        <w:rPr>
          <w:rFonts w:eastAsia="Calibri" w:cs="Times New Roman"/>
          <w:bCs/>
          <w:szCs w:val="24"/>
        </w:rPr>
      </w:pPr>
      <w:r w:rsidRPr="00832289">
        <w:rPr>
          <w:rFonts w:eastAsia="Calibri" w:cs="Times New Roman"/>
          <w:bCs/>
          <w:szCs w:val="24"/>
        </w:rPr>
        <w:t>T</w:t>
      </w:r>
      <w:r w:rsidR="003F5F46" w:rsidRPr="00832289">
        <w:rPr>
          <w:rFonts w:eastAsia="Calibri" w:cs="Times New Roman"/>
          <w:bCs/>
          <w:szCs w:val="24"/>
        </w:rPr>
        <w:t>oplumdaki birey</w:t>
      </w:r>
      <w:r w:rsidRPr="00832289">
        <w:rPr>
          <w:rFonts w:eastAsia="Calibri" w:cs="Times New Roman"/>
          <w:bCs/>
          <w:szCs w:val="24"/>
        </w:rPr>
        <w:t>lerin,</w:t>
      </w:r>
      <w:r w:rsidR="003F5F46" w:rsidRPr="00832289">
        <w:rPr>
          <w:rFonts w:eastAsia="Calibri" w:cs="Times New Roman"/>
          <w:bCs/>
          <w:szCs w:val="24"/>
        </w:rPr>
        <w:t xml:space="preserve"> yaşam kalitesi sahip olduğu haklar ile </w:t>
      </w:r>
      <w:r w:rsidR="0041759E" w:rsidRPr="00832289">
        <w:rPr>
          <w:rFonts w:eastAsia="Calibri" w:cs="Times New Roman"/>
          <w:bCs/>
          <w:szCs w:val="24"/>
        </w:rPr>
        <w:t>doğru orantılıdır.</w:t>
      </w:r>
      <w:r w:rsidR="003F5F46" w:rsidRPr="00832289">
        <w:rPr>
          <w:rFonts w:eastAsia="Calibri" w:cs="Times New Roman"/>
          <w:bCs/>
          <w:szCs w:val="24"/>
        </w:rPr>
        <w:t xml:space="preserve"> Günümüz Türkiye’sinde</w:t>
      </w:r>
      <w:r w:rsidRPr="00832289">
        <w:rPr>
          <w:rFonts w:eastAsia="Calibri" w:cs="Times New Roman"/>
          <w:bCs/>
          <w:szCs w:val="24"/>
        </w:rPr>
        <w:t xml:space="preserve"> </w:t>
      </w:r>
      <w:r w:rsidR="003F5F46" w:rsidRPr="00832289">
        <w:rPr>
          <w:rFonts w:eastAsia="Calibri" w:cs="Times New Roman"/>
          <w:bCs/>
          <w:szCs w:val="24"/>
        </w:rPr>
        <w:t>bireyin</w:t>
      </w:r>
      <w:r w:rsidRPr="00832289">
        <w:rPr>
          <w:rFonts w:eastAsia="Calibri" w:cs="Times New Roman"/>
          <w:bCs/>
          <w:szCs w:val="24"/>
        </w:rPr>
        <w:t>,</w:t>
      </w:r>
      <w:r w:rsidR="003F5F46" w:rsidRPr="00832289">
        <w:rPr>
          <w:rFonts w:eastAsia="Calibri" w:cs="Times New Roman"/>
          <w:bCs/>
          <w:szCs w:val="24"/>
        </w:rPr>
        <w:t xml:space="preserve"> sahip olduğu </w:t>
      </w:r>
      <w:r w:rsidR="003560B4" w:rsidRPr="00832289">
        <w:rPr>
          <w:rFonts w:eastAsia="Calibri" w:cs="Times New Roman"/>
          <w:bCs/>
          <w:szCs w:val="24"/>
        </w:rPr>
        <w:t xml:space="preserve">bu </w:t>
      </w:r>
      <w:r w:rsidR="003F5F46" w:rsidRPr="00832289">
        <w:rPr>
          <w:rFonts w:eastAsia="Calibri" w:cs="Times New Roman"/>
          <w:bCs/>
          <w:szCs w:val="24"/>
        </w:rPr>
        <w:t>hakların</w:t>
      </w:r>
      <w:r w:rsidRPr="00832289">
        <w:rPr>
          <w:rFonts w:eastAsia="Calibri" w:cs="Times New Roman"/>
          <w:bCs/>
          <w:szCs w:val="24"/>
        </w:rPr>
        <w:t xml:space="preserve"> önemli bir kısmı ise </w:t>
      </w:r>
      <w:r w:rsidR="003F5F46" w:rsidRPr="00832289">
        <w:rPr>
          <w:rFonts w:eastAsia="Calibri" w:cs="Times New Roman"/>
          <w:bCs/>
          <w:szCs w:val="24"/>
        </w:rPr>
        <w:t>Cumhuriyet</w:t>
      </w:r>
      <w:r w:rsidRPr="00832289">
        <w:rPr>
          <w:rFonts w:eastAsia="Calibri" w:cs="Times New Roman"/>
          <w:bCs/>
          <w:szCs w:val="24"/>
        </w:rPr>
        <w:t>’in eseridir.</w:t>
      </w:r>
      <w:r w:rsidR="003F5F46" w:rsidRPr="00832289">
        <w:rPr>
          <w:rFonts w:eastAsia="Calibri" w:cs="Times New Roman"/>
          <w:bCs/>
          <w:szCs w:val="24"/>
        </w:rPr>
        <w:t xml:space="preserve"> Lakin </w:t>
      </w:r>
      <w:r w:rsidR="003560B4" w:rsidRPr="00832289">
        <w:rPr>
          <w:rFonts w:eastAsia="Calibri" w:cs="Times New Roman"/>
          <w:bCs/>
          <w:szCs w:val="24"/>
        </w:rPr>
        <w:t>t</w:t>
      </w:r>
      <w:r w:rsidR="003F5F46" w:rsidRPr="00832289">
        <w:rPr>
          <w:rFonts w:eastAsia="Calibri" w:cs="Times New Roman"/>
          <w:bCs/>
          <w:szCs w:val="24"/>
        </w:rPr>
        <w:t xml:space="preserve">arihi bir olayın tek başına meydana gelmediği </w:t>
      </w:r>
      <w:r w:rsidR="004A0FD0" w:rsidRPr="00832289">
        <w:rPr>
          <w:rFonts w:cs="Times New Roman"/>
          <w:bCs/>
          <w:szCs w:val="24"/>
        </w:rPr>
        <w:t xml:space="preserve">bir </w:t>
      </w:r>
      <w:r w:rsidR="0041759E" w:rsidRPr="00832289">
        <w:rPr>
          <w:rFonts w:cs="Times New Roman"/>
          <w:bCs/>
          <w:szCs w:val="24"/>
        </w:rPr>
        <w:t xml:space="preserve">sebep sonuç bağlantısı içinde oluştuğu </w:t>
      </w:r>
      <w:r w:rsidR="003F5F46" w:rsidRPr="00832289">
        <w:rPr>
          <w:rFonts w:cs="Times New Roman"/>
          <w:bCs/>
          <w:szCs w:val="24"/>
        </w:rPr>
        <w:t>düşünüldüğünde</w:t>
      </w:r>
      <w:r w:rsidRPr="00832289">
        <w:rPr>
          <w:rFonts w:cs="Times New Roman"/>
          <w:bCs/>
          <w:szCs w:val="24"/>
        </w:rPr>
        <w:t xml:space="preserve"> ve</w:t>
      </w:r>
      <w:r w:rsidR="004A0FD0" w:rsidRPr="00832289">
        <w:rPr>
          <w:rFonts w:cs="Times New Roman"/>
          <w:bCs/>
          <w:szCs w:val="24"/>
        </w:rPr>
        <w:t xml:space="preserve"> Türkiye Cumhuriyeti’nin</w:t>
      </w:r>
      <w:r w:rsidR="0041759E" w:rsidRPr="00832289">
        <w:rPr>
          <w:rFonts w:cs="Times New Roman"/>
          <w:bCs/>
          <w:szCs w:val="24"/>
        </w:rPr>
        <w:t xml:space="preserve">, </w:t>
      </w:r>
      <w:r w:rsidR="004A0FD0" w:rsidRPr="00832289">
        <w:rPr>
          <w:rFonts w:cs="Times New Roman"/>
          <w:bCs/>
          <w:szCs w:val="24"/>
        </w:rPr>
        <w:t>Osmanlı Devleti’nin mirası üzerine kurulduğu gerçeği</w:t>
      </w:r>
      <w:r w:rsidRPr="00832289">
        <w:rPr>
          <w:rFonts w:cs="Times New Roman"/>
          <w:bCs/>
          <w:szCs w:val="24"/>
        </w:rPr>
        <w:t xml:space="preserve"> </w:t>
      </w:r>
      <w:r w:rsidR="00832289">
        <w:rPr>
          <w:rFonts w:cs="Times New Roman"/>
          <w:bCs/>
          <w:szCs w:val="24"/>
        </w:rPr>
        <w:t xml:space="preserve">de dikkate </w:t>
      </w:r>
      <w:r w:rsidR="004A0FD0" w:rsidRPr="00832289">
        <w:rPr>
          <w:rFonts w:cs="Times New Roman"/>
          <w:bCs/>
          <w:szCs w:val="24"/>
        </w:rPr>
        <w:t xml:space="preserve">alındığında bu </w:t>
      </w:r>
      <w:r w:rsidRPr="00832289">
        <w:rPr>
          <w:rFonts w:cs="Times New Roman"/>
          <w:bCs/>
          <w:szCs w:val="24"/>
        </w:rPr>
        <w:t>eserde</w:t>
      </w:r>
      <w:r w:rsidR="004A0FD0" w:rsidRPr="00832289">
        <w:rPr>
          <w:rFonts w:cs="Times New Roman"/>
          <w:bCs/>
          <w:szCs w:val="24"/>
        </w:rPr>
        <w:t xml:space="preserve"> Osmanlı Devleti’n</w:t>
      </w:r>
      <w:r w:rsidRPr="00832289">
        <w:rPr>
          <w:rFonts w:cs="Times New Roman"/>
          <w:bCs/>
          <w:szCs w:val="24"/>
        </w:rPr>
        <w:t xml:space="preserve">in </w:t>
      </w:r>
      <w:r w:rsidR="00832289">
        <w:rPr>
          <w:rFonts w:cs="Times New Roman"/>
          <w:bCs/>
          <w:szCs w:val="24"/>
        </w:rPr>
        <w:t xml:space="preserve">de </w:t>
      </w:r>
      <w:r w:rsidRPr="00832289">
        <w:rPr>
          <w:rFonts w:cs="Times New Roman"/>
          <w:bCs/>
          <w:szCs w:val="24"/>
        </w:rPr>
        <w:t>yadsınamaz bir payı olduğu kabul edilmelidir.</w:t>
      </w:r>
      <w:r w:rsidR="004A0FD0" w:rsidRPr="00832289">
        <w:rPr>
          <w:rFonts w:cs="Times New Roman"/>
          <w:bCs/>
          <w:szCs w:val="24"/>
        </w:rPr>
        <w:t xml:space="preserve"> </w:t>
      </w:r>
      <w:r w:rsidR="00F0681F" w:rsidRPr="00832289">
        <w:rPr>
          <w:rFonts w:eastAsia="Calibri" w:cs="Times New Roman"/>
          <w:bCs/>
          <w:szCs w:val="24"/>
        </w:rPr>
        <w:t xml:space="preserve">Avrupa’da, Rönesans ve Reform hareketleri ile önem kazanan pozitif düşünce XVII. yy. da pek çok keşif ve icadın yapıldığı </w:t>
      </w:r>
      <w:r w:rsidR="00F0681F" w:rsidRPr="00832289">
        <w:rPr>
          <w:rFonts w:eastAsia="Calibri" w:cs="Times New Roman"/>
          <w:bCs/>
          <w:i/>
          <w:szCs w:val="24"/>
        </w:rPr>
        <w:t>Akıl Çağı</w:t>
      </w:r>
      <w:r w:rsidR="002C7882" w:rsidRPr="00832289">
        <w:rPr>
          <w:rFonts w:eastAsia="Calibri" w:cs="Times New Roman"/>
          <w:bCs/>
          <w:i/>
          <w:szCs w:val="24"/>
        </w:rPr>
        <w:t>’</w:t>
      </w:r>
      <w:r w:rsidR="00F0681F" w:rsidRPr="00832289">
        <w:rPr>
          <w:rFonts w:eastAsia="Calibri" w:cs="Times New Roman"/>
          <w:bCs/>
          <w:i/>
          <w:szCs w:val="24"/>
        </w:rPr>
        <w:t>nı</w:t>
      </w:r>
      <w:r w:rsidR="00F0681F" w:rsidRPr="00832289">
        <w:rPr>
          <w:rFonts w:eastAsia="Calibri" w:cs="Times New Roman"/>
          <w:bCs/>
          <w:szCs w:val="24"/>
        </w:rPr>
        <w:t>;</w:t>
      </w:r>
      <w:r w:rsidR="00F0681F" w:rsidRPr="00832289">
        <w:rPr>
          <w:rFonts w:eastAsia="Calibri" w:cs="Times New Roman"/>
          <w:bCs/>
          <w:i/>
          <w:szCs w:val="24"/>
        </w:rPr>
        <w:t xml:space="preserve"> </w:t>
      </w:r>
      <w:r w:rsidR="00F0681F" w:rsidRPr="00832289">
        <w:rPr>
          <w:rFonts w:eastAsia="Calibri" w:cs="Times New Roman"/>
          <w:bCs/>
          <w:szCs w:val="24"/>
        </w:rPr>
        <w:t xml:space="preserve">Akıl Çağı ise XVIII. yy. da </w:t>
      </w:r>
      <w:r w:rsidR="00F0681F" w:rsidRPr="00832289">
        <w:rPr>
          <w:rFonts w:eastAsia="Calibri" w:cs="Times New Roman"/>
          <w:bCs/>
          <w:i/>
          <w:szCs w:val="24"/>
        </w:rPr>
        <w:t>Aydınlanma Dönemi’ni</w:t>
      </w:r>
      <w:r w:rsidR="00F0681F" w:rsidRPr="00832289">
        <w:rPr>
          <w:rFonts w:eastAsia="Calibri" w:cs="Times New Roman"/>
          <w:bCs/>
          <w:szCs w:val="24"/>
        </w:rPr>
        <w:t xml:space="preserve"> tetiklemiştir. Batı’da meydana gelen bu gelişmeler bireyi merkeze alan, monarkın mutlak egemenliğini benimsemeyen yeni bir düşünce sistemini doğurmuştur. Fransız İhtilali bu yeni düşünce tarzının Avrupa’da uygulama alanı bulduğu ilk devrim olmuştur. Fransa’da meydana gelen bu ihtilal çok kısa sürede Avrupa’yı nihayetinde de Osmanlı Devleti’ni etkisi altına almış ve Batılılaşma çalışmaları hız kazanmıştır. Osmanlı Devleti’nin tohumlarını atıp filizlendirdiği; fakat tamamlayamadığı modernleşmeye yönelik bu devinimler Cumhuriyet Dönemi’nde gerçek kimliğine kavuşup devrim niteliğinde hayata ge</w:t>
      </w:r>
      <w:r w:rsidR="00D012A2" w:rsidRPr="00832289">
        <w:rPr>
          <w:rFonts w:eastAsia="Calibri" w:cs="Times New Roman"/>
          <w:bCs/>
          <w:szCs w:val="24"/>
        </w:rPr>
        <w:t>ç</w:t>
      </w:r>
      <w:r w:rsidR="00F0681F" w:rsidRPr="00832289">
        <w:rPr>
          <w:rFonts w:eastAsia="Calibri" w:cs="Times New Roman"/>
          <w:bCs/>
          <w:szCs w:val="24"/>
        </w:rPr>
        <w:t>miştir</w:t>
      </w:r>
      <w:r w:rsidR="00701DAF" w:rsidRPr="00832289">
        <w:rPr>
          <w:rFonts w:eastAsia="Calibri" w:cs="Times New Roman"/>
          <w:bCs/>
          <w:szCs w:val="24"/>
        </w:rPr>
        <w:t>.</w:t>
      </w:r>
      <w:r w:rsidR="00D012A2" w:rsidRPr="00832289">
        <w:rPr>
          <w:rFonts w:eastAsia="Calibri" w:cs="Times New Roman"/>
          <w:bCs/>
          <w:szCs w:val="24"/>
        </w:rPr>
        <w:t xml:space="preserve"> </w:t>
      </w:r>
    </w:p>
    <w:p w14:paraId="538FB7FB" w14:textId="7F3F0C6A" w:rsidR="000616D1" w:rsidRPr="00832289" w:rsidRDefault="00D012A2" w:rsidP="00A9762E">
      <w:pPr>
        <w:spacing w:after="160"/>
        <w:ind w:firstLine="708"/>
        <w:rPr>
          <w:rFonts w:eastAsia="Calibri" w:cs="Times New Roman"/>
          <w:bCs/>
          <w:szCs w:val="24"/>
        </w:rPr>
      </w:pPr>
      <w:r w:rsidRPr="00832289">
        <w:rPr>
          <w:rFonts w:eastAsia="Calibri" w:cs="Times New Roman"/>
          <w:bCs/>
          <w:szCs w:val="24"/>
        </w:rPr>
        <w:t>Osmanlı Devleti’nde başlayan modernleşeme hareketlerinin bir sonucu olarak hayata geçen Cumhuriyet ve sonrasında gerçekleşen değişimler/dönüşümler bireyin sosyal, ekonomik, kültürel ve siyasi sahadaki konumu yeniden tanımlayıp baştan inşa etmiştir. Osmanlı Devleti’nde başlayan bir dizi olay</w:t>
      </w:r>
      <w:r w:rsidR="0075366A" w:rsidRPr="00832289">
        <w:rPr>
          <w:rFonts w:eastAsia="Calibri" w:cs="Times New Roman"/>
          <w:bCs/>
          <w:szCs w:val="24"/>
        </w:rPr>
        <w:t>ın</w:t>
      </w:r>
      <w:r w:rsidRPr="00832289">
        <w:rPr>
          <w:rFonts w:eastAsia="Calibri" w:cs="Times New Roman"/>
          <w:bCs/>
          <w:szCs w:val="24"/>
        </w:rPr>
        <w:t xml:space="preserve"> ve olgunun neticesi olarak </w:t>
      </w:r>
      <w:r w:rsidR="00C76678" w:rsidRPr="00832289">
        <w:rPr>
          <w:rFonts w:eastAsia="Calibri" w:cs="Times New Roman"/>
          <w:bCs/>
          <w:szCs w:val="24"/>
        </w:rPr>
        <w:t>vücut</w:t>
      </w:r>
      <w:r w:rsidRPr="00832289">
        <w:rPr>
          <w:rFonts w:eastAsia="Calibri" w:cs="Times New Roman"/>
          <w:bCs/>
          <w:szCs w:val="24"/>
        </w:rPr>
        <w:t xml:space="preserve"> bulan bu yeni sistem</w:t>
      </w:r>
      <w:r w:rsidR="00C76678" w:rsidRPr="00832289">
        <w:rPr>
          <w:rFonts w:eastAsia="Calibri" w:cs="Times New Roman"/>
          <w:bCs/>
          <w:szCs w:val="24"/>
        </w:rPr>
        <w:t>,</w:t>
      </w:r>
      <w:r w:rsidRPr="00832289">
        <w:rPr>
          <w:rFonts w:eastAsia="Calibri" w:cs="Times New Roman"/>
          <w:bCs/>
          <w:szCs w:val="24"/>
        </w:rPr>
        <w:t xml:space="preserve"> sadece bireyin toplumdaki yerini ve işlevini yeniden tanımlamakla kalmamış </w:t>
      </w:r>
      <w:r w:rsidR="0075366A" w:rsidRPr="00832289">
        <w:rPr>
          <w:rFonts w:eastAsia="Calibri" w:cs="Times New Roman"/>
          <w:bCs/>
          <w:szCs w:val="24"/>
        </w:rPr>
        <w:t>onun</w:t>
      </w:r>
      <w:r w:rsidRPr="00832289">
        <w:rPr>
          <w:rFonts w:eastAsia="Calibri" w:cs="Times New Roman"/>
          <w:bCs/>
          <w:szCs w:val="24"/>
        </w:rPr>
        <w:t xml:space="preserve"> yaşam </w:t>
      </w:r>
      <w:r w:rsidR="00C76678" w:rsidRPr="00832289">
        <w:rPr>
          <w:rFonts w:eastAsia="Calibri" w:cs="Times New Roman"/>
          <w:bCs/>
          <w:szCs w:val="24"/>
        </w:rPr>
        <w:t>kalitesi</w:t>
      </w:r>
      <w:r w:rsidR="0075366A" w:rsidRPr="00832289">
        <w:rPr>
          <w:rFonts w:eastAsia="Calibri" w:cs="Times New Roman"/>
          <w:bCs/>
          <w:szCs w:val="24"/>
        </w:rPr>
        <w:t xml:space="preserve">ne de </w:t>
      </w:r>
      <w:r w:rsidR="00A9762E" w:rsidRPr="00832289">
        <w:rPr>
          <w:rFonts w:eastAsia="Calibri" w:cs="Times New Roman"/>
          <w:bCs/>
          <w:szCs w:val="24"/>
        </w:rPr>
        <w:t xml:space="preserve">pozitif yönde tesir etmiştir. </w:t>
      </w:r>
      <w:r w:rsidR="000616D1" w:rsidRPr="00832289">
        <w:rPr>
          <w:rFonts w:eastAsia="Calibri" w:cs="Times New Roman"/>
          <w:bCs/>
          <w:szCs w:val="24"/>
        </w:rPr>
        <w:t>Bu nedenle</w:t>
      </w:r>
      <w:r w:rsidR="00121D89" w:rsidRPr="00832289">
        <w:rPr>
          <w:rFonts w:eastAsia="Calibri" w:cs="Times New Roman"/>
          <w:bCs/>
          <w:szCs w:val="24"/>
        </w:rPr>
        <w:t xml:space="preserve"> yapılan bu çalışma</w:t>
      </w:r>
      <w:r w:rsidR="00C64958" w:rsidRPr="00832289">
        <w:rPr>
          <w:rFonts w:eastAsia="Calibri" w:cs="Times New Roman"/>
          <w:bCs/>
          <w:szCs w:val="24"/>
        </w:rPr>
        <w:t>,</w:t>
      </w:r>
      <w:r w:rsidR="00121D89" w:rsidRPr="00832289">
        <w:rPr>
          <w:rFonts w:eastAsia="Calibri" w:cs="Times New Roman"/>
          <w:bCs/>
          <w:szCs w:val="24"/>
        </w:rPr>
        <w:t xml:space="preserve"> </w:t>
      </w:r>
      <w:r w:rsidR="00632AA5" w:rsidRPr="00832289">
        <w:rPr>
          <w:rFonts w:eastAsia="Calibri" w:cs="Times New Roman"/>
          <w:bCs/>
          <w:szCs w:val="24"/>
        </w:rPr>
        <w:t>birey</w:t>
      </w:r>
      <w:r w:rsidR="0041759E" w:rsidRPr="00832289">
        <w:rPr>
          <w:rFonts w:eastAsia="Calibri" w:cs="Times New Roman"/>
          <w:bCs/>
          <w:szCs w:val="24"/>
        </w:rPr>
        <w:t>e tanı</w:t>
      </w:r>
      <w:r w:rsidR="00C64958" w:rsidRPr="00832289">
        <w:rPr>
          <w:rFonts w:eastAsia="Calibri" w:cs="Times New Roman"/>
          <w:bCs/>
          <w:szCs w:val="24"/>
        </w:rPr>
        <w:t xml:space="preserve">nan hakların mimarı olan </w:t>
      </w:r>
      <w:r w:rsidR="00632AA5" w:rsidRPr="00832289">
        <w:rPr>
          <w:rFonts w:eastAsia="Calibri" w:cs="Times New Roman"/>
          <w:bCs/>
          <w:szCs w:val="24"/>
        </w:rPr>
        <w:t>“Cumhuriyet” sisteminin gelişim aşamaların</w:t>
      </w:r>
      <w:r w:rsidR="0041759E" w:rsidRPr="00832289">
        <w:rPr>
          <w:rFonts w:eastAsia="Calibri" w:cs="Times New Roman"/>
          <w:bCs/>
          <w:szCs w:val="24"/>
        </w:rPr>
        <w:t xml:space="preserve">ı </w:t>
      </w:r>
      <w:r w:rsidR="00632AA5" w:rsidRPr="00832289">
        <w:rPr>
          <w:rFonts w:eastAsia="Calibri" w:cs="Times New Roman"/>
          <w:bCs/>
          <w:szCs w:val="24"/>
        </w:rPr>
        <w:t xml:space="preserve">tematik ve kronolojik </w:t>
      </w:r>
      <w:r w:rsidR="0041759E" w:rsidRPr="00832289">
        <w:rPr>
          <w:rFonts w:eastAsia="Calibri" w:cs="Times New Roman"/>
          <w:bCs/>
          <w:szCs w:val="24"/>
        </w:rPr>
        <w:t xml:space="preserve">bir yöntemle ortaya koyarak </w:t>
      </w:r>
      <w:r w:rsidR="000616D1" w:rsidRPr="00832289">
        <w:rPr>
          <w:rFonts w:eastAsia="Calibri" w:cs="Times New Roman"/>
          <w:bCs/>
          <w:szCs w:val="24"/>
        </w:rPr>
        <w:t xml:space="preserve">var olan bu hakların nasıl elde edildiğine </w:t>
      </w:r>
      <w:r w:rsidR="00121D89" w:rsidRPr="00832289">
        <w:rPr>
          <w:rFonts w:eastAsia="Calibri" w:cs="Times New Roman"/>
          <w:bCs/>
          <w:szCs w:val="24"/>
        </w:rPr>
        <w:t xml:space="preserve">ve </w:t>
      </w:r>
      <w:r w:rsidR="000616D1" w:rsidRPr="00832289">
        <w:rPr>
          <w:rFonts w:eastAsia="Calibri" w:cs="Times New Roman"/>
          <w:bCs/>
          <w:szCs w:val="24"/>
        </w:rPr>
        <w:t>neden korunması gereğin</w:t>
      </w:r>
      <w:r w:rsidR="0041759E" w:rsidRPr="00832289">
        <w:rPr>
          <w:rFonts w:eastAsia="Calibri" w:cs="Times New Roman"/>
          <w:bCs/>
          <w:szCs w:val="24"/>
        </w:rPr>
        <w:t xml:space="preserve">e </w:t>
      </w:r>
      <w:r w:rsidR="00832289" w:rsidRPr="00832289">
        <w:rPr>
          <w:rFonts w:eastAsia="Calibri" w:cs="Times New Roman"/>
          <w:bCs/>
          <w:szCs w:val="24"/>
        </w:rPr>
        <w:t>katkı sağlamayı</w:t>
      </w:r>
      <w:r w:rsidR="0041759E" w:rsidRPr="00832289">
        <w:rPr>
          <w:rFonts w:eastAsia="Calibri" w:cs="Times New Roman"/>
          <w:bCs/>
          <w:szCs w:val="24"/>
        </w:rPr>
        <w:t xml:space="preserve"> </w:t>
      </w:r>
      <w:r w:rsidR="00121D89" w:rsidRPr="00832289">
        <w:rPr>
          <w:rFonts w:eastAsia="Calibri" w:cs="Times New Roman"/>
          <w:bCs/>
          <w:szCs w:val="24"/>
        </w:rPr>
        <w:t>amaçlamıştır.</w:t>
      </w:r>
    </w:p>
    <w:p w14:paraId="6D77AFED" w14:textId="03AC54A3" w:rsidR="0075366A" w:rsidRPr="00832289" w:rsidRDefault="0075366A" w:rsidP="00A9762E">
      <w:pPr>
        <w:spacing w:after="160"/>
        <w:ind w:firstLine="0"/>
        <w:rPr>
          <w:rFonts w:cs="Times New Roman"/>
          <w:bCs/>
          <w:szCs w:val="24"/>
        </w:rPr>
      </w:pPr>
      <w:r w:rsidRPr="00832289">
        <w:rPr>
          <w:rFonts w:cs="Times New Roman"/>
          <w:bCs/>
          <w:szCs w:val="24"/>
        </w:rPr>
        <w:t xml:space="preserve">Anahtar Kelimeler: Ulus Egemenliği, Anayasa, </w:t>
      </w:r>
      <w:r w:rsidR="002C7882" w:rsidRPr="00832289">
        <w:rPr>
          <w:rFonts w:cs="Times New Roman"/>
          <w:bCs/>
          <w:szCs w:val="24"/>
        </w:rPr>
        <w:t>Meşrutiyet, Cumhuriyet,</w:t>
      </w:r>
      <w:r w:rsidRPr="00832289">
        <w:rPr>
          <w:rFonts w:cs="Times New Roman"/>
          <w:bCs/>
          <w:szCs w:val="24"/>
        </w:rPr>
        <w:t xml:space="preserve"> </w:t>
      </w:r>
      <w:r w:rsidR="002C7882" w:rsidRPr="00832289">
        <w:rPr>
          <w:rFonts w:cs="Times New Roman"/>
          <w:bCs/>
          <w:szCs w:val="24"/>
        </w:rPr>
        <w:t>İnsan Hakları.</w:t>
      </w:r>
    </w:p>
    <w:p w14:paraId="23A50518" w14:textId="77777777" w:rsidR="0075366A" w:rsidRPr="00832289" w:rsidRDefault="0075366A" w:rsidP="0075366A">
      <w:pPr>
        <w:ind w:firstLine="708"/>
        <w:rPr>
          <w:rFonts w:cs="Times New Roman"/>
          <w:bCs/>
          <w:szCs w:val="24"/>
        </w:rPr>
      </w:pPr>
    </w:p>
    <w:p w14:paraId="5C3B3188" w14:textId="77777777" w:rsidR="00C76678" w:rsidRPr="00832289" w:rsidRDefault="00C76678" w:rsidP="00C76678">
      <w:pPr>
        <w:ind w:firstLine="708"/>
        <w:rPr>
          <w:rFonts w:cs="Times New Roman"/>
          <w:bCs/>
          <w:szCs w:val="24"/>
        </w:rPr>
      </w:pPr>
    </w:p>
    <w:p w14:paraId="38C42090" w14:textId="77777777" w:rsidR="00C76678" w:rsidRPr="00832289" w:rsidRDefault="00C76678" w:rsidP="0062407E">
      <w:pPr>
        <w:spacing w:after="160"/>
        <w:ind w:firstLine="708"/>
        <w:rPr>
          <w:bCs/>
        </w:rPr>
      </w:pPr>
    </w:p>
    <w:sectPr w:rsidR="00C76678" w:rsidRPr="008322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DBC"/>
    <w:rsid w:val="000616D1"/>
    <w:rsid w:val="00121D89"/>
    <w:rsid w:val="002306DF"/>
    <w:rsid w:val="002C4AFD"/>
    <w:rsid w:val="002C7882"/>
    <w:rsid w:val="002E1667"/>
    <w:rsid w:val="003560B4"/>
    <w:rsid w:val="003F5F46"/>
    <w:rsid w:val="0041759E"/>
    <w:rsid w:val="0043332E"/>
    <w:rsid w:val="004A0FD0"/>
    <w:rsid w:val="0062407E"/>
    <w:rsid w:val="00632AA5"/>
    <w:rsid w:val="00673012"/>
    <w:rsid w:val="00676A12"/>
    <w:rsid w:val="00701DAF"/>
    <w:rsid w:val="0075366A"/>
    <w:rsid w:val="00803D3C"/>
    <w:rsid w:val="00832289"/>
    <w:rsid w:val="008C4DBC"/>
    <w:rsid w:val="00905F3E"/>
    <w:rsid w:val="00A10686"/>
    <w:rsid w:val="00A52128"/>
    <w:rsid w:val="00A9762E"/>
    <w:rsid w:val="00C64958"/>
    <w:rsid w:val="00C76678"/>
    <w:rsid w:val="00C814B7"/>
    <w:rsid w:val="00D012A2"/>
    <w:rsid w:val="00F068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0CBD"/>
  <w15:chartTrackingRefBased/>
  <w15:docId w15:val="{38DB783E-6E00-4BBA-83E2-89697F350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A12"/>
    <w:pPr>
      <w:spacing w:after="0" w:line="360" w:lineRule="auto"/>
      <w:ind w:firstLine="709"/>
      <w:jc w:val="both"/>
    </w:pPr>
    <w:rPr>
      <w:rFonts w:ascii="Times New Roman" w:hAnsi="Times New Roman"/>
      <w:kern w:val="0"/>
      <w:sz w:val="24"/>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54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320</Words>
  <Characters>1827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sakire polat</dc:creator>
  <cp:keywords/>
  <dc:description/>
  <cp:lastModifiedBy>sakire polat</cp:lastModifiedBy>
  <cp:revision>14</cp:revision>
  <dcterms:created xsi:type="dcterms:W3CDTF">2023-11-18T16:19:00Z</dcterms:created>
  <dcterms:modified xsi:type="dcterms:W3CDTF">2023-11-20T09:46:00Z</dcterms:modified>
</cp:coreProperties>
</file>