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186" w:rsidRPr="00487DEF" w:rsidRDefault="00B30186" w:rsidP="00B30186">
      <w:pPr>
        <w:jc w:val="center"/>
        <w:rPr>
          <w:b/>
        </w:rPr>
      </w:pPr>
      <w:r w:rsidRPr="00487DEF">
        <w:rPr>
          <w:b/>
        </w:rPr>
        <w:t>“</w:t>
      </w:r>
      <w:r w:rsidR="00BE295C" w:rsidRPr="00487DEF">
        <w:rPr>
          <w:b/>
        </w:rPr>
        <w:t>GÖÇ, GÖÇMEN VE EKONOMİ” BİBLİYOMETRİK ANALİZ İLE İNCELENMESİ</w:t>
      </w:r>
    </w:p>
    <w:p w:rsidR="00B30186" w:rsidRDefault="00B30186" w:rsidP="00B30186">
      <w:r>
        <w:t>ÖZET</w:t>
      </w:r>
    </w:p>
    <w:p w:rsidR="00135EA8" w:rsidRDefault="00135EA8" w:rsidP="00135EA8">
      <w:pPr>
        <w:jc w:val="both"/>
      </w:pPr>
      <w:r w:rsidRPr="00135EA8">
        <w:t>Göç</w:t>
      </w:r>
      <w:r>
        <w:t xml:space="preserve"> kavramı</w:t>
      </w:r>
      <w:r w:rsidRPr="00135EA8">
        <w:t xml:space="preserve">, </w:t>
      </w:r>
      <w:r>
        <w:t xml:space="preserve">bireylerin </w:t>
      </w:r>
      <w:r w:rsidRPr="00135EA8">
        <w:t>ekonomik</w:t>
      </w:r>
      <w:r>
        <w:t>,</w:t>
      </w:r>
      <w:r w:rsidRPr="00135EA8">
        <w:t xml:space="preserve"> </w:t>
      </w:r>
      <w:r>
        <w:t>çevre, savaş, güvenlik ve insan</w:t>
      </w:r>
      <w:r w:rsidR="00F32573">
        <w:t xml:space="preserve"> </w:t>
      </w:r>
      <w:r>
        <w:t>hakları başta olmak üzere pek neden</w:t>
      </w:r>
      <w:r w:rsidRPr="00135EA8">
        <w:t>de</w:t>
      </w:r>
      <w:r>
        <w:t>n dolayı yeni yerlere veya var olunan</w:t>
      </w:r>
      <w:r w:rsidRPr="00135EA8">
        <w:t xml:space="preserve"> yerlerinden </w:t>
      </w:r>
      <w:r>
        <w:t>daha uzaklara gitmeleridir</w:t>
      </w:r>
      <w:r w:rsidR="00F32573">
        <w:t>. Özellikle değişen dünya düzeninde göç kavramı, sadece tek bir ülkenin sorunu olmaktan çıkmış ülkeler arasında da yoğun sıklıkla karşılaşılan bir durum olmuştur.</w:t>
      </w:r>
      <w:r w:rsidR="00F32573" w:rsidRPr="00F32573">
        <w:t xml:space="preserve"> </w:t>
      </w:r>
      <w:r w:rsidR="00F32573">
        <w:t>G</w:t>
      </w:r>
      <w:r w:rsidR="00F32573" w:rsidRPr="00F32573">
        <w:t xml:space="preserve">öçün gerçekleşmesi </w:t>
      </w:r>
      <w:r w:rsidR="00F32573">
        <w:t>kadar</w:t>
      </w:r>
      <w:r w:rsidR="00F32573" w:rsidRPr="00F32573">
        <w:t xml:space="preserve"> göç sonrası </w:t>
      </w:r>
      <w:r w:rsidR="00F32573">
        <w:t>oluşan ekonomik ve siyasi problemler araştırmalarda dikkat çeken konula</w:t>
      </w:r>
      <w:r w:rsidR="00F32573" w:rsidRPr="00F32573">
        <w:t>r</w:t>
      </w:r>
      <w:r w:rsidR="00F32573">
        <w:t>dır</w:t>
      </w:r>
      <w:r w:rsidR="00F32573" w:rsidRPr="00F32573">
        <w:t>. Bu çalışmada; göç o</w:t>
      </w:r>
      <w:r w:rsidR="00F32573">
        <w:t>lgusu ile birlikte göçmen ve ekonomik</w:t>
      </w:r>
      <w:r w:rsidR="00F32573" w:rsidRPr="00F32573">
        <w:t xml:space="preserve"> </w:t>
      </w:r>
      <w:r w:rsidR="00F32573">
        <w:t>göstergeler</w:t>
      </w:r>
      <w:r w:rsidR="00F32573" w:rsidRPr="00F32573">
        <w:t xml:space="preserve"> bibliyometrik analiz </w:t>
      </w:r>
      <w:r w:rsidR="00F32573">
        <w:t>ile incelenmiştir.</w:t>
      </w:r>
    </w:p>
    <w:p w:rsidR="00B30186" w:rsidRDefault="00B30186" w:rsidP="00B30186">
      <w:r>
        <w:t xml:space="preserve">Anahtar Kelimeler: </w:t>
      </w:r>
      <w:proofErr w:type="spellStart"/>
      <w:r>
        <w:t>Biliyometrik</w:t>
      </w:r>
      <w:proofErr w:type="spellEnd"/>
      <w:r>
        <w:t xml:space="preserve"> analiz, göç, göçmen</w:t>
      </w:r>
    </w:p>
    <w:p w:rsidR="006E54A2" w:rsidRDefault="006E54A2" w:rsidP="00B30186">
      <w:pPr>
        <w:jc w:val="center"/>
      </w:pPr>
    </w:p>
    <w:p w:rsidR="00B30186" w:rsidRPr="00487DEF" w:rsidRDefault="00F32573" w:rsidP="00B30186">
      <w:pPr>
        <w:jc w:val="center"/>
        <w:rPr>
          <w:b/>
        </w:rPr>
      </w:pPr>
      <w:r w:rsidRPr="00487DEF">
        <w:rPr>
          <w:b/>
        </w:rPr>
        <w:t xml:space="preserve">INVESTIGATION OF “MIGRATION, </w:t>
      </w:r>
      <w:r w:rsidR="00B30186" w:rsidRPr="00487DEF">
        <w:rPr>
          <w:b/>
        </w:rPr>
        <w:t>MIGRANT</w:t>
      </w:r>
      <w:r w:rsidRPr="00487DEF">
        <w:rPr>
          <w:b/>
        </w:rPr>
        <w:t xml:space="preserve"> ND ECONOMİCS</w:t>
      </w:r>
      <w:r w:rsidR="00B30186" w:rsidRPr="00487DEF">
        <w:rPr>
          <w:b/>
        </w:rPr>
        <w:t>” WITH BIBLIOMETRIC ANALYSIS</w:t>
      </w:r>
    </w:p>
    <w:p w:rsidR="00B30186" w:rsidRDefault="00B30186" w:rsidP="00B30186">
      <w:pPr>
        <w:jc w:val="center"/>
      </w:pPr>
    </w:p>
    <w:p w:rsidR="00B30186" w:rsidRDefault="00B30186" w:rsidP="00B30186">
      <w:r>
        <w:t>ABSTRACT</w:t>
      </w:r>
    </w:p>
    <w:p w:rsidR="00C2560A" w:rsidRDefault="00C2560A" w:rsidP="00C2560A">
      <w:pPr>
        <w:jc w:val="both"/>
      </w:pPr>
      <w:proofErr w:type="spellStart"/>
      <w:r w:rsidRPr="00C2560A">
        <w:t>The</w:t>
      </w:r>
      <w:proofErr w:type="spellEnd"/>
      <w:r w:rsidRPr="00C2560A">
        <w:t xml:space="preserve"> </w:t>
      </w:r>
      <w:proofErr w:type="spellStart"/>
      <w:r w:rsidRPr="00C2560A">
        <w:t>concept</w:t>
      </w:r>
      <w:proofErr w:type="spellEnd"/>
      <w:r w:rsidRPr="00C2560A">
        <w:t xml:space="preserve"> of </w:t>
      </w:r>
      <w:proofErr w:type="spellStart"/>
      <w:r w:rsidRPr="00C2560A">
        <w:t>migration</w:t>
      </w:r>
      <w:proofErr w:type="spellEnd"/>
      <w:r w:rsidRPr="00C2560A">
        <w:t xml:space="preserve"> is </w:t>
      </w:r>
      <w:proofErr w:type="spellStart"/>
      <w:r w:rsidRPr="00C2560A">
        <w:t>the</w:t>
      </w:r>
      <w:proofErr w:type="spellEnd"/>
      <w:r w:rsidRPr="00C2560A">
        <w:t xml:space="preserve"> </w:t>
      </w:r>
      <w:proofErr w:type="spellStart"/>
      <w:r w:rsidRPr="00C2560A">
        <w:t>movement</w:t>
      </w:r>
      <w:proofErr w:type="spellEnd"/>
      <w:r w:rsidRPr="00C2560A">
        <w:t xml:space="preserve"> of </w:t>
      </w:r>
      <w:proofErr w:type="spellStart"/>
      <w:r w:rsidRPr="00C2560A">
        <w:t>individuals</w:t>
      </w:r>
      <w:proofErr w:type="spellEnd"/>
      <w:r w:rsidRPr="00C2560A">
        <w:t xml:space="preserve"> </w:t>
      </w:r>
      <w:proofErr w:type="spellStart"/>
      <w:r w:rsidRPr="00C2560A">
        <w:t>to</w:t>
      </w:r>
      <w:proofErr w:type="spellEnd"/>
      <w:r w:rsidRPr="00C2560A">
        <w:t xml:space="preserve"> </w:t>
      </w:r>
      <w:proofErr w:type="spellStart"/>
      <w:r w:rsidRPr="00C2560A">
        <w:t>new</w:t>
      </w:r>
      <w:proofErr w:type="spellEnd"/>
      <w:r w:rsidRPr="00C2560A">
        <w:t xml:space="preserve"> </w:t>
      </w:r>
      <w:proofErr w:type="spellStart"/>
      <w:r w:rsidRPr="00C2560A">
        <w:t>places</w:t>
      </w:r>
      <w:proofErr w:type="spellEnd"/>
      <w:r w:rsidRPr="00C2560A">
        <w:t xml:space="preserve"> </w:t>
      </w:r>
      <w:proofErr w:type="spellStart"/>
      <w:r w:rsidRPr="00C2560A">
        <w:t>or</w:t>
      </w:r>
      <w:proofErr w:type="spellEnd"/>
      <w:r w:rsidRPr="00C2560A">
        <w:t xml:space="preserve"> </w:t>
      </w:r>
      <w:proofErr w:type="spellStart"/>
      <w:r w:rsidRPr="00C2560A">
        <w:t>further</w:t>
      </w:r>
      <w:proofErr w:type="spellEnd"/>
      <w:r w:rsidRPr="00C2560A">
        <w:t xml:space="preserve"> </w:t>
      </w:r>
      <w:proofErr w:type="spellStart"/>
      <w:r w:rsidRPr="00C2560A">
        <w:t>away</w:t>
      </w:r>
      <w:proofErr w:type="spellEnd"/>
      <w:r w:rsidRPr="00C2560A">
        <w:t xml:space="preserve"> </w:t>
      </w:r>
      <w:proofErr w:type="spellStart"/>
      <w:r w:rsidRPr="00C2560A">
        <w:t>from</w:t>
      </w:r>
      <w:proofErr w:type="spellEnd"/>
      <w:r w:rsidRPr="00C2560A">
        <w:t xml:space="preserve"> </w:t>
      </w:r>
      <w:proofErr w:type="spellStart"/>
      <w:r w:rsidRPr="00C2560A">
        <w:t>their</w:t>
      </w:r>
      <w:proofErr w:type="spellEnd"/>
      <w:r w:rsidRPr="00C2560A">
        <w:t xml:space="preserve"> </w:t>
      </w:r>
      <w:proofErr w:type="spellStart"/>
      <w:r w:rsidRPr="00C2560A">
        <w:t>current</w:t>
      </w:r>
      <w:proofErr w:type="spellEnd"/>
      <w:r w:rsidRPr="00C2560A">
        <w:t xml:space="preserve"> </w:t>
      </w:r>
      <w:proofErr w:type="spellStart"/>
      <w:r w:rsidRPr="00C2560A">
        <w:t>places</w:t>
      </w:r>
      <w:proofErr w:type="spellEnd"/>
      <w:r w:rsidRPr="00C2560A">
        <w:t xml:space="preserve"> </w:t>
      </w:r>
      <w:proofErr w:type="spellStart"/>
      <w:r w:rsidRPr="00C2560A">
        <w:t>for</w:t>
      </w:r>
      <w:proofErr w:type="spellEnd"/>
      <w:r w:rsidRPr="00C2560A">
        <w:t xml:space="preserve"> </w:t>
      </w:r>
      <w:proofErr w:type="spellStart"/>
      <w:r w:rsidRPr="00C2560A">
        <w:t>many</w:t>
      </w:r>
      <w:proofErr w:type="spellEnd"/>
      <w:r w:rsidRPr="00C2560A">
        <w:t xml:space="preserve"> </w:t>
      </w:r>
      <w:proofErr w:type="spellStart"/>
      <w:r w:rsidRPr="00C2560A">
        <w:t>reasons</w:t>
      </w:r>
      <w:proofErr w:type="spellEnd"/>
      <w:r w:rsidRPr="00C2560A">
        <w:t xml:space="preserve">, </w:t>
      </w:r>
      <w:proofErr w:type="spellStart"/>
      <w:r w:rsidRPr="00C2560A">
        <w:t>especially</w:t>
      </w:r>
      <w:proofErr w:type="spellEnd"/>
      <w:r w:rsidRPr="00C2560A">
        <w:t xml:space="preserve"> </w:t>
      </w:r>
      <w:proofErr w:type="spellStart"/>
      <w:r w:rsidRPr="00C2560A">
        <w:t>economic</w:t>
      </w:r>
      <w:proofErr w:type="spellEnd"/>
      <w:r w:rsidRPr="00C2560A">
        <w:t xml:space="preserve">, </w:t>
      </w:r>
      <w:proofErr w:type="spellStart"/>
      <w:r w:rsidRPr="00C2560A">
        <w:t>environmental</w:t>
      </w:r>
      <w:proofErr w:type="spellEnd"/>
      <w:r w:rsidRPr="00C2560A">
        <w:t xml:space="preserve">, </w:t>
      </w:r>
      <w:proofErr w:type="spellStart"/>
      <w:r w:rsidRPr="00C2560A">
        <w:t>war</w:t>
      </w:r>
      <w:proofErr w:type="spellEnd"/>
      <w:r w:rsidRPr="00C2560A">
        <w:t xml:space="preserve">, </w:t>
      </w:r>
      <w:proofErr w:type="spellStart"/>
      <w:r w:rsidRPr="00C2560A">
        <w:t>security</w:t>
      </w:r>
      <w:proofErr w:type="spellEnd"/>
      <w:r w:rsidRPr="00C2560A">
        <w:t xml:space="preserve"> </w:t>
      </w:r>
      <w:proofErr w:type="spellStart"/>
      <w:r w:rsidRPr="00C2560A">
        <w:t>and</w:t>
      </w:r>
      <w:proofErr w:type="spellEnd"/>
      <w:r w:rsidRPr="00C2560A">
        <w:t xml:space="preserve"> </w:t>
      </w:r>
      <w:proofErr w:type="spellStart"/>
      <w:r w:rsidRPr="00C2560A">
        <w:t>human</w:t>
      </w:r>
      <w:proofErr w:type="spellEnd"/>
      <w:r w:rsidRPr="00C2560A">
        <w:t xml:space="preserve"> </w:t>
      </w:r>
      <w:proofErr w:type="spellStart"/>
      <w:r w:rsidRPr="00C2560A">
        <w:t>rights</w:t>
      </w:r>
      <w:proofErr w:type="spellEnd"/>
      <w:r w:rsidRPr="00C2560A">
        <w:t xml:space="preserve">. </w:t>
      </w:r>
      <w:proofErr w:type="spellStart"/>
      <w:r w:rsidRPr="00C2560A">
        <w:t>Especially</w:t>
      </w:r>
      <w:proofErr w:type="spellEnd"/>
      <w:r w:rsidRPr="00C2560A">
        <w:t xml:space="preserve"> in </w:t>
      </w:r>
      <w:proofErr w:type="spellStart"/>
      <w:r w:rsidRPr="00C2560A">
        <w:t>the</w:t>
      </w:r>
      <w:proofErr w:type="spellEnd"/>
      <w:r w:rsidRPr="00C2560A">
        <w:t xml:space="preserve"> </w:t>
      </w:r>
      <w:proofErr w:type="spellStart"/>
      <w:r w:rsidRPr="00C2560A">
        <w:t>changing</w:t>
      </w:r>
      <w:proofErr w:type="spellEnd"/>
      <w:r w:rsidRPr="00C2560A">
        <w:t xml:space="preserve"> </w:t>
      </w:r>
      <w:proofErr w:type="spellStart"/>
      <w:r w:rsidRPr="00C2560A">
        <w:t>world</w:t>
      </w:r>
      <w:proofErr w:type="spellEnd"/>
      <w:r w:rsidRPr="00C2560A">
        <w:t xml:space="preserve"> </w:t>
      </w:r>
      <w:proofErr w:type="spellStart"/>
      <w:r w:rsidRPr="00C2560A">
        <w:t>order</w:t>
      </w:r>
      <w:proofErr w:type="spellEnd"/>
      <w:r w:rsidRPr="00C2560A">
        <w:t xml:space="preserve">, </w:t>
      </w:r>
      <w:proofErr w:type="spellStart"/>
      <w:r w:rsidRPr="00C2560A">
        <w:t>the</w:t>
      </w:r>
      <w:proofErr w:type="spellEnd"/>
      <w:r w:rsidRPr="00C2560A">
        <w:t xml:space="preserve"> </w:t>
      </w:r>
      <w:proofErr w:type="spellStart"/>
      <w:r w:rsidRPr="00C2560A">
        <w:t>concept</w:t>
      </w:r>
      <w:proofErr w:type="spellEnd"/>
      <w:r w:rsidRPr="00C2560A">
        <w:t xml:space="preserve"> of </w:t>
      </w:r>
      <w:proofErr w:type="spellStart"/>
      <w:r w:rsidRPr="00C2560A">
        <w:t>migration</w:t>
      </w:r>
      <w:proofErr w:type="spellEnd"/>
      <w:r w:rsidRPr="00C2560A">
        <w:t xml:space="preserve"> has </w:t>
      </w:r>
      <w:proofErr w:type="spellStart"/>
      <w:r w:rsidRPr="00C2560A">
        <w:t>become</w:t>
      </w:r>
      <w:proofErr w:type="spellEnd"/>
      <w:r w:rsidRPr="00C2560A">
        <w:t xml:space="preserve"> a </w:t>
      </w:r>
      <w:proofErr w:type="spellStart"/>
      <w:r w:rsidRPr="00C2560A">
        <w:t>situation</w:t>
      </w:r>
      <w:proofErr w:type="spellEnd"/>
      <w:r w:rsidRPr="00C2560A">
        <w:t xml:space="preserve"> </w:t>
      </w:r>
      <w:proofErr w:type="spellStart"/>
      <w:r w:rsidRPr="00C2560A">
        <w:t>frequently</w:t>
      </w:r>
      <w:proofErr w:type="spellEnd"/>
      <w:r w:rsidRPr="00C2560A">
        <w:t xml:space="preserve"> </w:t>
      </w:r>
      <w:proofErr w:type="spellStart"/>
      <w:r w:rsidRPr="00C2560A">
        <w:t>encountered</w:t>
      </w:r>
      <w:proofErr w:type="spellEnd"/>
      <w:r w:rsidRPr="00C2560A">
        <w:t xml:space="preserve"> </w:t>
      </w:r>
      <w:proofErr w:type="spellStart"/>
      <w:r w:rsidRPr="00C2560A">
        <w:t>between</w:t>
      </w:r>
      <w:proofErr w:type="spellEnd"/>
      <w:r w:rsidRPr="00C2560A">
        <w:t xml:space="preserve"> </w:t>
      </w:r>
      <w:proofErr w:type="spellStart"/>
      <w:r w:rsidRPr="00C2560A">
        <w:t>countries</w:t>
      </w:r>
      <w:proofErr w:type="spellEnd"/>
      <w:r w:rsidRPr="00C2560A">
        <w:t xml:space="preserve">, </w:t>
      </w:r>
      <w:proofErr w:type="spellStart"/>
      <w:r w:rsidRPr="00C2560A">
        <w:t>rather</w:t>
      </w:r>
      <w:proofErr w:type="spellEnd"/>
      <w:r w:rsidRPr="00C2560A">
        <w:t xml:space="preserve"> </w:t>
      </w:r>
      <w:proofErr w:type="spellStart"/>
      <w:r w:rsidRPr="00C2560A">
        <w:t>than</w:t>
      </w:r>
      <w:proofErr w:type="spellEnd"/>
      <w:r w:rsidRPr="00C2560A">
        <w:t xml:space="preserve"> </w:t>
      </w:r>
      <w:proofErr w:type="spellStart"/>
      <w:r w:rsidRPr="00C2560A">
        <w:t>being</w:t>
      </w:r>
      <w:proofErr w:type="spellEnd"/>
      <w:r w:rsidRPr="00C2560A">
        <w:t xml:space="preserve"> a problem of </w:t>
      </w:r>
      <w:proofErr w:type="spellStart"/>
      <w:r w:rsidRPr="00C2560A">
        <w:t>just</w:t>
      </w:r>
      <w:proofErr w:type="spellEnd"/>
      <w:r w:rsidRPr="00C2560A">
        <w:t xml:space="preserve"> </w:t>
      </w:r>
      <w:proofErr w:type="spellStart"/>
      <w:r w:rsidRPr="00C2560A">
        <w:t>one</w:t>
      </w:r>
      <w:proofErr w:type="spellEnd"/>
      <w:r w:rsidRPr="00C2560A">
        <w:t xml:space="preserve"> </w:t>
      </w:r>
      <w:proofErr w:type="spellStart"/>
      <w:r w:rsidRPr="00C2560A">
        <w:t>country</w:t>
      </w:r>
      <w:proofErr w:type="spellEnd"/>
      <w:r w:rsidRPr="00C2560A">
        <w:t xml:space="preserve">. </w:t>
      </w:r>
      <w:proofErr w:type="spellStart"/>
      <w:r w:rsidRPr="00C2560A">
        <w:t>Economic</w:t>
      </w:r>
      <w:proofErr w:type="spellEnd"/>
      <w:r w:rsidRPr="00C2560A">
        <w:t xml:space="preserve"> </w:t>
      </w:r>
      <w:proofErr w:type="spellStart"/>
      <w:r w:rsidRPr="00C2560A">
        <w:t>and</w:t>
      </w:r>
      <w:proofErr w:type="spellEnd"/>
      <w:r w:rsidRPr="00C2560A">
        <w:t xml:space="preserve"> </w:t>
      </w:r>
      <w:proofErr w:type="spellStart"/>
      <w:r w:rsidRPr="00C2560A">
        <w:t>political</w:t>
      </w:r>
      <w:proofErr w:type="spellEnd"/>
      <w:r w:rsidRPr="00C2560A">
        <w:t xml:space="preserve"> </w:t>
      </w:r>
      <w:proofErr w:type="spellStart"/>
      <w:r w:rsidRPr="00C2560A">
        <w:t>problems</w:t>
      </w:r>
      <w:proofErr w:type="spellEnd"/>
      <w:r w:rsidRPr="00C2560A">
        <w:t xml:space="preserve"> </w:t>
      </w:r>
      <w:proofErr w:type="spellStart"/>
      <w:r w:rsidRPr="00C2560A">
        <w:t>that</w:t>
      </w:r>
      <w:proofErr w:type="spellEnd"/>
      <w:r w:rsidRPr="00C2560A">
        <w:t xml:space="preserve"> </w:t>
      </w:r>
      <w:proofErr w:type="spellStart"/>
      <w:r w:rsidRPr="00C2560A">
        <w:t>occur</w:t>
      </w:r>
      <w:proofErr w:type="spellEnd"/>
      <w:r w:rsidRPr="00C2560A">
        <w:t xml:space="preserve"> </w:t>
      </w:r>
      <w:proofErr w:type="spellStart"/>
      <w:r w:rsidRPr="00C2560A">
        <w:t>after</w:t>
      </w:r>
      <w:proofErr w:type="spellEnd"/>
      <w:r w:rsidRPr="00C2560A">
        <w:t xml:space="preserve"> </w:t>
      </w:r>
      <w:proofErr w:type="spellStart"/>
      <w:r w:rsidRPr="00C2560A">
        <w:t>migration</w:t>
      </w:r>
      <w:proofErr w:type="spellEnd"/>
      <w:r w:rsidRPr="00C2560A">
        <w:t xml:space="preserve">, as </w:t>
      </w:r>
      <w:proofErr w:type="spellStart"/>
      <w:r w:rsidRPr="00C2560A">
        <w:t>well</w:t>
      </w:r>
      <w:proofErr w:type="spellEnd"/>
      <w:r w:rsidRPr="00C2560A">
        <w:t xml:space="preserve"> as </w:t>
      </w:r>
      <w:proofErr w:type="spellStart"/>
      <w:r w:rsidRPr="00C2560A">
        <w:t>migration</w:t>
      </w:r>
      <w:proofErr w:type="spellEnd"/>
      <w:r w:rsidRPr="00C2560A">
        <w:t xml:space="preserve"> </w:t>
      </w:r>
      <w:proofErr w:type="spellStart"/>
      <w:r w:rsidRPr="00C2560A">
        <w:t>itself</w:t>
      </w:r>
      <w:proofErr w:type="spellEnd"/>
      <w:r w:rsidRPr="00C2560A">
        <w:t xml:space="preserve">, </w:t>
      </w:r>
      <w:proofErr w:type="spellStart"/>
      <w:r w:rsidRPr="00C2560A">
        <w:t>are</w:t>
      </w:r>
      <w:proofErr w:type="spellEnd"/>
      <w:r w:rsidRPr="00C2560A">
        <w:t xml:space="preserve"> </w:t>
      </w:r>
      <w:proofErr w:type="spellStart"/>
      <w:r w:rsidRPr="00C2560A">
        <w:t>issues</w:t>
      </w:r>
      <w:proofErr w:type="spellEnd"/>
      <w:r w:rsidRPr="00C2560A">
        <w:t xml:space="preserve"> </w:t>
      </w:r>
      <w:proofErr w:type="spellStart"/>
      <w:r w:rsidRPr="00C2560A">
        <w:t>that</w:t>
      </w:r>
      <w:proofErr w:type="spellEnd"/>
      <w:r w:rsidRPr="00C2560A">
        <w:t xml:space="preserve"> </w:t>
      </w:r>
      <w:proofErr w:type="spellStart"/>
      <w:r w:rsidRPr="00C2560A">
        <w:t>attract</w:t>
      </w:r>
      <w:proofErr w:type="spellEnd"/>
      <w:r w:rsidRPr="00C2560A">
        <w:t xml:space="preserve"> </w:t>
      </w:r>
      <w:proofErr w:type="spellStart"/>
      <w:r w:rsidRPr="00C2560A">
        <w:t>attention</w:t>
      </w:r>
      <w:proofErr w:type="spellEnd"/>
      <w:r w:rsidRPr="00C2560A">
        <w:t xml:space="preserve"> in </w:t>
      </w:r>
      <w:proofErr w:type="spellStart"/>
      <w:r w:rsidRPr="00C2560A">
        <w:t>research</w:t>
      </w:r>
      <w:proofErr w:type="spellEnd"/>
      <w:r w:rsidRPr="00C2560A">
        <w:t xml:space="preserve">. </w:t>
      </w:r>
      <w:proofErr w:type="spellStart"/>
      <w:r w:rsidRPr="00C2560A">
        <w:t>In</w:t>
      </w:r>
      <w:proofErr w:type="spellEnd"/>
      <w:r w:rsidRPr="00C2560A">
        <w:t xml:space="preserve"> </w:t>
      </w:r>
      <w:proofErr w:type="spellStart"/>
      <w:r w:rsidRPr="00C2560A">
        <w:t>this</w:t>
      </w:r>
      <w:proofErr w:type="spellEnd"/>
      <w:r w:rsidRPr="00C2560A">
        <w:t xml:space="preserve"> </w:t>
      </w:r>
      <w:proofErr w:type="spellStart"/>
      <w:r w:rsidRPr="00C2560A">
        <w:t>study</w:t>
      </w:r>
      <w:proofErr w:type="spellEnd"/>
      <w:r w:rsidRPr="00C2560A">
        <w:t xml:space="preserve">; </w:t>
      </w:r>
      <w:proofErr w:type="spellStart"/>
      <w:r w:rsidRPr="00C2560A">
        <w:t>Along</w:t>
      </w:r>
      <w:proofErr w:type="spellEnd"/>
      <w:r w:rsidRPr="00C2560A">
        <w:t xml:space="preserve"> </w:t>
      </w:r>
      <w:proofErr w:type="spellStart"/>
      <w:r w:rsidRPr="00C2560A">
        <w:t>with</w:t>
      </w:r>
      <w:proofErr w:type="spellEnd"/>
      <w:r w:rsidRPr="00C2560A">
        <w:t xml:space="preserve"> </w:t>
      </w:r>
      <w:proofErr w:type="spellStart"/>
      <w:r w:rsidRPr="00C2560A">
        <w:t>the</w:t>
      </w:r>
      <w:proofErr w:type="spellEnd"/>
      <w:r w:rsidRPr="00C2560A">
        <w:t xml:space="preserve"> </w:t>
      </w:r>
      <w:proofErr w:type="spellStart"/>
      <w:r w:rsidRPr="00C2560A">
        <w:t>phenomenon</w:t>
      </w:r>
      <w:proofErr w:type="spellEnd"/>
      <w:r w:rsidRPr="00C2560A">
        <w:t xml:space="preserve"> of </w:t>
      </w:r>
      <w:proofErr w:type="spellStart"/>
      <w:r w:rsidRPr="00C2560A">
        <w:t>migration</w:t>
      </w:r>
      <w:proofErr w:type="spellEnd"/>
      <w:r w:rsidRPr="00C2560A">
        <w:t xml:space="preserve">, </w:t>
      </w:r>
      <w:proofErr w:type="spellStart"/>
      <w:r w:rsidRPr="00C2560A">
        <w:t>immigrant</w:t>
      </w:r>
      <w:proofErr w:type="spellEnd"/>
      <w:r w:rsidRPr="00C2560A">
        <w:t xml:space="preserve"> </w:t>
      </w:r>
      <w:proofErr w:type="spellStart"/>
      <w:r w:rsidRPr="00C2560A">
        <w:t>and</w:t>
      </w:r>
      <w:proofErr w:type="spellEnd"/>
      <w:r w:rsidRPr="00C2560A">
        <w:t xml:space="preserve"> </w:t>
      </w:r>
      <w:proofErr w:type="spellStart"/>
      <w:r w:rsidRPr="00C2560A">
        <w:t>economic</w:t>
      </w:r>
      <w:proofErr w:type="spellEnd"/>
      <w:r w:rsidRPr="00C2560A">
        <w:t xml:space="preserve"> </w:t>
      </w:r>
      <w:proofErr w:type="spellStart"/>
      <w:r w:rsidRPr="00C2560A">
        <w:t>indicators</w:t>
      </w:r>
      <w:proofErr w:type="spellEnd"/>
      <w:r w:rsidRPr="00C2560A">
        <w:t xml:space="preserve"> </w:t>
      </w:r>
      <w:proofErr w:type="spellStart"/>
      <w:r w:rsidRPr="00C2560A">
        <w:t>were</w:t>
      </w:r>
      <w:proofErr w:type="spellEnd"/>
      <w:r w:rsidRPr="00C2560A">
        <w:t xml:space="preserve"> </w:t>
      </w:r>
      <w:proofErr w:type="spellStart"/>
      <w:r w:rsidRPr="00C2560A">
        <w:t>examined</w:t>
      </w:r>
      <w:proofErr w:type="spellEnd"/>
      <w:r w:rsidRPr="00C2560A">
        <w:t xml:space="preserve"> </w:t>
      </w:r>
      <w:proofErr w:type="spellStart"/>
      <w:r w:rsidRPr="00C2560A">
        <w:t>with</w:t>
      </w:r>
      <w:proofErr w:type="spellEnd"/>
      <w:r w:rsidRPr="00C2560A">
        <w:t xml:space="preserve"> </w:t>
      </w:r>
      <w:proofErr w:type="spellStart"/>
      <w:r w:rsidRPr="00C2560A">
        <w:t>bibliometric</w:t>
      </w:r>
      <w:proofErr w:type="spellEnd"/>
      <w:r w:rsidRPr="00C2560A">
        <w:t xml:space="preserve"> </w:t>
      </w:r>
      <w:proofErr w:type="spellStart"/>
      <w:r w:rsidRPr="00C2560A">
        <w:t>analysis</w:t>
      </w:r>
      <w:proofErr w:type="spellEnd"/>
      <w:r w:rsidRPr="00C2560A">
        <w:t>.</w:t>
      </w:r>
    </w:p>
    <w:p w:rsidR="00B30186" w:rsidRDefault="00B30186" w:rsidP="00B30186">
      <w:proofErr w:type="spellStart"/>
      <w:r>
        <w:t>Keywords</w:t>
      </w:r>
      <w:proofErr w:type="spellEnd"/>
      <w:r>
        <w:t xml:space="preserve">: </w:t>
      </w:r>
      <w:proofErr w:type="spellStart"/>
      <w:r>
        <w:t>Bibliometric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, </w:t>
      </w:r>
      <w:proofErr w:type="spellStart"/>
      <w:r>
        <w:t>mİgratİ</w:t>
      </w:r>
      <w:r w:rsidRPr="00B30186">
        <w:t>on</w:t>
      </w:r>
      <w:proofErr w:type="spellEnd"/>
      <w:r w:rsidRPr="00B30186">
        <w:t xml:space="preserve">, </w:t>
      </w:r>
      <w:proofErr w:type="spellStart"/>
      <w:r w:rsidRPr="00B30186">
        <w:t>mİgrant</w:t>
      </w:r>
      <w:proofErr w:type="spellEnd"/>
      <w:r>
        <w:t>.</w:t>
      </w:r>
    </w:p>
    <w:p w:rsidR="002B42F3" w:rsidRDefault="002A02A5" w:rsidP="00B30186">
      <w:pPr>
        <w:rPr>
          <w:rFonts w:ascii="Times New Roman" w:hAnsi="Times New Roman" w:cs="Times New Roman"/>
          <w:b/>
          <w:sz w:val="24"/>
          <w:szCs w:val="24"/>
        </w:rPr>
      </w:pPr>
      <w:r w:rsidRPr="002A02A5">
        <w:rPr>
          <w:rFonts w:ascii="Times New Roman" w:hAnsi="Times New Roman" w:cs="Times New Roman"/>
          <w:b/>
          <w:sz w:val="24"/>
          <w:szCs w:val="24"/>
        </w:rPr>
        <w:t>Giriş</w:t>
      </w:r>
    </w:p>
    <w:p w:rsidR="006E54A2" w:rsidRDefault="0034338B" w:rsidP="003433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338B">
        <w:rPr>
          <w:rFonts w:ascii="Times New Roman" w:hAnsi="Times New Roman" w:cs="Times New Roman"/>
          <w:sz w:val="24"/>
          <w:szCs w:val="24"/>
        </w:rPr>
        <w:t>İnsanların bir bölgeden başka bir bölgeye kalıcı veya</w:t>
      </w:r>
      <w:r>
        <w:rPr>
          <w:rFonts w:ascii="Times New Roman" w:hAnsi="Times New Roman" w:cs="Times New Roman"/>
          <w:sz w:val="24"/>
          <w:szCs w:val="24"/>
        </w:rPr>
        <w:t xml:space="preserve"> geçici olarak taşınması olarak bilinen göç ile ilgili birçok tanım mevcuttur. Türk Dil Kurumu (2024) göç tanımını “</w:t>
      </w:r>
      <w:r w:rsidRPr="0034338B">
        <w:rPr>
          <w:rFonts w:ascii="Times New Roman" w:hAnsi="Times New Roman" w:cs="Times New Roman"/>
          <w:sz w:val="24"/>
          <w:szCs w:val="24"/>
        </w:rPr>
        <w:t>Ekonomik, toplumsal, siyasi sebeplerle bireylerin veya toplulukların bir ülkeden başka bir ülkeye, bir yerleşim yerinden başka bir yerleşim yerine gitme işi; taşınma, hicret, muhaceret</w:t>
      </w:r>
      <w:r>
        <w:rPr>
          <w:rFonts w:ascii="Times New Roman" w:hAnsi="Times New Roman" w:cs="Times New Roman"/>
          <w:sz w:val="24"/>
          <w:szCs w:val="24"/>
        </w:rPr>
        <w:t>” olarak tanımlamıştır.</w:t>
      </w:r>
      <w:r w:rsidR="00BA596B" w:rsidRPr="00BA596B">
        <w:t xml:space="preserve"> </w:t>
      </w:r>
      <w:r w:rsidR="00BA596B">
        <w:t>G</w:t>
      </w:r>
      <w:r w:rsidR="00BA596B" w:rsidRPr="00BA596B">
        <w:rPr>
          <w:rFonts w:ascii="Times New Roman" w:hAnsi="Times New Roman" w:cs="Times New Roman"/>
          <w:sz w:val="24"/>
          <w:szCs w:val="24"/>
        </w:rPr>
        <w:t>öç, olayların, temsillerin ve uygulamaların parçalanmış, değişen ve tartışmalı bir birleşimine dayanır ve bunlar da göçü yönetmenin belirli yollarını gerektirir.</w:t>
      </w:r>
    </w:p>
    <w:p w:rsidR="0034338B" w:rsidRDefault="0034338B" w:rsidP="003433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Göçün etkileri</w:t>
      </w:r>
      <w:r w:rsidR="007A04F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4338B" w:rsidRPr="0034338B" w:rsidRDefault="0034338B" w:rsidP="003433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338B">
        <w:rPr>
          <w:rFonts w:ascii="Times New Roman" w:hAnsi="Times New Roman" w:cs="Times New Roman"/>
          <w:sz w:val="24"/>
          <w:szCs w:val="24"/>
        </w:rPr>
        <w:t>İşgücü piyasaları</w:t>
      </w:r>
    </w:p>
    <w:p w:rsidR="0034338B" w:rsidRPr="0034338B" w:rsidRDefault="007A04F3" w:rsidP="003433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34338B" w:rsidRPr="0034338B">
        <w:rPr>
          <w:rFonts w:ascii="Times New Roman" w:hAnsi="Times New Roman" w:cs="Times New Roman"/>
          <w:sz w:val="24"/>
          <w:szCs w:val="24"/>
        </w:rPr>
        <w:t xml:space="preserve"> Göçmenler, </w:t>
      </w:r>
      <w:r>
        <w:rPr>
          <w:rFonts w:ascii="Times New Roman" w:hAnsi="Times New Roman" w:cs="Times New Roman"/>
          <w:sz w:val="24"/>
          <w:szCs w:val="24"/>
        </w:rPr>
        <w:t>büyük bir işgücü piyasası oluşturur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34338B" w:rsidRPr="0034338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4338B" w:rsidRPr="0034338B" w:rsidRDefault="007A04F3" w:rsidP="003433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4338B" w:rsidRPr="0034338B">
        <w:rPr>
          <w:rFonts w:ascii="Times New Roman" w:hAnsi="Times New Roman" w:cs="Times New Roman"/>
          <w:sz w:val="24"/>
          <w:szCs w:val="24"/>
        </w:rPr>
        <w:t>Göçmenler ekonominin hem hızlı büyüyen hem de gerileyen sektörlerinde önemli boşlukları doldurmaktadır.</w:t>
      </w:r>
    </w:p>
    <w:p w:rsidR="0034338B" w:rsidRPr="0034338B" w:rsidRDefault="007A04F3" w:rsidP="003433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Ülkede yaşayanlara kıyasla </w:t>
      </w:r>
      <w:r w:rsidR="0034338B" w:rsidRPr="0034338B">
        <w:rPr>
          <w:rFonts w:ascii="Times New Roman" w:hAnsi="Times New Roman" w:cs="Times New Roman"/>
          <w:sz w:val="24"/>
          <w:szCs w:val="24"/>
        </w:rPr>
        <w:t>genç göçmenler de emekliliğe yaklaşanlara göre daha iyi eğitimlidir.</w:t>
      </w:r>
    </w:p>
    <w:p w:rsidR="0034338B" w:rsidRPr="0034338B" w:rsidRDefault="007A04F3" w:rsidP="003433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4338B" w:rsidRPr="0034338B">
        <w:rPr>
          <w:rFonts w:ascii="Times New Roman" w:hAnsi="Times New Roman" w:cs="Times New Roman"/>
          <w:sz w:val="24"/>
          <w:szCs w:val="24"/>
        </w:rPr>
        <w:t>Göçmenler,  işgücü piyasasının esnekliğine önemli ölçüde katkıda bulunmaktadır.</w:t>
      </w:r>
      <w:r>
        <w:rPr>
          <w:rFonts w:ascii="Times New Roman" w:hAnsi="Times New Roman" w:cs="Times New Roman"/>
          <w:sz w:val="24"/>
          <w:szCs w:val="24"/>
        </w:rPr>
        <w:t xml:space="preserve"> Bu özellikle Avrupa ülkelerinde daha belirgin görülmektedir.</w:t>
      </w:r>
    </w:p>
    <w:p w:rsidR="0034338B" w:rsidRPr="0034338B" w:rsidRDefault="007A04F3" w:rsidP="003433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Devlet hazinesi üzerine etkileri;</w:t>
      </w:r>
    </w:p>
    <w:p w:rsidR="0034338B" w:rsidRDefault="0034338B" w:rsidP="007A04F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04F3">
        <w:rPr>
          <w:rFonts w:ascii="Times New Roman" w:hAnsi="Times New Roman" w:cs="Times New Roman"/>
          <w:sz w:val="24"/>
          <w:szCs w:val="24"/>
        </w:rPr>
        <w:t>Göçmenler sosyal yardımlardan ziyade vergi ve sosyal katkı</w:t>
      </w:r>
      <w:r w:rsidR="007A04F3">
        <w:rPr>
          <w:rFonts w:ascii="Times New Roman" w:hAnsi="Times New Roman" w:cs="Times New Roman"/>
          <w:sz w:val="24"/>
          <w:szCs w:val="24"/>
        </w:rPr>
        <w:t xml:space="preserve"> paylarına katkıda bulunmaktadır.</w:t>
      </w:r>
    </w:p>
    <w:p w:rsidR="0034338B" w:rsidRPr="007A04F3" w:rsidRDefault="0034338B" w:rsidP="007A04F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04F3">
        <w:rPr>
          <w:rFonts w:ascii="Times New Roman" w:hAnsi="Times New Roman" w:cs="Times New Roman"/>
          <w:sz w:val="24"/>
          <w:szCs w:val="24"/>
        </w:rPr>
        <w:t xml:space="preserve"> İşçi göçmenleri kamu bütçesi üzerinde en olumlu etkiye sahiptir.</w:t>
      </w:r>
    </w:p>
    <w:p w:rsidR="0034338B" w:rsidRPr="007A04F3" w:rsidRDefault="0034338B" w:rsidP="007A04F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04F3">
        <w:rPr>
          <w:rFonts w:ascii="Times New Roman" w:hAnsi="Times New Roman" w:cs="Times New Roman"/>
          <w:sz w:val="24"/>
          <w:szCs w:val="24"/>
        </w:rPr>
        <w:t>İstihdam, göçmenlerin net mali katkısının en büyük belirleyicisidir.</w:t>
      </w:r>
    </w:p>
    <w:p w:rsidR="0034338B" w:rsidRPr="0034338B" w:rsidRDefault="0034338B" w:rsidP="003433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338B">
        <w:rPr>
          <w:rFonts w:ascii="Times New Roman" w:hAnsi="Times New Roman" w:cs="Times New Roman"/>
          <w:sz w:val="24"/>
          <w:szCs w:val="24"/>
        </w:rPr>
        <w:t>Ekonomik büyüme</w:t>
      </w:r>
      <w:r w:rsidR="007A04F3">
        <w:rPr>
          <w:rFonts w:ascii="Times New Roman" w:hAnsi="Times New Roman" w:cs="Times New Roman"/>
          <w:sz w:val="24"/>
          <w:szCs w:val="24"/>
        </w:rPr>
        <w:t>ye etkileri;</w:t>
      </w:r>
    </w:p>
    <w:p w:rsidR="0034338B" w:rsidRPr="0034338B" w:rsidRDefault="007A04F3" w:rsidP="007A04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4338B" w:rsidRPr="0034338B">
        <w:rPr>
          <w:rFonts w:ascii="Times New Roman" w:hAnsi="Times New Roman" w:cs="Times New Roman"/>
          <w:sz w:val="24"/>
          <w:szCs w:val="24"/>
        </w:rPr>
        <w:t>Göç, çalışma çağındaki nüfusun artmasına neden olur.</w:t>
      </w:r>
    </w:p>
    <w:p w:rsidR="0034338B" w:rsidRPr="0034338B" w:rsidRDefault="007A04F3" w:rsidP="003433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4338B" w:rsidRPr="0034338B">
        <w:rPr>
          <w:rFonts w:ascii="Times New Roman" w:hAnsi="Times New Roman" w:cs="Times New Roman"/>
          <w:sz w:val="24"/>
          <w:szCs w:val="24"/>
        </w:rPr>
        <w:t>Göçmenler becerilerle gelirler ve kabul eden ülkelerin insan sermayesinin gelişimine katkıda bulunurlar.</w:t>
      </w:r>
    </w:p>
    <w:p w:rsidR="0034338B" w:rsidRPr="0034338B" w:rsidRDefault="007A04F3" w:rsidP="003433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4338B" w:rsidRPr="0034338B">
        <w:rPr>
          <w:rFonts w:ascii="Times New Roman" w:hAnsi="Times New Roman" w:cs="Times New Roman"/>
          <w:sz w:val="24"/>
          <w:szCs w:val="24"/>
        </w:rPr>
        <w:t>Göçmenler teknolojik ilerlemeye de katkıda bulunurlar.</w:t>
      </w:r>
    </w:p>
    <w:p w:rsidR="0034338B" w:rsidRPr="0034338B" w:rsidRDefault="0034338B" w:rsidP="003433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338B">
        <w:rPr>
          <w:rFonts w:ascii="Times New Roman" w:hAnsi="Times New Roman" w:cs="Times New Roman"/>
          <w:sz w:val="24"/>
          <w:szCs w:val="24"/>
        </w:rPr>
        <w:t>Eğer toplumlarımız göçün rolünü yararlı bir şekilde tartışacaksa, bu etkileri anlamak önemlidir.</w:t>
      </w:r>
    </w:p>
    <w:p w:rsidR="0034338B" w:rsidRPr="0034338B" w:rsidRDefault="0034338B" w:rsidP="003433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338B">
        <w:rPr>
          <w:rFonts w:ascii="Times New Roman" w:hAnsi="Times New Roman" w:cs="Times New Roman"/>
          <w:sz w:val="24"/>
          <w:szCs w:val="24"/>
        </w:rPr>
        <w:t>Bu tür tartışmalar, özellikle göçmenlerin istihdam durumlarını iyileştirerek, eğitim ve istihdam gibi alanlarda göçün faydalarını en üst düzeye çıkaracak politikaların tasarlanması için hayati öneme sahiptir.</w:t>
      </w:r>
    </w:p>
    <w:p w:rsidR="0034338B" w:rsidRPr="0034338B" w:rsidRDefault="0034338B" w:rsidP="003433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338B">
        <w:rPr>
          <w:rFonts w:ascii="Times New Roman" w:hAnsi="Times New Roman" w:cs="Times New Roman"/>
          <w:sz w:val="24"/>
          <w:szCs w:val="24"/>
        </w:rPr>
        <w:t>Bu politika bileşimi elbette ülkeden ülkeye değişecektir. Ancak hem ev sahibi ülkeler hem de göçmenlerin kendileri için göçün faydalarının nasıl en üst düzeye çıkarılacağına ilişkin te</w:t>
      </w:r>
      <w:r w:rsidR="00CF1665">
        <w:rPr>
          <w:rFonts w:ascii="Times New Roman" w:hAnsi="Times New Roman" w:cs="Times New Roman"/>
          <w:sz w:val="24"/>
          <w:szCs w:val="24"/>
        </w:rPr>
        <w:t xml:space="preserve">mel sorunun çözülmesi gerekiyor </w:t>
      </w:r>
      <w:r w:rsidR="00CF1665" w:rsidRPr="00CF1665">
        <w:rPr>
          <w:rFonts w:ascii="Times New Roman" w:hAnsi="Times New Roman" w:cs="Times New Roman"/>
          <w:sz w:val="24"/>
          <w:szCs w:val="24"/>
        </w:rPr>
        <w:t>(OECD; 2014).</w:t>
      </w:r>
    </w:p>
    <w:p w:rsidR="0034338B" w:rsidRPr="0034338B" w:rsidRDefault="0034338B" w:rsidP="0034338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338B">
        <w:rPr>
          <w:rFonts w:ascii="Times New Roman" w:hAnsi="Times New Roman" w:cs="Times New Roman"/>
          <w:sz w:val="24"/>
          <w:szCs w:val="24"/>
        </w:rPr>
        <w:t>Özellikle nüfusun hızlı yaşlanması, göçmenlerin işgücündeki eksiklikleri telafi etme talebini artırdığı için, önümüzdeki yıllarda birçok OECD ülkesi tarafından ele alınacaktır</w:t>
      </w:r>
      <w:r w:rsidR="007A04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4A2" w:rsidRPr="002A02A5" w:rsidRDefault="006E54A2" w:rsidP="00B30186">
      <w:pPr>
        <w:rPr>
          <w:rFonts w:ascii="Times New Roman" w:hAnsi="Times New Roman" w:cs="Times New Roman"/>
          <w:b/>
          <w:sz w:val="24"/>
          <w:szCs w:val="24"/>
        </w:rPr>
      </w:pPr>
    </w:p>
    <w:p w:rsidR="002A02A5" w:rsidRPr="002A02A5" w:rsidRDefault="002A02A5" w:rsidP="00B30186">
      <w:pPr>
        <w:rPr>
          <w:rFonts w:ascii="Times New Roman" w:hAnsi="Times New Roman" w:cs="Times New Roman"/>
          <w:b/>
          <w:sz w:val="24"/>
          <w:szCs w:val="24"/>
        </w:rPr>
      </w:pPr>
      <w:r w:rsidRPr="002A02A5">
        <w:rPr>
          <w:rFonts w:ascii="Times New Roman" w:hAnsi="Times New Roman" w:cs="Times New Roman"/>
          <w:b/>
          <w:sz w:val="24"/>
          <w:szCs w:val="24"/>
        </w:rPr>
        <w:t>Yöntem</w:t>
      </w:r>
    </w:p>
    <w:p w:rsidR="002A02A5" w:rsidRDefault="002A02A5" w:rsidP="002A02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02A5">
        <w:rPr>
          <w:rFonts w:ascii="Times New Roman" w:hAnsi="Times New Roman" w:cs="Times New Roman"/>
          <w:sz w:val="24"/>
          <w:szCs w:val="24"/>
        </w:rPr>
        <w:t>Bu çalışmada ‘‘göç olgusu ile birlikte göçmen ve ekonomi’’ üzerine yapılan çalışmaların günümüze kadar olan gelişme süreçlerinin takip edilmesinde bibliyometrik analizden faydalanılmıştır.</w:t>
      </w:r>
      <w:r w:rsidR="00B90F1B">
        <w:rPr>
          <w:rFonts w:ascii="Times New Roman" w:hAnsi="Times New Roman" w:cs="Times New Roman"/>
          <w:sz w:val="24"/>
          <w:szCs w:val="24"/>
        </w:rPr>
        <w:t xml:space="preserve"> Bu çalışmada kullanılan veriler 1977</w:t>
      </w:r>
      <w:r w:rsidR="00B90F1B" w:rsidRPr="00B90F1B">
        <w:rPr>
          <w:rFonts w:ascii="Times New Roman" w:hAnsi="Times New Roman" w:cs="Times New Roman"/>
          <w:sz w:val="24"/>
          <w:szCs w:val="24"/>
        </w:rPr>
        <w:t>-202</w:t>
      </w:r>
      <w:r w:rsidR="00B90F1B">
        <w:rPr>
          <w:rFonts w:ascii="Times New Roman" w:hAnsi="Times New Roman" w:cs="Times New Roman"/>
          <w:sz w:val="24"/>
          <w:szCs w:val="24"/>
        </w:rPr>
        <w:t>4</w:t>
      </w:r>
      <w:r w:rsidR="00B90F1B" w:rsidRPr="00B90F1B">
        <w:rPr>
          <w:rFonts w:ascii="Times New Roman" w:hAnsi="Times New Roman" w:cs="Times New Roman"/>
          <w:sz w:val="24"/>
          <w:szCs w:val="24"/>
        </w:rPr>
        <w:t xml:space="preserve"> yılları arasında Web of </w:t>
      </w:r>
      <w:proofErr w:type="spellStart"/>
      <w:r w:rsidR="00B90F1B" w:rsidRPr="00B90F1B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="00B90F1B" w:rsidRPr="00B90F1B">
        <w:rPr>
          <w:rFonts w:ascii="Times New Roman" w:hAnsi="Times New Roman" w:cs="Times New Roman"/>
          <w:sz w:val="24"/>
          <w:szCs w:val="24"/>
        </w:rPr>
        <w:t xml:space="preserve">’ da (WOS) İngilizce olarak yayınlanan </w:t>
      </w:r>
      <w:r w:rsidR="00B90F1B">
        <w:rPr>
          <w:rFonts w:ascii="Times New Roman" w:hAnsi="Times New Roman" w:cs="Times New Roman"/>
          <w:sz w:val="24"/>
          <w:szCs w:val="24"/>
        </w:rPr>
        <w:t xml:space="preserve">1026 </w:t>
      </w:r>
      <w:r w:rsidR="00B90F1B" w:rsidRPr="00B90F1B">
        <w:rPr>
          <w:rFonts w:ascii="Times New Roman" w:hAnsi="Times New Roman" w:cs="Times New Roman"/>
          <w:sz w:val="24"/>
          <w:szCs w:val="24"/>
        </w:rPr>
        <w:t>doküman incelenmiştir. El</w:t>
      </w:r>
      <w:r w:rsidR="00B90F1B">
        <w:rPr>
          <w:rFonts w:ascii="Times New Roman" w:hAnsi="Times New Roman" w:cs="Times New Roman"/>
          <w:sz w:val="24"/>
          <w:szCs w:val="24"/>
        </w:rPr>
        <w:t xml:space="preserve">de edilen veriler, R </w:t>
      </w:r>
      <w:proofErr w:type="spellStart"/>
      <w:r w:rsidR="00B90F1B">
        <w:rPr>
          <w:rFonts w:ascii="Times New Roman" w:hAnsi="Times New Roman" w:cs="Times New Roman"/>
          <w:sz w:val="24"/>
          <w:szCs w:val="24"/>
        </w:rPr>
        <w:t>Studio</w:t>
      </w:r>
      <w:proofErr w:type="spellEnd"/>
      <w:r w:rsidR="00B90F1B">
        <w:rPr>
          <w:rFonts w:ascii="Times New Roman" w:hAnsi="Times New Roman" w:cs="Times New Roman"/>
          <w:sz w:val="24"/>
          <w:szCs w:val="24"/>
        </w:rPr>
        <w:t xml:space="preserve"> programı kullanılarak </w:t>
      </w:r>
      <w:r w:rsidR="00B90F1B" w:rsidRPr="00B90F1B">
        <w:rPr>
          <w:rFonts w:ascii="Times New Roman" w:hAnsi="Times New Roman" w:cs="Times New Roman"/>
          <w:sz w:val="24"/>
          <w:szCs w:val="24"/>
        </w:rPr>
        <w:t>analiz yapılmıştır.</w:t>
      </w:r>
    </w:p>
    <w:p w:rsidR="002A02A5" w:rsidRPr="002A02A5" w:rsidRDefault="002A02A5" w:rsidP="00B30186">
      <w:pPr>
        <w:rPr>
          <w:rFonts w:ascii="Times New Roman" w:hAnsi="Times New Roman" w:cs="Times New Roman"/>
          <w:sz w:val="24"/>
          <w:szCs w:val="24"/>
        </w:rPr>
      </w:pPr>
    </w:p>
    <w:p w:rsidR="006E54A2" w:rsidRDefault="006E54A2" w:rsidP="00B30186">
      <w:pPr>
        <w:rPr>
          <w:rFonts w:ascii="Times New Roman" w:hAnsi="Times New Roman" w:cs="Times New Roman"/>
          <w:b/>
          <w:sz w:val="24"/>
          <w:szCs w:val="24"/>
        </w:rPr>
      </w:pPr>
    </w:p>
    <w:p w:rsidR="006E54A2" w:rsidRDefault="006E54A2" w:rsidP="00B30186">
      <w:pPr>
        <w:rPr>
          <w:rFonts w:ascii="Times New Roman" w:hAnsi="Times New Roman" w:cs="Times New Roman"/>
          <w:b/>
          <w:sz w:val="24"/>
          <w:szCs w:val="24"/>
        </w:rPr>
      </w:pPr>
    </w:p>
    <w:p w:rsidR="002B42F3" w:rsidRPr="002A02A5" w:rsidRDefault="002B42F3" w:rsidP="00B30186">
      <w:pPr>
        <w:rPr>
          <w:rFonts w:ascii="Times New Roman" w:hAnsi="Times New Roman" w:cs="Times New Roman"/>
          <w:b/>
          <w:sz w:val="24"/>
          <w:szCs w:val="24"/>
        </w:rPr>
      </w:pPr>
      <w:r w:rsidRPr="002A02A5">
        <w:rPr>
          <w:rFonts w:ascii="Times New Roman" w:hAnsi="Times New Roman" w:cs="Times New Roman"/>
          <w:b/>
          <w:sz w:val="24"/>
          <w:szCs w:val="24"/>
        </w:rPr>
        <w:t>Bulgular</w:t>
      </w:r>
    </w:p>
    <w:p w:rsidR="002A02A5" w:rsidRDefault="002A02A5" w:rsidP="002A02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02A5">
        <w:rPr>
          <w:rFonts w:ascii="Times New Roman" w:hAnsi="Times New Roman" w:cs="Times New Roman"/>
          <w:sz w:val="24"/>
          <w:szCs w:val="24"/>
        </w:rPr>
        <w:t xml:space="preserve">Bibliyometrik analiz için kullanılacak araştırma </w:t>
      </w:r>
      <w:proofErr w:type="gramStart"/>
      <w:r w:rsidRPr="002A02A5">
        <w:rPr>
          <w:rFonts w:ascii="Times New Roman" w:hAnsi="Times New Roman" w:cs="Times New Roman"/>
          <w:sz w:val="24"/>
          <w:szCs w:val="24"/>
        </w:rPr>
        <w:t xml:space="preserve">verileri </w:t>
      </w:r>
      <w:r w:rsidR="00FA7481">
        <w:rPr>
          <w:rFonts w:ascii="Times New Roman" w:hAnsi="Times New Roman" w:cs="Times New Roman"/>
          <w:sz w:val="24"/>
          <w:szCs w:val="24"/>
        </w:rPr>
        <w:t xml:space="preserve"> için</w:t>
      </w:r>
      <w:proofErr w:type="gramEnd"/>
      <w:r w:rsidR="00FA7481">
        <w:rPr>
          <w:rFonts w:ascii="Times New Roman" w:hAnsi="Times New Roman" w:cs="Times New Roman"/>
          <w:sz w:val="24"/>
          <w:szCs w:val="24"/>
        </w:rPr>
        <w:t xml:space="preserve"> </w:t>
      </w:r>
      <w:r w:rsidRPr="002A02A5">
        <w:rPr>
          <w:rFonts w:ascii="Times New Roman" w:hAnsi="Times New Roman" w:cs="Times New Roman"/>
          <w:sz w:val="24"/>
          <w:szCs w:val="24"/>
        </w:rPr>
        <w:t xml:space="preserve">Web of </w:t>
      </w:r>
      <w:proofErr w:type="spellStart"/>
      <w:r w:rsidRPr="002A02A5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2A02A5">
        <w:rPr>
          <w:rFonts w:ascii="Times New Roman" w:hAnsi="Times New Roman" w:cs="Times New Roman"/>
          <w:sz w:val="24"/>
          <w:szCs w:val="24"/>
        </w:rPr>
        <w:t xml:space="preserve"> (WOS) veri tabanında bulunan, 1977-2024 zaman aralığını kapsayacak şekilde toplam 1026 dokümandan </w:t>
      </w:r>
      <w:r w:rsidR="00FA7481">
        <w:rPr>
          <w:rFonts w:ascii="Times New Roman" w:hAnsi="Times New Roman" w:cs="Times New Roman"/>
          <w:sz w:val="24"/>
          <w:szCs w:val="24"/>
        </w:rPr>
        <w:t>incelenmiştir.</w:t>
      </w:r>
    </w:p>
    <w:p w:rsidR="002A02A5" w:rsidRDefault="002A02A5" w:rsidP="002A02A5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2A5">
        <w:rPr>
          <w:rFonts w:ascii="Times New Roman" w:hAnsi="Times New Roman" w:cs="Times New Roman"/>
          <w:b/>
          <w:sz w:val="24"/>
          <w:szCs w:val="24"/>
        </w:rPr>
        <w:t>Tablo 1. Araştırma Verilerine Ait İstatistikler</w:t>
      </w:r>
    </w:p>
    <w:tbl>
      <w:tblPr>
        <w:tblW w:w="56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2916"/>
      </w:tblGrid>
      <w:tr w:rsidR="002A02A5" w:rsidRPr="00FA7481" w:rsidTr="002A02A5">
        <w:trPr>
          <w:trHeight w:val="300"/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2A5" w:rsidRPr="00FA7481" w:rsidRDefault="002A02A5" w:rsidP="002A02A5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481">
              <w:rPr>
                <w:rFonts w:ascii="Times New Roman" w:hAnsi="Times New Roman" w:cs="Times New Roman"/>
                <w:sz w:val="24"/>
                <w:szCs w:val="24"/>
              </w:rPr>
              <w:t>Veriler hakkında temel bilgiler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2A5" w:rsidRPr="00FA7481" w:rsidRDefault="002A02A5" w:rsidP="002A02A5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481">
              <w:rPr>
                <w:rFonts w:ascii="Times New Roman" w:hAnsi="Times New Roman" w:cs="Times New Roman"/>
                <w:sz w:val="24"/>
                <w:szCs w:val="24"/>
              </w:rPr>
              <w:t xml:space="preserve">Sonuçlar </w:t>
            </w:r>
          </w:p>
        </w:tc>
      </w:tr>
      <w:tr w:rsidR="002A02A5" w:rsidRPr="00FA7481" w:rsidTr="002A02A5">
        <w:trPr>
          <w:trHeight w:val="300"/>
          <w:jc w:val="center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2A5" w:rsidRPr="00FA7481" w:rsidRDefault="002A02A5" w:rsidP="002A02A5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481">
              <w:rPr>
                <w:rFonts w:ascii="Times New Roman" w:hAnsi="Times New Roman" w:cs="Times New Roman"/>
                <w:sz w:val="24"/>
                <w:szCs w:val="24"/>
              </w:rPr>
              <w:t>Zaman aralığı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2A5" w:rsidRPr="00FA7481" w:rsidRDefault="002A02A5" w:rsidP="002A02A5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481">
              <w:rPr>
                <w:rFonts w:ascii="Times New Roman" w:hAnsi="Times New Roman" w:cs="Times New Roman"/>
                <w:sz w:val="24"/>
                <w:szCs w:val="24"/>
              </w:rPr>
              <w:t>1977-2024</w:t>
            </w:r>
          </w:p>
        </w:tc>
      </w:tr>
      <w:tr w:rsidR="002A02A5" w:rsidRPr="00FA7481" w:rsidTr="002A02A5">
        <w:trPr>
          <w:trHeight w:val="300"/>
          <w:jc w:val="center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2A5" w:rsidRPr="00FA7481" w:rsidRDefault="002A02A5" w:rsidP="002A02A5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481">
              <w:rPr>
                <w:rFonts w:ascii="Times New Roman" w:hAnsi="Times New Roman" w:cs="Times New Roman"/>
                <w:sz w:val="24"/>
                <w:szCs w:val="24"/>
              </w:rPr>
              <w:t>Kaynaklar (Dergiler)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2A5" w:rsidRPr="00FA7481" w:rsidRDefault="002A02A5" w:rsidP="002A02A5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481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</w:tr>
      <w:tr w:rsidR="002A02A5" w:rsidRPr="00FA7481" w:rsidTr="002A02A5">
        <w:trPr>
          <w:trHeight w:val="300"/>
          <w:jc w:val="center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2A5" w:rsidRPr="00FA7481" w:rsidRDefault="002A02A5" w:rsidP="002A02A5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481">
              <w:rPr>
                <w:rFonts w:ascii="Times New Roman" w:hAnsi="Times New Roman" w:cs="Times New Roman"/>
                <w:sz w:val="24"/>
                <w:szCs w:val="24"/>
              </w:rPr>
              <w:t>Dokümanlar (Makale sayısı)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2A5" w:rsidRPr="00FA7481" w:rsidRDefault="002A02A5" w:rsidP="002A02A5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481">
              <w:rPr>
                <w:rFonts w:ascii="Times New Roman" w:hAnsi="Times New Roman" w:cs="Times New Roman"/>
                <w:sz w:val="24"/>
                <w:szCs w:val="24"/>
              </w:rPr>
              <w:t>1026</w:t>
            </w:r>
          </w:p>
        </w:tc>
      </w:tr>
      <w:tr w:rsidR="002A02A5" w:rsidRPr="00FA7481" w:rsidTr="002A02A5">
        <w:trPr>
          <w:trHeight w:val="300"/>
          <w:jc w:val="center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2A5" w:rsidRPr="00FA7481" w:rsidRDefault="002A02A5" w:rsidP="002A02A5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481">
              <w:rPr>
                <w:rFonts w:ascii="Times New Roman" w:hAnsi="Times New Roman" w:cs="Times New Roman"/>
                <w:sz w:val="24"/>
                <w:szCs w:val="24"/>
              </w:rPr>
              <w:t>Yıllık büyüme oranı %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2A5" w:rsidRPr="00FA7481" w:rsidRDefault="002A02A5" w:rsidP="002A02A5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481"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</w:tr>
      <w:tr w:rsidR="002A02A5" w:rsidRPr="00FA7481" w:rsidTr="002A02A5">
        <w:trPr>
          <w:trHeight w:val="300"/>
          <w:jc w:val="center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2A5" w:rsidRPr="00FA7481" w:rsidRDefault="002A02A5" w:rsidP="002A02A5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481">
              <w:rPr>
                <w:rFonts w:ascii="Times New Roman" w:hAnsi="Times New Roman" w:cs="Times New Roman"/>
                <w:sz w:val="24"/>
                <w:szCs w:val="24"/>
              </w:rPr>
              <w:t>Anahtar Kelimeler Artı (ID)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2A5" w:rsidRPr="00FA7481" w:rsidRDefault="002A02A5" w:rsidP="002A02A5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481">
              <w:rPr>
                <w:rFonts w:ascii="Times New Roman" w:hAnsi="Times New Roman" w:cs="Times New Roman"/>
                <w:sz w:val="24"/>
                <w:szCs w:val="24"/>
              </w:rPr>
              <w:t>1576</w:t>
            </w:r>
          </w:p>
        </w:tc>
      </w:tr>
      <w:tr w:rsidR="002A02A5" w:rsidRPr="00FA7481" w:rsidTr="002A02A5">
        <w:trPr>
          <w:trHeight w:val="300"/>
          <w:jc w:val="center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2A5" w:rsidRPr="00FA7481" w:rsidRDefault="002A02A5" w:rsidP="002A02A5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481">
              <w:rPr>
                <w:rFonts w:ascii="Times New Roman" w:hAnsi="Times New Roman" w:cs="Times New Roman"/>
                <w:sz w:val="24"/>
                <w:szCs w:val="24"/>
              </w:rPr>
              <w:t>Yazarların Anahtar Kelimeleri (DE)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2A5" w:rsidRPr="00FA7481" w:rsidRDefault="002A02A5" w:rsidP="002A02A5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481">
              <w:rPr>
                <w:rFonts w:ascii="Times New Roman" w:hAnsi="Times New Roman" w:cs="Times New Roman"/>
                <w:sz w:val="24"/>
                <w:szCs w:val="24"/>
              </w:rPr>
              <w:t>2445</w:t>
            </w:r>
          </w:p>
        </w:tc>
      </w:tr>
      <w:tr w:rsidR="002A02A5" w:rsidRPr="00FA7481" w:rsidTr="002A02A5">
        <w:trPr>
          <w:trHeight w:val="300"/>
          <w:jc w:val="center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2A5" w:rsidRPr="00FA7481" w:rsidRDefault="002A02A5" w:rsidP="002A02A5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481">
              <w:rPr>
                <w:rFonts w:ascii="Times New Roman" w:hAnsi="Times New Roman" w:cs="Times New Roman"/>
                <w:sz w:val="24"/>
                <w:szCs w:val="24"/>
              </w:rPr>
              <w:t xml:space="preserve">Yazarlar 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2A5" w:rsidRPr="00FA7481" w:rsidRDefault="002A02A5" w:rsidP="002A02A5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481">
              <w:rPr>
                <w:rFonts w:ascii="Times New Roman" w:hAnsi="Times New Roman" w:cs="Times New Roman"/>
                <w:sz w:val="24"/>
                <w:szCs w:val="24"/>
              </w:rPr>
              <w:t>1585</w:t>
            </w:r>
          </w:p>
        </w:tc>
      </w:tr>
      <w:tr w:rsidR="002A02A5" w:rsidRPr="00FA7481" w:rsidTr="002A02A5">
        <w:trPr>
          <w:trHeight w:val="300"/>
          <w:jc w:val="center"/>
        </w:trPr>
        <w:tc>
          <w:tcPr>
            <w:tcW w:w="2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2A5" w:rsidRPr="00FA7481" w:rsidRDefault="002A02A5" w:rsidP="002A02A5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481">
              <w:rPr>
                <w:rFonts w:ascii="Times New Roman" w:hAnsi="Times New Roman" w:cs="Times New Roman"/>
                <w:sz w:val="24"/>
                <w:szCs w:val="24"/>
              </w:rPr>
              <w:t>Tek yazarlı makale sayısı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02A5" w:rsidRPr="00FA7481" w:rsidRDefault="002A02A5" w:rsidP="002A02A5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481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</w:tr>
    </w:tbl>
    <w:p w:rsidR="002A02A5" w:rsidRPr="00FA7481" w:rsidRDefault="002A02A5" w:rsidP="00FA74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02A5" w:rsidRPr="00FA7481" w:rsidRDefault="00FA7481" w:rsidP="00FA748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Tablo 1</w:t>
      </w:r>
      <w:r w:rsidR="006E54A2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de görüldüğü gibi t</w:t>
      </w:r>
      <w:r w:rsidRPr="00FA7481">
        <w:rPr>
          <w:rFonts w:ascii="Times New Roman" w:hAnsi="Times New Roman" w:cs="Times New Roman"/>
          <w:sz w:val="24"/>
          <w:szCs w:val="24"/>
        </w:rPr>
        <w:t xml:space="preserve">oplam kaynak sayısı 506 </w:t>
      </w:r>
      <w:r w:rsidR="006E54A2">
        <w:rPr>
          <w:rFonts w:ascii="Times New Roman" w:hAnsi="Times New Roman" w:cs="Times New Roman"/>
          <w:sz w:val="24"/>
          <w:szCs w:val="24"/>
        </w:rPr>
        <w:t xml:space="preserve">iken 1026 makale incelenmiştir. Bunun </w:t>
      </w:r>
      <w:proofErr w:type="spellStart"/>
      <w:r w:rsidR="006E54A2">
        <w:rPr>
          <w:rFonts w:ascii="Times New Roman" w:hAnsi="Times New Roman" w:cs="Times New Roman"/>
          <w:sz w:val="24"/>
          <w:szCs w:val="24"/>
        </w:rPr>
        <w:t>ynında</w:t>
      </w:r>
      <w:proofErr w:type="spellEnd"/>
      <w:r w:rsidR="006E54A2">
        <w:rPr>
          <w:rFonts w:ascii="Times New Roman" w:hAnsi="Times New Roman" w:cs="Times New Roman"/>
          <w:sz w:val="24"/>
          <w:szCs w:val="24"/>
        </w:rPr>
        <w:t xml:space="preserve"> tek </w:t>
      </w:r>
      <w:proofErr w:type="spellStart"/>
      <w:r w:rsidR="006E54A2">
        <w:rPr>
          <w:rFonts w:ascii="Times New Roman" w:hAnsi="Times New Roman" w:cs="Times New Roman"/>
          <w:sz w:val="24"/>
          <w:szCs w:val="24"/>
        </w:rPr>
        <w:t>yaarlı</w:t>
      </w:r>
      <w:proofErr w:type="spellEnd"/>
      <w:r w:rsidR="006E54A2">
        <w:rPr>
          <w:rFonts w:ascii="Times New Roman" w:hAnsi="Times New Roman" w:cs="Times New Roman"/>
          <w:sz w:val="24"/>
          <w:szCs w:val="24"/>
        </w:rPr>
        <w:t xml:space="preserve"> makale sayısı 353 olarak belirlenmiştir.</w:t>
      </w:r>
    </w:p>
    <w:p w:rsidR="002A02A5" w:rsidRPr="00604BB2" w:rsidRDefault="002A02A5" w:rsidP="002A02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54A2" w:rsidRDefault="006E54A2" w:rsidP="00604BB2">
      <w:pPr>
        <w:jc w:val="center"/>
        <w:rPr>
          <w:b/>
        </w:rPr>
      </w:pPr>
    </w:p>
    <w:p w:rsidR="006E54A2" w:rsidRDefault="006E54A2" w:rsidP="00604BB2">
      <w:pPr>
        <w:jc w:val="center"/>
        <w:rPr>
          <w:b/>
        </w:rPr>
      </w:pPr>
    </w:p>
    <w:p w:rsidR="006E54A2" w:rsidRDefault="006E54A2" w:rsidP="00604BB2">
      <w:pPr>
        <w:jc w:val="center"/>
        <w:rPr>
          <w:b/>
        </w:rPr>
      </w:pPr>
    </w:p>
    <w:p w:rsidR="006E54A2" w:rsidRDefault="006E54A2" w:rsidP="00604BB2">
      <w:pPr>
        <w:jc w:val="center"/>
        <w:rPr>
          <w:b/>
        </w:rPr>
      </w:pPr>
    </w:p>
    <w:p w:rsidR="006E54A2" w:rsidRDefault="006E54A2" w:rsidP="00604BB2">
      <w:pPr>
        <w:jc w:val="center"/>
        <w:rPr>
          <w:b/>
        </w:rPr>
      </w:pPr>
    </w:p>
    <w:p w:rsidR="00604BB2" w:rsidRPr="00604BB2" w:rsidRDefault="00604BB2" w:rsidP="00604BB2">
      <w:pPr>
        <w:jc w:val="center"/>
        <w:rPr>
          <w:b/>
        </w:rPr>
      </w:pPr>
      <w:r w:rsidRPr="00604BB2">
        <w:rPr>
          <w:b/>
        </w:rPr>
        <w:lastRenderedPageBreak/>
        <w:t>Şekil 1. Yayınların Yıllara Göre Dağılımı</w:t>
      </w:r>
    </w:p>
    <w:p w:rsidR="00604BB2" w:rsidRDefault="00604BB2" w:rsidP="00604BB2"/>
    <w:p w:rsidR="00604BB2" w:rsidRDefault="00604BB2" w:rsidP="00604BB2">
      <w:pPr>
        <w:jc w:val="center"/>
        <w:rPr>
          <w:b/>
        </w:rPr>
      </w:pPr>
    </w:p>
    <w:p w:rsidR="00604BB2" w:rsidRDefault="00604BB2" w:rsidP="00604BB2">
      <w:pPr>
        <w:jc w:val="center"/>
        <w:rPr>
          <w:b/>
        </w:rPr>
      </w:pPr>
      <w:r>
        <w:rPr>
          <w:noProof/>
          <w:lang w:eastAsia="tr-TR"/>
        </w:rPr>
        <w:drawing>
          <wp:inline distT="0" distB="0" distL="0" distR="0">
            <wp:extent cx="5760720" cy="2880360"/>
            <wp:effectExtent l="0" t="0" r="0" b="0"/>
            <wp:docPr id="2" name="Resim 2" descr="C:\Users\User\AppData\Local\Microsoft\Windows\INetCache\Content.Word\AnnualScientificProduction-2024-02-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Word\AnnualScientificProduction-2024-02-1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BB2" w:rsidRPr="006E54A2" w:rsidRDefault="006E54A2" w:rsidP="006E54A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Şekil 1’de yıllara göre yayınların dağılımı görülmektedir. 2005 yılına kadar </w:t>
      </w:r>
      <w:proofErr w:type="spellStart"/>
      <w:r>
        <w:rPr>
          <w:rFonts w:ascii="Times New Roman" w:hAnsi="Times New Roman" w:cs="Times New Roman"/>
          <w:sz w:val="24"/>
          <w:szCs w:val="24"/>
        </w:rPr>
        <w:t>ço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fazla bir yayın görülmezken bu yıldan sonra yayın sayısında belirgin bir artış görülmüştür.</w:t>
      </w:r>
    </w:p>
    <w:p w:rsidR="002B42F3" w:rsidRPr="00487DEF" w:rsidRDefault="002B42F3" w:rsidP="00487DEF">
      <w:pPr>
        <w:tabs>
          <w:tab w:val="left" w:pos="6840"/>
        </w:tabs>
        <w:jc w:val="center"/>
        <w:rPr>
          <w:b/>
        </w:rPr>
      </w:pPr>
      <w:r w:rsidRPr="00604BB2">
        <w:rPr>
          <w:b/>
        </w:rPr>
        <w:t>Şekil 2. Yayınlardan Alıntı Yapılabilen Yıllar</w:t>
      </w:r>
    </w:p>
    <w:p w:rsidR="00604BB2" w:rsidRDefault="002B42F3">
      <w:r>
        <w:t xml:space="preserve"> </w:t>
      </w:r>
      <w:r w:rsidR="00205C98">
        <w:rPr>
          <w:noProof/>
          <w:lang w:eastAsia="tr-TR"/>
        </w:rPr>
        <w:drawing>
          <wp:inline distT="0" distB="0" distL="0" distR="0" wp14:anchorId="2742BDD6">
            <wp:extent cx="5761355" cy="2883535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83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5C98" w:rsidRPr="001D5111" w:rsidRDefault="001D5111" w:rsidP="001D5111">
      <w:pPr>
        <w:jc w:val="both"/>
        <w:rPr>
          <w:rFonts w:ascii="Times New Roman" w:hAnsi="Times New Roman" w:cs="Times New Roman"/>
          <w:sz w:val="24"/>
          <w:szCs w:val="24"/>
        </w:rPr>
      </w:pPr>
      <w:r w:rsidRPr="001D5111">
        <w:rPr>
          <w:rFonts w:ascii="Times New Roman" w:hAnsi="Times New Roman" w:cs="Times New Roman"/>
          <w:sz w:val="24"/>
          <w:szCs w:val="24"/>
        </w:rPr>
        <w:t xml:space="preserve">Şekil 2’de yayınlardan alıntı yapılan yıllar sunulmuştur. </w:t>
      </w:r>
      <w:r>
        <w:rPr>
          <w:rFonts w:ascii="Times New Roman" w:hAnsi="Times New Roman" w:cs="Times New Roman"/>
          <w:sz w:val="24"/>
          <w:szCs w:val="24"/>
        </w:rPr>
        <w:t xml:space="preserve">Özelikle </w:t>
      </w:r>
      <w:r w:rsidRPr="001D5111">
        <w:rPr>
          <w:rFonts w:ascii="Times New Roman" w:hAnsi="Times New Roman" w:cs="Times New Roman"/>
          <w:sz w:val="24"/>
          <w:szCs w:val="24"/>
        </w:rPr>
        <w:t>1994 ve 1997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5111">
        <w:rPr>
          <w:rFonts w:ascii="Times New Roman" w:hAnsi="Times New Roman" w:cs="Times New Roman"/>
          <w:sz w:val="24"/>
          <w:szCs w:val="24"/>
        </w:rPr>
        <w:t>yıllarında yazılan eserler büyük bir miktarda atıf almışlardır.</w:t>
      </w:r>
    </w:p>
    <w:p w:rsidR="001934C7" w:rsidRDefault="001934C7" w:rsidP="00205C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C98" w:rsidRPr="001D5111" w:rsidRDefault="00205C98" w:rsidP="00205C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111">
        <w:rPr>
          <w:rFonts w:ascii="Times New Roman" w:hAnsi="Times New Roman" w:cs="Times New Roman"/>
          <w:b/>
          <w:sz w:val="24"/>
          <w:szCs w:val="24"/>
        </w:rPr>
        <w:lastRenderedPageBreak/>
        <w:t>Şekil 3. Üç alan grafiği, kaynaklar (solda), yazarlar (ortada) ve anahtar kelime (sağda)</w:t>
      </w:r>
    </w:p>
    <w:p w:rsidR="00205C98" w:rsidRDefault="00205C98">
      <w:r>
        <w:rPr>
          <w:noProof/>
          <w:lang w:eastAsia="tr-TR"/>
        </w:rPr>
        <w:drawing>
          <wp:inline distT="0" distB="0" distL="0" distR="0">
            <wp:extent cx="5760720" cy="3006632"/>
            <wp:effectExtent l="0" t="0" r="0" b="3810"/>
            <wp:docPr id="4" name="Resim 4" descr="C:\Users\User\AppData\Local\Microsoft\Windows\INetCache\Content.Word\Screenshot 2024-02-14 at 21-48-53 Screensh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Screenshot 2024-02-14 at 21-48-53 Screenshot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06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111" w:rsidRDefault="00205C98" w:rsidP="00205C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5111" w:rsidRPr="001D5111" w:rsidRDefault="001D5111" w:rsidP="001D5111">
      <w:pPr>
        <w:jc w:val="both"/>
        <w:rPr>
          <w:rFonts w:ascii="Times New Roman" w:hAnsi="Times New Roman" w:cs="Times New Roman"/>
          <w:sz w:val="24"/>
          <w:szCs w:val="24"/>
        </w:rPr>
      </w:pPr>
      <w:r w:rsidRPr="001D5111">
        <w:rPr>
          <w:rFonts w:ascii="Times New Roman" w:hAnsi="Times New Roman" w:cs="Times New Roman"/>
          <w:sz w:val="24"/>
          <w:szCs w:val="24"/>
        </w:rPr>
        <w:t>Yazarlar</w:t>
      </w:r>
      <w:r>
        <w:rPr>
          <w:rFonts w:ascii="Times New Roman" w:hAnsi="Times New Roman" w:cs="Times New Roman"/>
          <w:sz w:val="24"/>
          <w:szCs w:val="24"/>
        </w:rPr>
        <w:t>ın</w:t>
      </w:r>
      <w:r w:rsidRPr="001D5111">
        <w:rPr>
          <w:rFonts w:ascii="Times New Roman" w:hAnsi="Times New Roman" w:cs="Times New Roman"/>
          <w:sz w:val="24"/>
          <w:szCs w:val="24"/>
        </w:rPr>
        <w:t xml:space="preserve"> ortada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D5111">
        <w:rPr>
          <w:rFonts w:ascii="Times New Roman" w:hAnsi="Times New Roman" w:cs="Times New Roman"/>
          <w:sz w:val="24"/>
          <w:szCs w:val="24"/>
        </w:rPr>
        <w:t xml:space="preserve"> kaynakların solda ve anahtar kelimelerin sağda yer aldığı </w:t>
      </w:r>
      <w:r>
        <w:rPr>
          <w:rFonts w:ascii="Times New Roman" w:hAnsi="Times New Roman" w:cs="Times New Roman"/>
          <w:sz w:val="24"/>
          <w:szCs w:val="24"/>
        </w:rPr>
        <w:t>üç alanlı grafik şekil 3</w:t>
      </w:r>
      <w:r w:rsidR="007E2644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de görülebilir. </w:t>
      </w:r>
    </w:p>
    <w:p w:rsidR="00487DEF" w:rsidRDefault="00487DEF" w:rsidP="00205C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C98" w:rsidRDefault="00205C98" w:rsidP="00205C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C98">
        <w:rPr>
          <w:rFonts w:ascii="Times New Roman" w:hAnsi="Times New Roman" w:cs="Times New Roman"/>
          <w:b/>
          <w:sz w:val="24"/>
          <w:szCs w:val="24"/>
        </w:rPr>
        <w:t>Şekil 4. En İlgili Bağlantılı Olan Kurumlar</w:t>
      </w:r>
    </w:p>
    <w:p w:rsidR="00E6122A" w:rsidRDefault="00222E63" w:rsidP="00205C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6pt;height:226.8pt">
            <v:imagedata r:id="rId11" o:title="MostRelevantAffiliations-2024-02-14"/>
          </v:shape>
        </w:pict>
      </w:r>
    </w:p>
    <w:p w:rsidR="00E6122A" w:rsidRPr="00205C98" w:rsidRDefault="00E6122A" w:rsidP="00205C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E8A" w:rsidRDefault="00DC7E8A" w:rsidP="00E612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7E8A" w:rsidRPr="00BE695D" w:rsidRDefault="00BE695D" w:rsidP="00BE695D">
      <w:pPr>
        <w:jc w:val="both"/>
        <w:rPr>
          <w:rFonts w:ascii="Times New Roman" w:hAnsi="Times New Roman" w:cs="Times New Roman"/>
          <w:sz w:val="24"/>
          <w:szCs w:val="24"/>
        </w:rPr>
      </w:pPr>
      <w:r w:rsidRPr="00BE695D">
        <w:rPr>
          <w:rFonts w:ascii="Times New Roman" w:hAnsi="Times New Roman" w:cs="Times New Roman"/>
          <w:sz w:val="24"/>
          <w:szCs w:val="24"/>
        </w:rPr>
        <w:lastRenderedPageBreak/>
        <w:t xml:space="preserve">Şekil </w:t>
      </w:r>
      <w:r>
        <w:rPr>
          <w:rFonts w:ascii="Times New Roman" w:hAnsi="Times New Roman" w:cs="Times New Roman"/>
          <w:sz w:val="24"/>
          <w:szCs w:val="24"/>
        </w:rPr>
        <w:t xml:space="preserve">4’de görüldüğü gibi </w:t>
      </w:r>
      <w:proofErr w:type="spellStart"/>
      <w:r w:rsidRPr="00BE695D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Los Angeles ve Princeton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çok işbirliği yapan kurumlar arasındadır.</w:t>
      </w:r>
    </w:p>
    <w:p w:rsidR="00DC7E8A" w:rsidRDefault="00DC7E8A" w:rsidP="00E612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E8A">
        <w:rPr>
          <w:rFonts w:ascii="Times New Roman" w:hAnsi="Times New Roman" w:cs="Times New Roman"/>
          <w:b/>
          <w:sz w:val="24"/>
          <w:szCs w:val="24"/>
        </w:rPr>
        <w:t xml:space="preserve">Şekil 5. Kelime Bulutu </w:t>
      </w:r>
      <w:r>
        <w:rPr>
          <w:noProof/>
          <w:lang w:eastAsia="tr-TR"/>
        </w:rPr>
        <w:drawing>
          <wp:inline distT="0" distB="0" distL="0" distR="0">
            <wp:extent cx="5631180" cy="3878580"/>
            <wp:effectExtent l="0" t="0" r="7620" b="7620"/>
            <wp:docPr id="8" name="Resim 8" descr="C:\Users\User\AppData\Local\Microsoft\Windows\INetCache\Content.Word\Screenshot 2024-02-14 at 22-53-52 Screensh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AppData\Local\Microsoft\Windows\INetCache\Content.Word\Screenshot 2024-02-14 at 22-53-52 Screenshot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180" cy="387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E8A" w:rsidRPr="00BE695D" w:rsidRDefault="00BE695D" w:rsidP="00E6122A">
      <w:pPr>
        <w:jc w:val="center"/>
        <w:rPr>
          <w:rFonts w:ascii="Times New Roman" w:hAnsi="Times New Roman" w:cs="Times New Roman"/>
          <w:sz w:val="24"/>
          <w:szCs w:val="24"/>
        </w:rPr>
      </w:pPr>
      <w:r w:rsidRPr="00BE695D">
        <w:rPr>
          <w:rFonts w:ascii="Times New Roman" w:hAnsi="Times New Roman" w:cs="Times New Roman"/>
          <w:sz w:val="24"/>
          <w:szCs w:val="24"/>
        </w:rPr>
        <w:t>Şekil 5 incelendiğinde en çok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BE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95D">
        <w:rPr>
          <w:rFonts w:ascii="Times New Roman" w:hAnsi="Times New Roman" w:cs="Times New Roman"/>
          <w:sz w:val="24"/>
          <w:szCs w:val="24"/>
        </w:rPr>
        <w:t>migration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Pr="00BE695D">
        <w:rPr>
          <w:rFonts w:ascii="Times New Roman" w:hAnsi="Times New Roman" w:cs="Times New Roman"/>
          <w:sz w:val="24"/>
          <w:szCs w:val="24"/>
        </w:rPr>
        <w:t xml:space="preserve"> kelimesinin kullanıldığı görülmektedir.</w:t>
      </w:r>
    </w:p>
    <w:p w:rsidR="00DC7E8A" w:rsidRDefault="00BE5BFA" w:rsidP="00BE5B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Sonuçlar</w:t>
      </w:r>
    </w:p>
    <w:p w:rsidR="00D46F1E" w:rsidRDefault="00DD453C" w:rsidP="00D46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Göçler tarih boyunca bir olgu olarak uzun bir süreci kapsamaktadır</w:t>
      </w:r>
      <w:r w:rsidRPr="00DD453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Göç </w:t>
      </w:r>
      <w:r w:rsidR="00B36F4B">
        <w:rPr>
          <w:rFonts w:ascii="Times New Roman" w:hAnsi="Times New Roman" w:cs="Times New Roman"/>
          <w:sz w:val="24"/>
          <w:szCs w:val="24"/>
        </w:rPr>
        <w:t>üzerine yapılan çalışmaların</w:t>
      </w:r>
      <w:r>
        <w:rPr>
          <w:rFonts w:ascii="Times New Roman" w:hAnsi="Times New Roman" w:cs="Times New Roman"/>
          <w:sz w:val="24"/>
          <w:szCs w:val="24"/>
        </w:rPr>
        <w:t xml:space="preserve"> analizler</w:t>
      </w:r>
      <w:r w:rsidR="00B36F4B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de günümüzde</w:t>
      </w:r>
      <w:r w:rsidRPr="00DD453C">
        <w:rPr>
          <w:rFonts w:ascii="Times New Roman" w:hAnsi="Times New Roman" w:cs="Times New Roman"/>
          <w:sz w:val="24"/>
          <w:szCs w:val="24"/>
        </w:rPr>
        <w:t xml:space="preserve"> her zamankinden daha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Pr="00DD453C">
        <w:rPr>
          <w:rFonts w:ascii="Times New Roman" w:hAnsi="Times New Roman" w:cs="Times New Roman"/>
          <w:sz w:val="24"/>
          <w:szCs w:val="24"/>
        </w:rPr>
        <w:t>önemli</w:t>
      </w:r>
      <w:r>
        <w:rPr>
          <w:rFonts w:ascii="Times New Roman" w:hAnsi="Times New Roman" w:cs="Times New Roman"/>
          <w:sz w:val="24"/>
          <w:szCs w:val="24"/>
        </w:rPr>
        <w:t>dir.</w:t>
      </w:r>
      <w:r w:rsidRPr="00DD453C">
        <w:rPr>
          <w:rFonts w:ascii="Times New Roman" w:hAnsi="Times New Roman" w:cs="Times New Roman"/>
          <w:sz w:val="24"/>
          <w:szCs w:val="24"/>
        </w:rPr>
        <w:t xml:space="preserve"> </w:t>
      </w:r>
      <w:r w:rsidRPr="00DD453C">
        <w:rPr>
          <w:rFonts w:ascii="Times New Roman" w:hAnsi="Times New Roman" w:cs="Times New Roman"/>
          <w:sz w:val="24"/>
          <w:szCs w:val="24"/>
        </w:rPr>
        <w:t>Çünkü</w:t>
      </w:r>
      <w:r w:rsidRPr="00DD453C">
        <w:rPr>
          <w:rFonts w:ascii="Times New Roman" w:hAnsi="Times New Roman" w:cs="Times New Roman"/>
          <w:sz w:val="24"/>
          <w:szCs w:val="24"/>
        </w:rPr>
        <w:t xml:space="preserve"> küresel ölçekte göçm</w:t>
      </w:r>
      <w:r>
        <w:rPr>
          <w:rFonts w:ascii="Times New Roman" w:hAnsi="Times New Roman" w:cs="Times New Roman"/>
          <w:sz w:val="24"/>
          <w:szCs w:val="24"/>
        </w:rPr>
        <w:t>en sayısı her</w:t>
      </w:r>
      <w:r w:rsidR="00B36F4B">
        <w:rPr>
          <w:rFonts w:ascii="Times New Roman" w:hAnsi="Times New Roman" w:cs="Times New Roman"/>
          <w:sz w:val="24"/>
          <w:szCs w:val="24"/>
        </w:rPr>
        <w:t xml:space="preserve"> geçen yıl artış göstermektedir</w:t>
      </w:r>
      <w:r w:rsidR="00D46F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453C" w:rsidRDefault="00D46F1E" w:rsidP="00D46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Göç ile ilgili araştırmalara bakıldığında çok sayıda disiplinde çalışıldığı görülmüştür. Bu alanlar: Göç ve İnsan Hakları,</w:t>
      </w:r>
      <w:r w:rsidRPr="00D46F1E">
        <w:rPr>
          <w:rFonts w:ascii="Times New Roman" w:hAnsi="Times New Roman" w:cs="Times New Roman"/>
          <w:sz w:val="24"/>
          <w:szCs w:val="24"/>
        </w:rPr>
        <w:t xml:space="preserve"> Göç ve Güvenlik</w:t>
      </w:r>
      <w:r>
        <w:rPr>
          <w:rFonts w:ascii="Times New Roman" w:hAnsi="Times New Roman" w:cs="Times New Roman"/>
          <w:sz w:val="24"/>
          <w:szCs w:val="24"/>
        </w:rPr>
        <w:t>, Göçün küreselleşmesi, Emek ve Göç, Hukuk ve İltica, Çevre ve Göç olarak sıralanabilir</w:t>
      </w:r>
      <w:r w:rsidRPr="00D46F1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Bunlara ilaveten</w:t>
      </w:r>
      <w:r w:rsidRPr="00D46F1E">
        <w:rPr>
          <w:rFonts w:ascii="Times New Roman" w:hAnsi="Times New Roman" w:cs="Times New Roman"/>
          <w:sz w:val="24"/>
          <w:szCs w:val="24"/>
        </w:rPr>
        <w:t>, göçün yasal, ekonomik, sosyolojik, felsefi, gelişimsel, politik gibi konuları</w:t>
      </w:r>
      <w:r>
        <w:rPr>
          <w:rFonts w:ascii="Times New Roman" w:hAnsi="Times New Roman" w:cs="Times New Roman"/>
          <w:sz w:val="24"/>
          <w:szCs w:val="24"/>
        </w:rPr>
        <w:t xml:space="preserve"> da kapsadığından</w:t>
      </w:r>
      <w:r w:rsidRPr="00D46F1E">
        <w:rPr>
          <w:rFonts w:ascii="Times New Roman" w:hAnsi="Times New Roman" w:cs="Times New Roman"/>
          <w:sz w:val="24"/>
          <w:szCs w:val="24"/>
        </w:rPr>
        <w:t>, göç araştırmalarına yönelik</w:t>
      </w:r>
      <w:r>
        <w:rPr>
          <w:rFonts w:ascii="Times New Roman" w:hAnsi="Times New Roman" w:cs="Times New Roman"/>
          <w:sz w:val="24"/>
          <w:szCs w:val="24"/>
        </w:rPr>
        <w:t xml:space="preserve"> çok daha fazla</w:t>
      </w:r>
      <w:r w:rsidRPr="00D46F1E">
        <w:rPr>
          <w:rFonts w:ascii="Times New Roman" w:hAnsi="Times New Roman" w:cs="Times New Roman"/>
          <w:sz w:val="24"/>
          <w:szCs w:val="24"/>
        </w:rPr>
        <w:t xml:space="preserve"> disiplin</w:t>
      </w:r>
      <w:r>
        <w:rPr>
          <w:rFonts w:ascii="Times New Roman" w:hAnsi="Times New Roman" w:cs="Times New Roman"/>
          <w:sz w:val="24"/>
          <w:szCs w:val="24"/>
        </w:rPr>
        <w:t xml:space="preserve">ler de ilişkisi bulunmaktadır. Ayrıca </w:t>
      </w:r>
      <w:r w:rsidRPr="00D46F1E">
        <w:rPr>
          <w:rFonts w:ascii="Times New Roman" w:hAnsi="Times New Roman" w:cs="Times New Roman"/>
          <w:sz w:val="24"/>
          <w:szCs w:val="24"/>
        </w:rPr>
        <w:t>göç konusu oldukça karmaşık ve çok boyutlu bir gerçekl</w:t>
      </w:r>
      <w:r>
        <w:rPr>
          <w:rFonts w:ascii="Times New Roman" w:hAnsi="Times New Roman" w:cs="Times New Roman"/>
          <w:sz w:val="24"/>
          <w:szCs w:val="24"/>
        </w:rPr>
        <w:t xml:space="preserve">ik olduğundan, çok farklı boyutlarda </w:t>
      </w:r>
      <w:r w:rsidRPr="00D46F1E">
        <w:rPr>
          <w:rFonts w:ascii="Times New Roman" w:hAnsi="Times New Roman" w:cs="Times New Roman"/>
          <w:sz w:val="24"/>
          <w:szCs w:val="24"/>
        </w:rPr>
        <w:t>incelenmesi gerekmektedir. Göç ilerlemeyi beraberinde getirir ama aynı zamanda göçmenlerin geldiği ortamlarda çok sayıda zorluğa da neden olur.</w:t>
      </w:r>
      <w:r w:rsidR="00B36F4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36F4B">
        <w:rPr>
          <w:rFonts w:ascii="Times New Roman" w:hAnsi="Times New Roman" w:cs="Times New Roman"/>
          <w:sz w:val="24"/>
          <w:szCs w:val="24"/>
        </w:rPr>
        <w:t>Mikac</w:t>
      </w:r>
      <w:proofErr w:type="spellEnd"/>
      <w:r w:rsidR="00B36F4B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B36F4B">
        <w:rPr>
          <w:rFonts w:ascii="Times New Roman" w:hAnsi="Times New Roman" w:cs="Times New Roman"/>
          <w:sz w:val="24"/>
          <w:szCs w:val="24"/>
        </w:rPr>
        <w:t>Wahdyudin</w:t>
      </w:r>
      <w:proofErr w:type="spellEnd"/>
      <w:r w:rsidR="00B36F4B">
        <w:rPr>
          <w:rFonts w:ascii="Times New Roman" w:hAnsi="Times New Roman" w:cs="Times New Roman"/>
          <w:sz w:val="24"/>
          <w:szCs w:val="24"/>
        </w:rPr>
        <w:t xml:space="preserve">, </w:t>
      </w:r>
      <w:r w:rsidR="00B36F4B" w:rsidRPr="00B36F4B">
        <w:rPr>
          <w:rFonts w:ascii="Times New Roman" w:hAnsi="Times New Roman" w:cs="Times New Roman"/>
          <w:sz w:val="24"/>
          <w:szCs w:val="24"/>
        </w:rPr>
        <w:t>2021).</w:t>
      </w:r>
    </w:p>
    <w:p w:rsidR="00BE5BFA" w:rsidRPr="00BE5BFA" w:rsidRDefault="00D46F1E" w:rsidP="00BE5B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 yüzden g</w:t>
      </w:r>
      <w:r w:rsidR="00BE5BFA" w:rsidRPr="00BE5BFA">
        <w:rPr>
          <w:rFonts w:ascii="Times New Roman" w:hAnsi="Times New Roman" w:cs="Times New Roman"/>
          <w:sz w:val="24"/>
          <w:szCs w:val="24"/>
        </w:rPr>
        <w:t>öç</w:t>
      </w:r>
      <w:r>
        <w:rPr>
          <w:rFonts w:ascii="Times New Roman" w:hAnsi="Times New Roman" w:cs="Times New Roman"/>
          <w:sz w:val="24"/>
          <w:szCs w:val="24"/>
        </w:rPr>
        <w:t>ün</w:t>
      </w:r>
      <w:r w:rsidR="00BE5BFA" w:rsidRPr="00BE5BFA">
        <w:rPr>
          <w:rFonts w:ascii="Times New Roman" w:hAnsi="Times New Roman" w:cs="Times New Roman"/>
          <w:sz w:val="24"/>
          <w:szCs w:val="24"/>
        </w:rPr>
        <w:t>, k</w:t>
      </w:r>
      <w:r>
        <w:rPr>
          <w:rFonts w:ascii="Times New Roman" w:hAnsi="Times New Roman" w:cs="Times New Roman"/>
          <w:sz w:val="24"/>
          <w:szCs w:val="24"/>
        </w:rPr>
        <w:t>armaşık ve çok yönlü bir olgu olduğunu söyleyebilir. G</w:t>
      </w:r>
      <w:r w:rsidR="00BE5BFA" w:rsidRPr="00BE5BFA">
        <w:rPr>
          <w:rFonts w:ascii="Times New Roman" w:hAnsi="Times New Roman" w:cs="Times New Roman"/>
          <w:sz w:val="24"/>
          <w:szCs w:val="24"/>
        </w:rPr>
        <w:t xml:space="preserve">öç hakkında </w:t>
      </w:r>
      <w:r w:rsidR="00BE5BFA">
        <w:rPr>
          <w:rFonts w:ascii="Times New Roman" w:hAnsi="Times New Roman" w:cs="Times New Roman"/>
          <w:sz w:val="24"/>
          <w:szCs w:val="24"/>
        </w:rPr>
        <w:t xml:space="preserve">yapılan çalışmaların çok yönlü incelenmesi </w:t>
      </w:r>
      <w:r>
        <w:rPr>
          <w:rFonts w:ascii="Times New Roman" w:hAnsi="Times New Roman" w:cs="Times New Roman"/>
          <w:sz w:val="24"/>
          <w:szCs w:val="24"/>
        </w:rPr>
        <w:t xml:space="preserve">bu sebeple </w:t>
      </w:r>
      <w:r w:rsidR="00BE5BFA">
        <w:rPr>
          <w:rFonts w:ascii="Times New Roman" w:hAnsi="Times New Roman" w:cs="Times New Roman"/>
          <w:sz w:val="24"/>
          <w:szCs w:val="24"/>
        </w:rPr>
        <w:t xml:space="preserve">önemli olmaktadır. </w:t>
      </w:r>
      <w:r w:rsidR="00BE5BFA" w:rsidRPr="00BE5BFA">
        <w:rPr>
          <w:rFonts w:ascii="Times New Roman" w:hAnsi="Times New Roman" w:cs="Times New Roman"/>
          <w:sz w:val="24"/>
          <w:szCs w:val="24"/>
        </w:rPr>
        <w:t>Göçün hem göç veren h</w:t>
      </w:r>
      <w:r w:rsidR="00222E63">
        <w:rPr>
          <w:rFonts w:ascii="Times New Roman" w:hAnsi="Times New Roman" w:cs="Times New Roman"/>
          <w:sz w:val="24"/>
          <w:szCs w:val="24"/>
        </w:rPr>
        <w:t xml:space="preserve">em de göç alan ülkeler için </w:t>
      </w:r>
      <w:r w:rsidR="00BE5BFA" w:rsidRPr="00BE5BFA">
        <w:rPr>
          <w:rFonts w:ascii="Times New Roman" w:hAnsi="Times New Roman" w:cs="Times New Roman"/>
          <w:sz w:val="24"/>
          <w:szCs w:val="24"/>
        </w:rPr>
        <w:t>olumlu</w:t>
      </w:r>
      <w:r w:rsidR="00222E63">
        <w:rPr>
          <w:rFonts w:ascii="Times New Roman" w:hAnsi="Times New Roman" w:cs="Times New Roman"/>
          <w:sz w:val="24"/>
          <w:szCs w:val="24"/>
        </w:rPr>
        <w:t xml:space="preserve"> olduğu gibi</w:t>
      </w:r>
      <w:r w:rsidR="00BE5BFA" w:rsidRPr="00BE5BFA">
        <w:rPr>
          <w:rFonts w:ascii="Times New Roman" w:hAnsi="Times New Roman" w:cs="Times New Roman"/>
          <w:sz w:val="24"/>
          <w:szCs w:val="24"/>
        </w:rPr>
        <w:t xml:space="preserve"> olumsuz etk</w:t>
      </w:r>
      <w:r w:rsidR="00222E63">
        <w:rPr>
          <w:rFonts w:ascii="Times New Roman" w:hAnsi="Times New Roman" w:cs="Times New Roman"/>
          <w:sz w:val="24"/>
          <w:szCs w:val="24"/>
        </w:rPr>
        <w:t>ileri de mevcuttur.</w:t>
      </w:r>
    </w:p>
    <w:p w:rsidR="001934C7" w:rsidRDefault="001934C7" w:rsidP="00CA670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1665" w:rsidRPr="00CF1665" w:rsidRDefault="00BE5BFA" w:rsidP="00CA670A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F1665">
        <w:rPr>
          <w:rFonts w:ascii="Times New Roman" w:hAnsi="Times New Roman" w:cs="Times New Roman"/>
          <w:b/>
          <w:sz w:val="24"/>
          <w:szCs w:val="24"/>
        </w:rPr>
        <w:lastRenderedPageBreak/>
        <w:t>Kayna</w:t>
      </w:r>
      <w:r>
        <w:rPr>
          <w:rFonts w:ascii="Times New Roman" w:hAnsi="Times New Roman" w:cs="Times New Roman"/>
          <w:b/>
          <w:sz w:val="24"/>
          <w:szCs w:val="24"/>
        </w:rPr>
        <w:t>k</w:t>
      </w:r>
      <w:r w:rsidRPr="00CF1665">
        <w:rPr>
          <w:rFonts w:ascii="Times New Roman" w:hAnsi="Times New Roman" w:cs="Times New Roman"/>
          <w:b/>
          <w:sz w:val="24"/>
          <w:szCs w:val="24"/>
        </w:rPr>
        <w:t>ça</w:t>
      </w:r>
    </w:p>
    <w:p w:rsidR="00BA596B" w:rsidRDefault="00BA596B" w:rsidP="00CA670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596B">
        <w:rPr>
          <w:rFonts w:ascii="Times New Roman" w:hAnsi="Times New Roman" w:cs="Times New Roman"/>
          <w:sz w:val="24"/>
          <w:szCs w:val="24"/>
        </w:rPr>
        <w:t>Cantat</w:t>
      </w:r>
      <w:proofErr w:type="spellEnd"/>
      <w:r w:rsidRPr="00BA59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596B">
        <w:rPr>
          <w:rFonts w:ascii="Times New Roman" w:hAnsi="Times New Roman" w:cs="Times New Roman"/>
          <w:sz w:val="24"/>
          <w:szCs w:val="24"/>
        </w:rPr>
        <w:t>Céline</w:t>
      </w:r>
      <w:proofErr w:type="spellEnd"/>
      <w:r w:rsidRPr="00BA59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596B">
        <w:rPr>
          <w:rFonts w:ascii="Times New Roman" w:hAnsi="Times New Roman" w:cs="Times New Roman"/>
          <w:sz w:val="24"/>
          <w:szCs w:val="24"/>
        </w:rPr>
        <w:t>Anto</w:t>
      </w:r>
      <w:r>
        <w:rPr>
          <w:rFonts w:ascii="Times New Roman" w:hAnsi="Times New Roman" w:cs="Times New Roman"/>
          <w:sz w:val="24"/>
          <w:szCs w:val="24"/>
        </w:rPr>
        <w:t>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Pécoud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Hélène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Thiollet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A596B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). Migration as </w:t>
      </w:r>
      <w:proofErr w:type="spellStart"/>
      <w:r>
        <w:rPr>
          <w:rFonts w:ascii="Times New Roman" w:hAnsi="Times New Roman" w:cs="Times New Roman"/>
          <w:sz w:val="24"/>
          <w:szCs w:val="24"/>
        </w:rPr>
        <w:t>Crisis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BA596B">
        <w:rPr>
          <w:rFonts w:ascii="Times New Roman" w:hAnsi="Times New Roman" w:cs="Times New Roman"/>
          <w:sz w:val="24"/>
          <w:szCs w:val="24"/>
        </w:rPr>
        <w:t>American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96B">
        <w:rPr>
          <w:rFonts w:ascii="Times New Roman" w:hAnsi="Times New Roman" w:cs="Times New Roman"/>
          <w:sz w:val="24"/>
          <w:szCs w:val="24"/>
        </w:rPr>
        <w:t>Behavioral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96B">
        <w:rPr>
          <w:rFonts w:ascii="Times New Roman" w:hAnsi="Times New Roman" w:cs="Times New Roman"/>
          <w:sz w:val="24"/>
          <w:szCs w:val="24"/>
        </w:rPr>
        <w:t>Scientist</w:t>
      </w:r>
      <w:proofErr w:type="spellEnd"/>
      <w:r w:rsidRPr="00BA596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A596B">
        <w:rPr>
          <w:rFonts w:ascii="Times New Roman" w:hAnsi="Times New Roman" w:cs="Times New Roman"/>
          <w:sz w:val="24"/>
          <w:szCs w:val="24"/>
        </w:rPr>
        <w:t>July</w:t>
      </w:r>
      <w:proofErr w:type="spellEnd"/>
      <w:r w:rsidRPr="00BA596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59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596B">
        <w:rPr>
          <w:rFonts w:ascii="Times New Roman" w:hAnsi="Times New Roman" w:cs="Times New Roman"/>
          <w:sz w:val="24"/>
          <w:szCs w:val="24"/>
        </w:rPr>
        <w:t>00027642231182889</w:t>
      </w:r>
      <w:proofErr w:type="gramEnd"/>
      <w:r w:rsidRPr="00BA596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596B">
        <w:rPr>
          <w:rFonts w:ascii="Times New Roman" w:hAnsi="Times New Roman" w:cs="Times New Roman"/>
          <w:sz w:val="24"/>
          <w:szCs w:val="24"/>
        </w:rPr>
        <w:t>https://do</w:t>
      </w:r>
      <w:r>
        <w:rPr>
          <w:rFonts w:ascii="Times New Roman" w:hAnsi="Times New Roman" w:cs="Times New Roman"/>
          <w:sz w:val="24"/>
          <w:szCs w:val="24"/>
        </w:rPr>
        <w:t>i.org/10.1177/00027642231182889</w:t>
      </w:r>
    </w:p>
    <w:p w:rsidR="00B36F4B" w:rsidRDefault="00BA596B" w:rsidP="00CA670A">
      <w:pPr>
        <w:jc w:val="both"/>
        <w:rPr>
          <w:rFonts w:ascii="Times New Roman" w:hAnsi="Times New Roman" w:cs="Times New Roman"/>
          <w:sz w:val="24"/>
          <w:szCs w:val="24"/>
        </w:rPr>
      </w:pPr>
      <w:r w:rsidRPr="00B36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F4B" w:rsidRPr="00B36F4B">
        <w:rPr>
          <w:rFonts w:ascii="Times New Roman" w:hAnsi="Times New Roman" w:cs="Times New Roman"/>
          <w:sz w:val="24"/>
          <w:szCs w:val="24"/>
        </w:rPr>
        <w:t>Mikac</w:t>
      </w:r>
      <w:proofErr w:type="spellEnd"/>
      <w:r w:rsidR="00B36F4B" w:rsidRPr="00B36F4B">
        <w:rPr>
          <w:rFonts w:ascii="Times New Roman" w:hAnsi="Times New Roman" w:cs="Times New Roman"/>
          <w:sz w:val="24"/>
          <w:szCs w:val="24"/>
        </w:rPr>
        <w:t>, R</w:t>
      </w:r>
      <w:proofErr w:type="gramStart"/>
      <w:r w:rsidR="00B36F4B" w:rsidRPr="00B36F4B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B36F4B" w:rsidRPr="00B36F4B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B36F4B">
        <w:rPr>
          <w:rFonts w:ascii="Times New Roman" w:hAnsi="Times New Roman" w:cs="Times New Roman"/>
          <w:sz w:val="24"/>
          <w:szCs w:val="24"/>
        </w:rPr>
        <w:t>Wahdyudin</w:t>
      </w:r>
      <w:proofErr w:type="spellEnd"/>
      <w:r w:rsidR="00B36F4B">
        <w:rPr>
          <w:rFonts w:ascii="Times New Roman" w:hAnsi="Times New Roman" w:cs="Times New Roman"/>
          <w:sz w:val="24"/>
          <w:szCs w:val="24"/>
        </w:rPr>
        <w:t>, A. Y. (2021</w:t>
      </w:r>
      <w:r w:rsidR="00B36F4B" w:rsidRPr="00B36F4B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B36F4B" w:rsidRPr="00B36F4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36F4B" w:rsidRPr="00B36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F4B" w:rsidRPr="00B36F4B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="00B36F4B" w:rsidRPr="00B36F4B">
        <w:rPr>
          <w:rFonts w:ascii="Times New Roman" w:hAnsi="Times New Roman" w:cs="Times New Roman"/>
          <w:sz w:val="24"/>
          <w:szCs w:val="24"/>
        </w:rPr>
        <w:t xml:space="preserve"> of Migration on </w:t>
      </w:r>
      <w:proofErr w:type="spellStart"/>
      <w:r w:rsidR="00B36F4B" w:rsidRPr="00B36F4B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B36F4B" w:rsidRPr="00B36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F4B" w:rsidRPr="00B36F4B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B36F4B" w:rsidRPr="00B36F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36F4B" w:rsidRPr="00B36F4B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B36F4B" w:rsidRPr="00B36F4B">
        <w:rPr>
          <w:rFonts w:ascii="Times New Roman" w:hAnsi="Times New Roman" w:cs="Times New Roman"/>
          <w:sz w:val="24"/>
          <w:szCs w:val="24"/>
        </w:rPr>
        <w:t xml:space="preserve"> 2nd International </w:t>
      </w:r>
      <w:proofErr w:type="spellStart"/>
      <w:r w:rsidR="00B36F4B" w:rsidRPr="00B36F4B">
        <w:rPr>
          <w:rFonts w:ascii="Times New Roman" w:hAnsi="Times New Roman" w:cs="Times New Roman"/>
          <w:sz w:val="24"/>
          <w:szCs w:val="24"/>
        </w:rPr>
        <w:t>Indonesia</w:t>
      </w:r>
      <w:proofErr w:type="spellEnd"/>
      <w:r w:rsidR="00B36F4B" w:rsidRPr="00B36F4B">
        <w:rPr>
          <w:rFonts w:ascii="Times New Roman" w:hAnsi="Times New Roman" w:cs="Times New Roman"/>
          <w:sz w:val="24"/>
          <w:szCs w:val="24"/>
        </w:rPr>
        <w:t xml:space="preserve"> Conference on </w:t>
      </w:r>
      <w:proofErr w:type="spellStart"/>
      <w:r w:rsidR="00B36F4B" w:rsidRPr="00B36F4B">
        <w:rPr>
          <w:rFonts w:ascii="Times New Roman" w:hAnsi="Times New Roman" w:cs="Times New Roman"/>
          <w:sz w:val="24"/>
          <w:szCs w:val="24"/>
        </w:rPr>
        <w:t>Interdisciplinary</w:t>
      </w:r>
      <w:proofErr w:type="spellEnd"/>
      <w:r w:rsidR="00B36F4B" w:rsidRPr="00B36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6F4B" w:rsidRPr="00B36F4B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="00B36F4B" w:rsidRPr="00B36F4B">
        <w:rPr>
          <w:rFonts w:ascii="Times New Roman" w:hAnsi="Times New Roman" w:cs="Times New Roman"/>
          <w:sz w:val="24"/>
          <w:szCs w:val="24"/>
        </w:rPr>
        <w:t xml:space="preserve"> (IICIS 2021) </w:t>
      </w:r>
      <w:proofErr w:type="gramStart"/>
      <w:r w:rsidR="00B36F4B" w:rsidRPr="00B36F4B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B36F4B" w:rsidRPr="00B36F4B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="00B36F4B" w:rsidRPr="00B36F4B">
        <w:rPr>
          <w:rFonts w:ascii="Times New Roman" w:hAnsi="Times New Roman" w:cs="Times New Roman"/>
          <w:sz w:val="24"/>
          <w:szCs w:val="24"/>
        </w:rPr>
        <w:t>. 14-24</w:t>
      </w:r>
      <w:proofErr w:type="gramStart"/>
      <w:r w:rsidR="00B36F4B" w:rsidRPr="00B36F4B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B36F4B" w:rsidRPr="00B36F4B">
        <w:rPr>
          <w:rFonts w:ascii="Times New Roman" w:hAnsi="Times New Roman" w:cs="Times New Roman"/>
          <w:sz w:val="24"/>
          <w:szCs w:val="24"/>
        </w:rPr>
        <w:t xml:space="preserve">. Atlantis </w:t>
      </w:r>
      <w:proofErr w:type="spellStart"/>
      <w:r w:rsidR="00B36F4B" w:rsidRPr="00B36F4B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="00B36F4B" w:rsidRPr="00B36F4B">
        <w:rPr>
          <w:rFonts w:ascii="Times New Roman" w:hAnsi="Times New Roman" w:cs="Times New Roman"/>
          <w:sz w:val="24"/>
          <w:szCs w:val="24"/>
        </w:rPr>
        <w:t>.</w:t>
      </w:r>
    </w:p>
    <w:p w:rsidR="00CF1665" w:rsidRDefault="00CF1665" w:rsidP="00CA670A">
      <w:pPr>
        <w:jc w:val="both"/>
        <w:rPr>
          <w:rFonts w:ascii="Times New Roman" w:hAnsi="Times New Roman" w:cs="Times New Roman"/>
          <w:sz w:val="24"/>
          <w:szCs w:val="24"/>
        </w:rPr>
      </w:pPr>
      <w:r w:rsidRPr="00CF1665">
        <w:rPr>
          <w:rFonts w:ascii="Times New Roman" w:hAnsi="Times New Roman" w:cs="Times New Roman"/>
          <w:sz w:val="24"/>
          <w:szCs w:val="24"/>
        </w:rPr>
        <w:t>OECD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F1665"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</w:rPr>
        <w:t xml:space="preserve">). OECD Göç politikaları Raporları.      </w:t>
      </w:r>
    </w:p>
    <w:p w:rsidR="00CF1665" w:rsidRDefault="00B36F4B" w:rsidP="00CA670A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2E184E">
          <w:rPr>
            <w:rStyle w:val="Kpr"/>
            <w:rFonts w:ascii="Times New Roman" w:hAnsi="Times New Roman" w:cs="Times New Roman"/>
            <w:sz w:val="24"/>
            <w:szCs w:val="24"/>
          </w:rPr>
          <w:t>https://www.oecd.org/migration/OECD%20Migration%20Policy%20Debates%20Numero%202.pdf</w:t>
        </w:r>
      </w:hyperlink>
    </w:p>
    <w:p w:rsidR="00B36F4B" w:rsidRPr="00CF1665" w:rsidRDefault="00B36F4B" w:rsidP="00CA67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1665" w:rsidRPr="00CF1665" w:rsidRDefault="00CF166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F1665" w:rsidRPr="00CF1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C79" w:rsidRDefault="00815C79" w:rsidP="00604BB2">
      <w:pPr>
        <w:spacing w:after="0" w:line="240" w:lineRule="auto"/>
      </w:pPr>
      <w:r>
        <w:separator/>
      </w:r>
    </w:p>
  </w:endnote>
  <w:endnote w:type="continuationSeparator" w:id="0">
    <w:p w:rsidR="00815C79" w:rsidRDefault="00815C79" w:rsidP="0060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C79" w:rsidRDefault="00815C79" w:rsidP="00604BB2">
      <w:pPr>
        <w:spacing w:after="0" w:line="240" w:lineRule="auto"/>
      </w:pPr>
      <w:r>
        <w:separator/>
      </w:r>
    </w:p>
  </w:footnote>
  <w:footnote w:type="continuationSeparator" w:id="0">
    <w:p w:rsidR="00815C79" w:rsidRDefault="00815C79" w:rsidP="00604B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4016B"/>
    <w:multiLevelType w:val="hybridMultilevel"/>
    <w:tmpl w:val="2150737E"/>
    <w:lvl w:ilvl="0" w:tplc="041F0019">
      <w:start w:val="1"/>
      <w:numFmt w:val="lowerLetter"/>
      <w:lvlText w:val="%1.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186"/>
    <w:rsid w:val="00050101"/>
    <w:rsid w:val="00135EA8"/>
    <w:rsid w:val="001934C7"/>
    <w:rsid w:val="001D5111"/>
    <w:rsid w:val="00205C98"/>
    <w:rsid w:val="00215B4B"/>
    <w:rsid w:val="00222E63"/>
    <w:rsid w:val="002A02A5"/>
    <w:rsid w:val="002B42F3"/>
    <w:rsid w:val="002D6B59"/>
    <w:rsid w:val="0034338B"/>
    <w:rsid w:val="003433DE"/>
    <w:rsid w:val="00345421"/>
    <w:rsid w:val="00487DEF"/>
    <w:rsid w:val="00604BB2"/>
    <w:rsid w:val="006E54A2"/>
    <w:rsid w:val="007A04F3"/>
    <w:rsid w:val="007E2644"/>
    <w:rsid w:val="00815C79"/>
    <w:rsid w:val="00833558"/>
    <w:rsid w:val="008851B4"/>
    <w:rsid w:val="00B30186"/>
    <w:rsid w:val="00B36F4B"/>
    <w:rsid w:val="00B90F1B"/>
    <w:rsid w:val="00BA596B"/>
    <w:rsid w:val="00BE295C"/>
    <w:rsid w:val="00BE5BFA"/>
    <w:rsid w:val="00BE695D"/>
    <w:rsid w:val="00C2560A"/>
    <w:rsid w:val="00CA670A"/>
    <w:rsid w:val="00CE0DA6"/>
    <w:rsid w:val="00CF1665"/>
    <w:rsid w:val="00D46F1E"/>
    <w:rsid w:val="00DB42BD"/>
    <w:rsid w:val="00DC7E8A"/>
    <w:rsid w:val="00DD453C"/>
    <w:rsid w:val="00E6122A"/>
    <w:rsid w:val="00E63A4B"/>
    <w:rsid w:val="00E649D9"/>
    <w:rsid w:val="00E95544"/>
    <w:rsid w:val="00F32573"/>
    <w:rsid w:val="00FA7481"/>
    <w:rsid w:val="00FE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B4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42F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604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04BB2"/>
  </w:style>
  <w:style w:type="paragraph" w:styleId="Altbilgi">
    <w:name w:val="footer"/>
    <w:basedOn w:val="Normal"/>
    <w:link w:val="AltbilgiChar"/>
    <w:uiPriority w:val="99"/>
    <w:unhideWhenUsed/>
    <w:rsid w:val="00604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04BB2"/>
  </w:style>
  <w:style w:type="paragraph" w:styleId="ListeParagraf">
    <w:name w:val="List Paragraph"/>
    <w:basedOn w:val="Normal"/>
    <w:uiPriority w:val="34"/>
    <w:qFormat/>
    <w:rsid w:val="007A04F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B36F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B4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42F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604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04BB2"/>
  </w:style>
  <w:style w:type="paragraph" w:styleId="Altbilgi">
    <w:name w:val="footer"/>
    <w:basedOn w:val="Normal"/>
    <w:link w:val="AltbilgiChar"/>
    <w:uiPriority w:val="99"/>
    <w:unhideWhenUsed/>
    <w:rsid w:val="00604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04BB2"/>
  </w:style>
  <w:style w:type="paragraph" w:styleId="ListeParagraf">
    <w:name w:val="List Paragraph"/>
    <w:basedOn w:val="Normal"/>
    <w:uiPriority w:val="34"/>
    <w:qFormat/>
    <w:rsid w:val="007A04F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B36F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2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oecd.org/migration/OECD%20Migration%20Policy%20Debates%20Numero%202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7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2024-03-04T08:42:00Z</dcterms:created>
  <dcterms:modified xsi:type="dcterms:W3CDTF">2024-03-12T13:09:00Z</dcterms:modified>
</cp:coreProperties>
</file>