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92" w:rsidRPr="00B60493" w:rsidRDefault="00A6757C" w:rsidP="00B60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493">
        <w:rPr>
          <w:rFonts w:ascii="Times New Roman" w:hAnsi="Times New Roman" w:cs="Times New Roman"/>
          <w:b/>
          <w:sz w:val="24"/>
          <w:szCs w:val="24"/>
        </w:rPr>
        <w:t>COMPARISON OF COUNTRIES’ EXPORT FOR “</w:t>
      </w:r>
      <w:r w:rsidRPr="00B60493">
        <w:rPr>
          <w:rFonts w:ascii="Times New Roman" w:hAnsi="Times New Roman" w:cs="Times New Roman"/>
          <w:b/>
          <w:i/>
          <w:sz w:val="24"/>
          <w:szCs w:val="24"/>
        </w:rPr>
        <w:t>EDIBLE FRUIT AND NUTS; PEEL OF CITRUS FRUIT OR MELONS”</w:t>
      </w:r>
      <w:r w:rsidRPr="00B60493">
        <w:rPr>
          <w:rFonts w:ascii="Times New Roman" w:hAnsi="Times New Roman" w:cs="Times New Roman"/>
          <w:b/>
          <w:sz w:val="24"/>
          <w:szCs w:val="24"/>
        </w:rPr>
        <w:t xml:space="preserve"> PRODUXT GROUP IN THE PERIOD BEFORE AND AFTER COVID-19</w:t>
      </w:r>
    </w:p>
    <w:p w:rsidR="008A1CCD" w:rsidRDefault="008A1CCD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4BF3" w:rsidRDefault="008A1CCD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0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Purpose</w:t>
      </w:r>
      <w:proofErr w:type="spellEnd"/>
      <w:r w:rsidRPr="00B60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forces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Daily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activities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public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thus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spend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time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homes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value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companies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Netflix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appreciate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term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addition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consumption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patterns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shifted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Therefore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“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Edible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nuts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peel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of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citrus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</w:t>
      </w:r>
      <w:proofErr w:type="spellEnd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AA6F9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melons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Spain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increased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>whereas</w:t>
      </w:r>
      <w:proofErr w:type="spellEnd"/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declined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main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purpose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comparison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discussion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="00AA6F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Edible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nuts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peel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of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citrus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</w:t>
      </w:r>
      <w:proofErr w:type="spellEnd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C5336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melons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exporter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(Pamuk, 2014:103</w:t>
      </w:r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selected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before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Besides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another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target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performance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evaluation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7C533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74BF3" w:rsidRPr="00F366AD" w:rsidRDefault="00974BF3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74B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Methodology</w:t>
      </w:r>
      <w:proofErr w:type="spellEnd"/>
      <w:r w:rsidRPr="00974B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analyzes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quarterly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figures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Harmonized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(HS)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via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descriptive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date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declared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World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Health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(WHO) (2020) as of 11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March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that’s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why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descriptive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takes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rates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last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quarters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2018, 2019 </w:t>
      </w:r>
      <w:proofErr w:type="spellStart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B604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</w:p>
    <w:p w:rsidR="00B60493" w:rsidRDefault="00B60493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B6049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Findings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United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America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(USA),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Spain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Netherlands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Chile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five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always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part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biggest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Edible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nuts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peel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of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citrus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</w:t>
      </w:r>
      <w:proofErr w:type="spellEnd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melons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Map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2021). </w:t>
      </w:r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a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result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study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analyzes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gram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these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five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290EC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According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results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just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positive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total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(1,7%)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last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three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quarters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2019. 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FA287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Turkey’s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negative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other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hand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recorded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double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digit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positive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both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years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2019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2020.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details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findings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are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presented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as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follows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8A1CCD" w:rsidRPr="00E63907" w:rsidRDefault="008A1CCD" w:rsidP="008A1C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5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Tablo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Last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Three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Quarters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Rates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Selected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Edible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and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nuts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peel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of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citrus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fruit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or</w:t>
      </w:r>
      <w:proofErr w:type="spellEnd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CD7329" w:rsidRPr="00AA6F9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melons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Produc</w:t>
      </w:r>
      <w:proofErr w:type="spellEnd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CD7329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LINK Excel.SheetBinaryMacroEnabled.12 "C:\\Users\\Sau\\Desktop\\Akademik\\Terms\\2021 Bahar\\Gümrük ve Ticaret Kongresi\\08_Edible_Q4.xls" "Sayfa1!R20C3:R26C7" \a \f 5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</w:p>
    <w:tbl>
      <w:tblPr>
        <w:tblStyle w:val="TabloKlavuzu"/>
        <w:tblW w:w="8611" w:type="dxa"/>
        <w:jc w:val="center"/>
        <w:tblLook w:val="04A0" w:firstRow="1" w:lastRow="0" w:firstColumn="1" w:lastColumn="0" w:noHBand="0" w:noVBand="1"/>
      </w:tblPr>
      <w:tblGrid>
        <w:gridCol w:w="1470"/>
        <w:gridCol w:w="1734"/>
        <w:gridCol w:w="2060"/>
        <w:gridCol w:w="1701"/>
        <w:gridCol w:w="1646"/>
      </w:tblGrid>
      <w:tr w:rsidR="008A1CCD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8A1CCD" w:rsidRPr="00E63907" w:rsidRDefault="008A1CCD" w:rsidP="00DE7DA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94" w:type="dxa"/>
            <w:gridSpan w:val="2"/>
            <w:noWrap/>
            <w:vAlign w:val="center"/>
            <w:hideMark/>
          </w:tcPr>
          <w:p w:rsidR="008A1CCD" w:rsidRPr="00EA2541" w:rsidRDefault="00CD7329" w:rsidP="00DE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Export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Related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Product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Group</w:t>
            </w:r>
            <w:proofErr w:type="spellEnd"/>
          </w:p>
        </w:tc>
        <w:tc>
          <w:tcPr>
            <w:tcW w:w="3347" w:type="dxa"/>
            <w:gridSpan w:val="2"/>
            <w:noWrap/>
            <w:vAlign w:val="center"/>
            <w:hideMark/>
          </w:tcPr>
          <w:p w:rsidR="008A1CCD" w:rsidRPr="00EA2541" w:rsidRDefault="00CD7329" w:rsidP="00DE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Export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A1CCD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8A1CCD" w:rsidRPr="00EA2541" w:rsidRDefault="00CD7329" w:rsidP="00DE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Countries</w:t>
            </w:r>
            <w:proofErr w:type="spellEnd"/>
          </w:p>
        </w:tc>
        <w:tc>
          <w:tcPr>
            <w:tcW w:w="1734" w:type="dxa"/>
            <w:noWrap/>
            <w:vAlign w:val="center"/>
            <w:hideMark/>
          </w:tcPr>
          <w:p w:rsidR="008A1CCD" w:rsidRPr="00EA2541" w:rsidRDefault="00CD7329" w:rsidP="00DE7D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2019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Growth</w:t>
            </w:r>
            <w:proofErr w:type="spellEnd"/>
          </w:p>
        </w:tc>
        <w:tc>
          <w:tcPr>
            <w:tcW w:w="2060" w:type="dxa"/>
            <w:noWrap/>
            <w:vAlign w:val="center"/>
            <w:hideMark/>
          </w:tcPr>
          <w:p w:rsidR="008A1CCD" w:rsidRPr="00EA2541" w:rsidRDefault="008A1CCD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25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2020 </w:t>
            </w:r>
            <w:proofErr w:type="spellStart"/>
            <w:r w:rsidR="00CD7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Growth</w:t>
            </w:r>
            <w:proofErr w:type="spellEnd"/>
          </w:p>
        </w:tc>
        <w:tc>
          <w:tcPr>
            <w:tcW w:w="1701" w:type="dxa"/>
            <w:noWrap/>
            <w:vAlign w:val="center"/>
            <w:hideMark/>
          </w:tcPr>
          <w:p w:rsidR="008A1CCD" w:rsidRPr="00EA2541" w:rsidRDefault="008A1CCD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25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2019 </w:t>
            </w:r>
            <w:proofErr w:type="spellStart"/>
            <w:r w:rsidR="00CD7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Growth</w:t>
            </w:r>
            <w:proofErr w:type="spellEnd"/>
            <w:r w:rsidR="00CD7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46" w:type="dxa"/>
            <w:noWrap/>
            <w:vAlign w:val="center"/>
            <w:hideMark/>
          </w:tcPr>
          <w:p w:rsidR="008A1CCD" w:rsidRPr="00EA2541" w:rsidRDefault="008A1CCD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A254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2020 </w:t>
            </w:r>
            <w:proofErr w:type="spellStart"/>
            <w:r w:rsidR="00CD73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Growth</w:t>
            </w:r>
            <w:proofErr w:type="spellEnd"/>
          </w:p>
        </w:tc>
      </w:tr>
      <w:tr w:rsidR="00CD7329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CD7329" w:rsidRPr="00EA2541" w:rsidRDefault="00CD7329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USA</w:t>
            </w:r>
          </w:p>
        </w:tc>
        <w:tc>
          <w:tcPr>
            <w:tcW w:w="1734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2060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701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646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</w:tr>
      <w:tr w:rsidR="00CD7329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CD7329" w:rsidRPr="00EA2541" w:rsidRDefault="00CD7329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Spain</w:t>
            </w:r>
            <w:proofErr w:type="spellEnd"/>
          </w:p>
        </w:tc>
        <w:tc>
          <w:tcPr>
            <w:tcW w:w="1734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060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1701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  <w:tc>
          <w:tcPr>
            <w:tcW w:w="1646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</w:tr>
      <w:tr w:rsidR="00CD7329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CD7329" w:rsidRPr="00EA2541" w:rsidRDefault="00CD7329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Netherlands</w:t>
            </w:r>
            <w:proofErr w:type="spellEnd"/>
          </w:p>
        </w:tc>
        <w:tc>
          <w:tcPr>
            <w:tcW w:w="1734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060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701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646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</w:tr>
      <w:tr w:rsidR="00CD7329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CD7329" w:rsidRPr="00EA2541" w:rsidRDefault="00CD7329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Turkey</w:t>
            </w:r>
            <w:proofErr w:type="spellEnd"/>
          </w:p>
        </w:tc>
        <w:tc>
          <w:tcPr>
            <w:tcW w:w="1734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2060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701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  <w:tc>
          <w:tcPr>
            <w:tcW w:w="1646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</w:p>
        </w:tc>
      </w:tr>
      <w:tr w:rsidR="00CD7329" w:rsidRPr="00E63907" w:rsidTr="00CD7329">
        <w:trPr>
          <w:trHeight w:val="300"/>
          <w:jc w:val="center"/>
        </w:trPr>
        <w:tc>
          <w:tcPr>
            <w:tcW w:w="1470" w:type="dxa"/>
            <w:noWrap/>
            <w:vAlign w:val="center"/>
            <w:hideMark/>
          </w:tcPr>
          <w:p w:rsidR="00CD7329" w:rsidRPr="00EA2541" w:rsidRDefault="00CD7329" w:rsidP="00CD73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Chile</w:t>
            </w:r>
            <w:proofErr w:type="spellEnd"/>
          </w:p>
        </w:tc>
        <w:tc>
          <w:tcPr>
            <w:tcW w:w="1734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060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1701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6%</w:t>
            </w:r>
          </w:p>
        </w:tc>
        <w:tc>
          <w:tcPr>
            <w:tcW w:w="1646" w:type="dxa"/>
            <w:noWrap/>
            <w:vAlign w:val="bottom"/>
            <w:hideMark/>
          </w:tcPr>
          <w:p w:rsidR="00CD7329" w:rsidRPr="00CD7329" w:rsidRDefault="00CD7329" w:rsidP="00CD732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D7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</w:tr>
    </w:tbl>
    <w:p w:rsidR="008A1CCD" w:rsidRPr="00F366AD" w:rsidRDefault="008A1CCD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</w:p>
    <w:p w:rsidR="00FB076E" w:rsidRDefault="00CD7329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</w:t>
      </w:r>
      <w:proofErr w:type="spellEnd"/>
      <w:r w:rsidR="008A1CCD"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8A1C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FB076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FB07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B076E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esults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demonstrates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follows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successful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policy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related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one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revealed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comparative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advantage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next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studies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future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present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more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certain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results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measure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sustainable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growth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path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product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group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 Covid-19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pandemic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>term</w:t>
      </w:r>
      <w:proofErr w:type="spellEnd"/>
      <w:r w:rsidR="00DC60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B076E" w:rsidRDefault="00FB076E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B076E" w:rsidRDefault="00FB076E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7329" w:rsidRPr="00F366AD" w:rsidRDefault="00CD7329" w:rsidP="008A1CC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CCD" w:rsidRPr="00F366AD" w:rsidRDefault="008A1CCD" w:rsidP="008A1C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CCD" w:rsidRDefault="00CD7329" w:rsidP="008A1C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Keywords</w:t>
      </w:r>
      <w:proofErr w:type="spellEnd"/>
      <w:r w:rsidR="008A1CCD"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8A1CCD"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Covid-19</w:t>
      </w:r>
      <w:r w:rsidR="008A1CCD"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Turkey</w:t>
      </w:r>
      <w:proofErr w:type="spellEnd"/>
      <w:r w:rsidR="008A1CCD"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Comparison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Export</w:t>
      </w:r>
      <w:proofErr w:type="spellEnd"/>
    </w:p>
    <w:p w:rsidR="008A1CCD" w:rsidRDefault="008A1CCD" w:rsidP="008A1CC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1CCD" w:rsidRPr="00A6757C" w:rsidRDefault="008A1CCD"/>
    <w:sectPr w:rsidR="008A1CCD" w:rsidRPr="00A67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xsDQ0NzE2NTAxNDFS0lEKTi0uzszPAykwrAUAP8kAHCwAAAA="/>
  </w:docVars>
  <w:rsids>
    <w:rsidRoot w:val="00A6757C"/>
    <w:rsid w:val="00290EC6"/>
    <w:rsid w:val="00772692"/>
    <w:rsid w:val="007C5336"/>
    <w:rsid w:val="008A1CCD"/>
    <w:rsid w:val="00974BF3"/>
    <w:rsid w:val="00A6757C"/>
    <w:rsid w:val="00AA6F99"/>
    <w:rsid w:val="00B60493"/>
    <w:rsid w:val="00CD7329"/>
    <w:rsid w:val="00DC6056"/>
    <w:rsid w:val="00FA2874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1255"/>
  <w15:chartTrackingRefBased/>
  <w15:docId w15:val="{36AE6D54-E82C-4AC6-B091-8E512949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A1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A1C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Sau</cp:lastModifiedBy>
  <cp:revision>6</cp:revision>
  <dcterms:created xsi:type="dcterms:W3CDTF">2021-03-29T10:59:00Z</dcterms:created>
  <dcterms:modified xsi:type="dcterms:W3CDTF">2021-03-29T13:12:00Z</dcterms:modified>
</cp:coreProperties>
</file>