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2B64D1" w14:textId="77777777" w:rsidR="006B24E9" w:rsidRPr="006B24E9" w:rsidRDefault="006B24E9" w:rsidP="00FB1F3C">
      <w:pPr>
        <w:spacing w:after="0"/>
        <w:jc w:val="center"/>
        <w:rPr>
          <w:rFonts w:ascii="Times New Roman" w:hAnsi="Times New Roman" w:cs="Times New Roman"/>
          <w:b/>
          <w:sz w:val="24"/>
        </w:rPr>
      </w:pPr>
      <w:r w:rsidRPr="006B24E9">
        <w:rPr>
          <w:rFonts w:ascii="Times New Roman" w:hAnsi="Times New Roman" w:cs="Times New Roman"/>
          <w:b/>
          <w:sz w:val="24"/>
        </w:rPr>
        <w:t>OPTIMIZATION OF MACHINING PARAMETERS IN TERMS OF THRUST FORCE AND CHIP FORMATION OF E-GLASS/EPOXY-CARBON NANOTUBE COMPOSITES</w:t>
      </w:r>
      <w:bookmarkStart w:id="0" w:name="_GoBack"/>
      <w:bookmarkEnd w:id="0"/>
    </w:p>
    <w:p w14:paraId="7BB661E3" w14:textId="77777777" w:rsidR="006B24E9" w:rsidRDefault="006B24E9" w:rsidP="00820043">
      <w:pPr>
        <w:spacing w:after="0"/>
      </w:pPr>
    </w:p>
    <w:p w14:paraId="0FD094CE" w14:textId="14C59A1F" w:rsidR="00A93029" w:rsidRPr="003A4D3B" w:rsidRDefault="00E6782C" w:rsidP="00820043">
      <w:pPr>
        <w:spacing w:after="0"/>
        <w:rPr>
          <w:rFonts w:ascii="Times New Roman" w:eastAsia="Times New Roman" w:hAnsi="Times New Roman" w:cs="Times New Roman"/>
          <w:b/>
          <w:bCs/>
          <w:sz w:val="20"/>
          <w:szCs w:val="20"/>
          <w:u w:val="single"/>
          <w:lang w:val="en-GB" w:eastAsia="tr-TR"/>
        </w:rPr>
      </w:pPr>
      <w:r w:rsidRPr="003A4D3B">
        <w:rPr>
          <w:rFonts w:ascii="Times New Roman" w:eastAsia="Times New Roman" w:hAnsi="Times New Roman" w:cs="Times New Roman"/>
          <w:b/>
          <w:bCs/>
          <w:sz w:val="20"/>
          <w:szCs w:val="20"/>
          <w:lang w:val="en-GB" w:eastAsia="tr-TR"/>
        </w:rPr>
        <w:t>Sakine Kıratlı</w:t>
      </w:r>
      <w:r w:rsidR="007B4CAD" w:rsidRPr="003A4D3B">
        <w:rPr>
          <w:rFonts w:ascii="Times New Roman" w:eastAsia="Times New Roman" w:hAnsi="Times New Roman" w:cs="Times New Roman"/>
          <w:b/>
          <w:bCs/>
          <w:color w:val="FF0000"/>
          <w:sz w:val="20"/>
          <w:szCs w:val="20"/>
          <w:u w:val="single"/>
          <w:lang w:val="en-GB" w:eastAsia="tr-TR"/>
        </w:rPr>
        <w:fldChar w:fldCharType="begin"/>
      </w:r>
      <w:r w:rsidR="007B4CAD" w:rsidRPr="003A4D3B">
        <w:rPr>
          <w:rFonts w:ascii="Times New Roman" w:hAnsi="Times New Roman" w:cs="Times New Roman"/>
          <w:color w:val="FF0000"/>
          <w:sz w:val="20"/>
          <w:szCs w:val="20"/>
        </w:rPr>
        <w:instrText xml:space="preserve"> XE "</w:instrText>
      </w:r>
      <w:r w:rsidR="007B4CAD" w:rsidRPr="003A4D3B">
        <w:rPr>
          <w:rFonts w:ascii="Times New Roman" w:eastAsia="Times New Roman" w:hAnsi="Times New Roman" w:cs="Times New Roman"/>
          <w:b/>
          <w:bCs/>
          <w:color w:val="FF0000"/>
          <w:sz w:val="20"/>
          <w:szCs w:val="20"/>
          <w:u w:val="single"/>
          <w:lang w:val="en-GB" w:eastAsia="tr-TR"/>
        </w:rPr>
        <w:instrText>Kübra Öztürk</w:instrText>
      </w:r>
      <w:r w:rsidR="007B4CAD" w:rsidRPr="003A4D3B">
        <w:rPr>
          <w:rFonts w:ascii="Times New Roman" w:hAnsi="Times New Roman" w:cs="Times New Roman"/>
          <w:color w:val="FF0000"/>
          <w:sz w:val="20"/>
          <w:szCs w:val="20"/>
        </w:rPr>
        <w:instrText xml:space="preserve">" </w:instrText>
      </w:r>
      <w:r w:rsidR="007B4CAD" w:rsidRPr="003A4D3B">
        <w:rPr>
          <w:rFonts w:ascii="Times New Roman" w:eastAsia="Times New Roman" w:hAnsi="Times New Roman" w:cs="Times New Roman"/>
          <w:b/>
          <w:bCs/>
          <w:color w:val="FF0000"/>
          <w:sz w:val="20"/>
          <w:szCs w:val="20"/>
          <w:u w:val="single"/>
          <w:lang w:val="en-GB" w:eastAsia="tr-TR"/>
        </w:rPr>
        <w:fldChar w:fldCharType="end"/>
      </w:r>
      <w:r w:rsidRPr="003A4D3B">
        <w:rPr>
          <w:rStyle w:val="DipnotBavurusu"/>
          <w:rFonts w:ascii="Times New Roman" w:eastAsia="Times New Roman" w:hAnsi="Times New Roman" w:cs="Times New Roman"/>
          <w:b/>
          <w:bCs/>
          <w:sz w:val="20"/>
          <w:szCs w:val="20"/>
          <w:lang w:val="en-GB" w:eastAsia="tr-TR"/>
        </w:rPr>
        <w:footnoteReference w:customMarkFollows="1" w:id="1"/>
        <w:sym w:font="Symbol" w:char="F02A"/>
      </w:r>
    </w:p>
    <w:p w14:paraId="4FE964EC" w14:textId="480AAE7E" w:rsidR="00A93029" w:rsidRPr="003A4D3B" w:rsidRDefault="00E6782C" w:rsidP="00820043">
      <w:pPr>
        <w:autoSpaceDE w:val="0"/>
        <w:autoSpaceDN w:val="0"/>
        <w:spacing w:after="0"/>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Engineering</w:t>
      </w:r>
      <w:r w:rsidR="00956869" w:rsidRPr="003A4D3B">
        <w:rPr>
          <w:rFonts w:ascii="Times New Roman" w:eastAsia="Times New Roman" w:hAnsi="Times New Roman" w:cs="Times New Roman"/>
          <w:b/>
          <w:bCs/>
          <w:sz w:val="20"/>
          <w:szCs w:val="20"/>
          <w:lang w:val="en-GB" w:eastAsia="tr-TR"/>
        </w:rPr>
        <w:t xml:space="preserve"> Faculty, </w:t>
      </w:r>
      <w:r w:rsidRPr="003A4D3B">
        <w:rPr>
          <w:rFonts w:ascii="Times New Roman" w:eastAsia="Times New Roman" w:hAnsi="Times New Roman" w:cs="Times New Roman"/>
          <w:b/>
          <w:bCs/>
          <w:sz w:val="20"/>
          <w:szCs w:val="20"/>
          <w:lang w:val="en-GB" w:eastAsia="tr-TR"/>
        </w:rPr>
        <w:t>Mechanical Engineering</w:t>
      </w:r>
      <w:r w:rsidR="00956869" w:rsidRPr="003A4D3B">
        <w:rPr>
          <w:rFonts w:ascii="Times New Roman" w:eastAsia="Times New Roman" w:hAnsi="Times New Roman" w:cs="Times New Roman"/>
          <w:b/>
          <w:bCs/>
          <w:sz w:val="20"/>
          <w:szCs w:val="20"/>
          <w:lang w:val="en-GB" w:eastAsia="tr-TR"/>
        </w:rPr>
        <w:t xml:space="preserve">, </w:t>
      </w:r>
      <w:r w:rsidRPr="003A4D3B">
        <w:rPr>
          <w:rFonts w:ascii="Times New Roman" w:eastAsia="Times New Roman" w:hAnsi="Times New Roman" w:cs="Times New Roman"/>
          <w:b/>
          <w:bCs/>
          <w:sz w:val="20"/>
          <w:szCs w:val="20"/>
          <w:lang w:val="en-GB" w:eastAsia="tr-TR"/>
        </w:rPr>
        <w:t xml:space="preserve">Çankırı Karatekin </w:t>
      </w:r>
      <w:r w:rsidR="00956869" w:rsidRPr="003A4D3B">
        <w:rPr>
          <w:rFonts w:ascii="Times New Roman" w:eastAsia="Times New Roman" w:hAnsi="Times New Roman" w:cs="Times New Roman"/>
          <w:b/>
          <w:bCs/>
          <w:sz w:val="20"/>
          <w:szCs w:val="20"/>
          <w:lang w:val="en-GB" w:eastAsia="tr-TR"/>
        </w:rPr>
        <w:t xml:space="preserve">University, </w:t>
      </w:r>
      <w:r w:rsidRPr="003A4D3B">
        <w:rPr>
          <w:rFonts w:ascii="Times New Roman" w:eastAsia="Times New Roman" w:hAnsi="Times New Roman" w:cs="Times New Roman"/>
          <w:b/>
          <w:bCs/>
          <w:sz w:val="20"/>
          <w:szCs w:val="20"/>
          <w:lang w:val="en-GB" w:eastAsia="tr-TR"/>
        </w:rPr>
        <w:t>Çankırı</w:t>
      </w:r>
      <w:r w:rsidR="00956869" w:rsidRPr="003A4D3B">
        <w:rPr>
          <w:rFonts w:ascii="Times New Roman" w:eastAsia="Times New Roman" w:hAnsi="Times New Roman" w:cs="Times New Roman"/>
          <w:b/>
          <w:bCs/>
          <w:sz w:val="20"/>
          <w:szCs w:val="20"/>
          <w:lang w:val="en-GB" w:eastAsia="tr-TR"/>
        </w:rPr>
        <w:t xml:space="preserve">, </w:t>
      </w:r>
      <w:r w:rsidRPr="003A4D3B">
        <w:rPr>
          <w:rFonts w:ascii="Times New Roman" w:eastAsia="Times New Roman" w:hAnsi="Times New Roman" w:cs="Times New Roman"/>
          <w:b/>
          <w:bCs/>
          <w:sz w:val="20"/>
          <w:szCs w:val="20"/>
          <w:lang w:val="en-GB" w:eastAsia="tr-TR"/>
        </w:rPr>
        <w:t>Türkiye</w:t>
      </w:r>
    </w:p>
    <w:p w14:paraId="47D19384" w14:textId="1C9ACFB1" w:rsidR="00A93029" w:rsidRPr="003A4D3B" w:rsidRDefault="00E61673" w:rsidP="00C0591B">
      <w:pPr>
        <w:autoSpaceDE w:val="0"/>
        <w:autoSpaceDN w:val="0"/>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0000-0001-6292-5605</w:t>
      </w:r>
    </w:p>
    <w:p w14:paraId="750BDD2F" w14:textId="0EAD7843" w:rsidR="002B19F3" w:rsidRPr="003A4D3B" w:rsidRDefault="002B19F3" w:rsidP="002B19F3">
      <w:pPr>
        <w:spacing w:after="0"/>
        <w:rPr>
          <w:rFonts w:ascii="Times New Roman" w:eastAsia="Times New Roman" w:hAnsi="Times New Roman" w:cs="Times New Roman"/>
          <w:b/>
          <w:bCs/>
          <w:sz w:val="20"/>
          <w:szCs w:val="20"/>
          <w:u w:val="single"/>
          <w:lang w:val="en-GB" w:eastAsia="tr-TR"/>
        </w:rPr>
      </w:pPr>
      <w:r w:rsidRPr="003A4D3B">
        <w:rPr>
          <w:rFonts w:ascii="Times New Roman" w:eastAsia="Times New Roman" w:hAnsi="Times New Roman" w:cs="Times New Roman"/>
          <w:b/>
          <w:bCs/>
          <w:sz w:val="20"/>
          <w:szCs w:val="20"/>
          <w:lang w:val="en-GB" w:eastAsia="tr-TR"/>
        </w:rPr>
        <w:t>Hüseyin Gökçe</w:t>
      </w:r>
    </w:p>
    <w:p w14:paraId="6331467D" w14:textId="77777777" w:rsidR="002B19F3" w:rsidRPr="003A4D3B" w:rsidRDefault="002B19F3" w:rsidP="002B19F3">
      <w:pPr>
        <w:autoSpaceDE w:val="0"/>
        <w:autoSpaceDN w:val="0"/>
        <w:spacing w:after="0"/>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Engineering Faculty, Mechanical Engineering, Çankırı Karatekin University, Çankırı, Türkiye</w:t>
      </w:r>
    </w:p>
    <w:p w14:paraId="746A1155" w14:textId="77777777" w:rsidR="002B19F3" w:rsidRPr="003A4D3B" w:rsidRDefault="002B19F3" w:rsidP="002B19F3">
      <w:pPr>
        <w:autoSpaceDE w:val="0"/>
        <w:autoSpaceDN w:val="0"/>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0000-0002-2113-1611</w:t>
      </w:r>
    </w:p>
    <w:p w14:paraId="4E150A5D" w14:textId="148D1DD9" w:rsidR="00956869" w:rsidRPr="003A4D3B" w:rsidRDefault="00C30CD9" w:rsidP="00956869">
      <w:pPr>
        <w:spacing w:after="0"/>
        <w:rPr>
          <w:rFonts w:ascii="Times New Roman" w:eastAsia="Times New Roman" w:hAnsi="Times New Roman" w:cs="Times New Roman"/>
          <w:b/>
          <w:bCs/>
          <w:sz w:val="20"/>
          <w:szCs w:val="20"/>
          <w:u w:val="single"/>
          <w:vertAlign w:val="superscript"/>
          <w:lang w:val="en-GB" w:eastAsia="tr-TR"/>
        </w:rPr>
      </w:pPr>
      <w:r w:rsidRPr="003A4D3B">
        <w:rPr>
          <w:rFonts w:ascii="Times New Roman" w:eastAsia="Times New Roman" w:hAnsi="Times New Roman" w:cs="Times New Roman"/>
          <w:b/>
          <w:bCs/>
          <w:sz w:val="20"/>
          <w:szCs w:val="20"/>
          <w:u w:val="single"/>
          <w:lang w:val="en-GB" w:eastAsia="tr-TR"/>
        </w:rPr>
        <w:t>Mohammed Mudhafar Hussein Hussein</w:t>
      </w:r>
    </w:p>
    <w:p w14:paraId="183B82B4" w14:textId="70867C74" w:rsidR="00956869" w:rsidRPr="003A4D3B" w:rsidRDefault="00E6782C" w:rsidP="00956869">
      <w:pPr>
        <w:autoSpaceDE w:val="0"/>
        <w:autoSpaceDN w:val="0"/>
        <w:spacing w:after="0"/>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Engineering Faculty, Mechanical Engineering, Çankırı Karatekin University, Çankırı, Türkiye</w:t>
      </w:r>
    </w:p>
    <w:p w14:paraId="3E1202F7" w14:textId="246CB4A7" w:rsidR="00A93029" w:rsidRPr="003A4D3B" w:rsidRDefault="00563DD5" w:rsidP="00C0591B">
      <w:pPr>
        <w:autoSpaceDE w:val="0"/>
        <w:autoSpaceDN w:val="0"/>
        <w:rPr>
          <w:rFonts w:ascii="Times New Roman" w:eastAsia="Times New Roman" w:hAnsi="Times New Roman" w:cs="Times New Roman"/>
          <w:b/>
          <w:bCs/>
          <w:sz w:val="20"/>
          <w:szCs w:val="20"/>
          <w:lang w:val="en-GB" w:eastAsia="tr-TR"/>
        </w:rPr>
      </w:pPr>
      <w:r w:rsidRPr="003A4D3B">
        <w:rPr>
          <w:rFonts w:ascii="Times New Roman" w:eastAsia="Times New Roman" w:hAnsi="Times New Roman" w:cs="Times New Roman"/>
          <w:b/>
          <w:bCs/>
          <w:sz w:val="20"/>
          <w:szCs w:val="20"/>
          <w:lang w:val="en-GB" w:eastAsia="tr-TR"/>
        </w:rPr>
        <w:t>0009-0003-5773-9375</w:t>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A93029" w:rsidRPr="00B02DC8" w14:paraId="7AEA5E89" w14:textId="77777777" w:rsidTr="007106A8">
        <w:trPr>
          <w:trHeight w:val="2676"/>
        </w:trPr>
        <w:tc>
          <w:tcPr>
            <w:tcW w:w="10006" w:type="dxa"/>
            <w:shd w:val="clear" w:color="auto" w:fill="auto"/>
            <w:hideMark/>
          </w:tcPr>
          <w:p w14:paraId="5029BA71" w14:textId="0C9EA61E" w:rsidR="006C4FBC" w:rsidRDefault="00956869">
            <w:pPr>
              <w:shd w:val="clear" w:color="auto" w:fill="D9D9D9" w:themeFill="background1" w:themeFillShade="D9"/>
              <w:ind w:right="-21"/>
              <w:rPr>
                <w:rFonts w:ascii="Times New Roman" w:hAnsi="Times New Roman" w:cs="Times New Roman"/>
                <w:b/>
                <w:bCs/>
                <w:color w:val="FF0000"/>
                <w:sz w:val="24"/>
                <w:szCs w:val="24"/>
              </w:rPr>
            </w:pPr>
            <w:r>
              <w:rPr>
                <w:rFonts w:ascii="Times New Roman" w:hAnsi="Times New Roman" w:cs="Times New Roman"/>
                <w:b/>
                <w:bCs/>
                <w:sz w:val="24"/>
                <w:szCs w:val="24"/>
              </w:rPr>
              <w:t xml:space="preserve">ABSTRACT </w:t>
            </w:r>
          </w:p>
          <w:p w14:paraId="1E00D95F" w14:textId="48EC6210" w:rsidR="00F83DC5" w:rsidRPr="0003632C" w:rsidRDefault="00B2700D" w:rsidP="00DA3E82">
            <w:pPr>
              <w:shd w:val="clear" w:color="auto" w:fill="D9D9D9" w:themeFill="background1" w:themeFillShade="D9"/>
              <w:jc w:val="both"/>
              <w:rPr>
                <w:rFonts w:ascii="Times New Roman" w:hAnsi="Times New Roman" w:cs="Times New Roman"/>
                <w:sz w:val="18"/>
                <w:szCs w:val="20"/>
                <w:lang w:val="en-US" w:eastAsia="tr-TR"/>
              </w:rPr>
            </w:pPr>
            <w:r w:rsidRPr="0003632C">
              <w:rPr>
                <w:rFonts w:ascii="Times New Roman" w:hAnsi="Times New Roman" w:cs="Times New Roman"/>
                <w:sz w:val="18"/>
                <w:szCs w:val="20"/>
                <w:lang w:val="en-US" w:eastAsia="tr-TR"/>
              </w:rPr>
              <w:t>Fiber-reinforced polymer composites have become interesting in industrial applications due to their functionality such as light weight, superior mechanical properties and versatile processing techniques [1, 2]. Especially glass fiber reinforced polymer composites have applications in aviation, sports, electronics, transportation and similar fields [3]. In recent years, nano- or micro-sized fillers have been added to matrices in order to improve the existing properties of composites [4]. Carbon nanotubes [5], graphene nanoplates [6], nanofibers [7] and nanoclays [8] are widely used to strengthen the matrix.</w:t>
            </w:r>
            <w:r w:rsidR="00F83DC5" w:rsidRPr="0003632C">
              <w:rPr>
                <w:rFonts w:ascii="Times New Roman" w:hAnsi="Times New Roman" w:cs="Times New Roman"/>
                <w:sz w:val="18"/>
                <w:szCs w:val="20"/>
                <w:lang w:val="en-US" w:eastAsia="tr-TR"/>
              </w:rPr>
              <w:t xml:space="preserve"> </w:t>
            </w:r>
            <w:r w:rsidR="009E7D39" w:rsidRPr="0003632C">
              <w:rPr>
                <w:rFonts w:ascii="Times New Roman" w:hAnsi="Times New Roman" w:cs="Times New Roman"/>
                <w:sz w:val="18"/>
                <w:szCs w:val="20"/>
                <w:lang w:val="en-US" w:eastAsia="tr-TR"/>
              </w:rPr>
              <w:t xml:space="preserve">In this study, the drilling performances of laminated composites containing multi-walled carbon nanotubes at different weight ratios were optimized with the Taguchi method in terms of thrust forces, which is a quality characteristic. </w:t>
            </w:r>
            <w:r w:rsidR="009E7D39" w:rsidRPr="0003632C">
              <w:rPr>
                <w:rFonts w:ascii="Times New Roman" w:hAnsi="Times New Roman" w:cs="Times New Roman"/>
                <w:sz w:val="18"/>
                <w:szCs w:val="20"/>
                <w:lang w:val="en-US" w:eastAsia="tr-TR"/>
              </w:rPr>
              <w:t>Analysis of variance (ANOVA) was performed to determine significance levels. Material, drill bit, cutting speed and feed rate for each five levels were selected as control factors and an L25 vertical array experimental design was designed accordingly. A clamping mold was manufactured for the test samples with dimensions of 150 mm × 25 mm, and the samples placed in this clamping mold were connected to the bench table with a force gauge. Chip formation was examined by means of a digital microscope.</w:t>
            </w:r>
            <w:r w:rsidR="009E7D39" w:rsidRPr="0003632C">
              <w:rPr>
                <w:rFonts w:ascii="Times New Roman" w:hAnsi="Times New Roman" w:cs="Times New Roman"/>
                <w:sz w:val="18"/>
                <w:szCs w:val="20"/>
                <w:lang w:val="en-US" w:eastAsia="tr-TR"/>
              </w:rPr>
              <w:t xml:space="preserve"> </w:t>
            </w:r>
            <w:r w:rsidR="00416AB4" w:rsidRPr="0003632C">
              <w:rPr>
                <w:rFonts w:ascii="Times New Roman" w:hAnsi="Times New Roman" w:cs="Times New Roman"/>
                <w:sz w:val="18"/>
                <w:szCs w:val="20"/>
                <w:lang w:val="en-US" w:eastAsia="tr-TR"/>
              </w:rPr>
              <w:t>It was determined that the carbon nanotube ratio was the most effective factor on the thrust forces with 69.03%, and as the carbon nanotube ratio increased, the thrust forces increased. The effectiveness rates were found to be 21.23% in feed rate, 2.17% in drill tip and 2.12% in cutting speed, respectively. It has been observed that chip formation is mostly affected by changes in feed amount and cutting speed. Although discrete chip formation is frequently observed, it has been observed that chips form in powder form, especially at low feed rate and high cutting speeds. Verification experiments were carried out under optimum conditions determined as a result of optimization. The results measured from these experiments were compared with the results calculated by the mathematical model. It was observed that the model could be used safely with a correlation value of 94.55%.</w:t>
            </w:r>
          </w:p>
          <w:p w14:paraId="43DF937C" w14:textId="77777777" w:rsidR="00F83DC5" w:rsidRPr="00B2700D" w:rsidRDefault="00F83DC5" w:rsidP="00DA3E82">
            <w:pPr>
              <w:shd w:val="clear" w:color="auto" w:fill="D9D9D9" w:themeFill="background1" w:themeFillShade="D9"/>
              <w:jc w:val="both"/>
              <w:rPr>
                <w:rFonts w:ascii="Times New Roman" w:hAnsi="Times New Roman" w:cs="Times New Roman"/>
                <w:sz w:val="20"/>
                <w:szCs w:val="20"/>
                <w:lang w:val="en-US" w:eastAsia="tr-TR"/>
              </w:rPr>
            </w:pPr>
          </w:p>
          <w:p w14:paraId="24F5453A" w14:textId="4FA69A39"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14:paraId="420BCB36"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[1] Mirabedini, A., Ang, A., Nikzad, M., Fox, B., Lau, K.T., &amp; Hameed, N. (2020). Evolving strategies for producing multiscale graphene‐enhanced fiber‐reinforced polymer composites for smart structural applications. </w:t>
            </w:r>
            <w:r w:rsidRPr="00CE7E41">
              <w:rPr>
                <w:rFonts w:ascii="Times New Roman" w:hAnsi="Times New Roman" w:cs="Times New Roman"/>
                <w:bCs/>
                <w:i/>
                <w:sz w:val="18"/>
                <w:szCs w:val="18"/>
              </w:rPr>
              <w:t>Advanced Science</w:t>
            </w:r>
            <w:r w:rsidRPr="00020086">
              <w:rPr>
                <w:rFonts w:ascii="Times New Roman" w:hAnsi="Times New Roman" w:cs="Times New Roman"/>
                <w:bCs/>
                <w:sz w:val="18"/>
                <w:szCs w:val="18"/>
              </w:rPr>
              <w:t>, 7(11), 1903501.</w:t>
            </w:r>
          </w:p>
          <w:p w14:paraId="597FB639"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[2] Zhao, F., Guo, W., Li, W., Mao, H., Yan, H., &amp; Deng, J. (2022). A study on hot stamping formability of continuous glass fiber reinforced thermoplastic composites. </w:t>
            </w:r>
            <w:r w:rsidRPr="00CE7E41">
              <w:rPr>
                <w:rFonts w:ascii="Times New Roman" w:hAnsi="Times New Roman" w:cs="Times New Roman"/>
                <w:bCs/>
                <w:i/>
                <w:sz w:val="18"/>
                <w:szCs w:val="18"/>
              </w:rPr>
              <w:t>Polymers</w:t>
            </w:r>
            <w:r w:rsidRPr="00020086">
              <w:rPr>
                <w:rFonts w:ascii="Times New Roman" w:hAnsi="Times New Roman" w:cs="Times New Roman"/>
                <w:bCs/>
                <w:sz w:val="18"/>
                <w:szCs w:val="18"/>
              </w:rPr>
              <w:t>, 14(22), 4935.</w:t>
            </w:r>
          </w:p>
          <w:p w14:paraId="137EA038"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[3] Dahiya, A.K., Bhuyan, B.K., &amp; Kumar, S. (2023). Influence of process parameters on delamination of GFRP with abrasive water jet machining. </w:t>
            </w:r>
            <w:r w:rsidRPr="00CE7E41">
              <w:rPr>
                <w:rFonts w:ascii="Times New Roman" w:hAnsi="Times New Roman" w:cs="Times New Roman"/>
                <w:bCs/>
                <w:i/>
                <w:sz w:val="18"/>
                <w:szCs w:val="18"/>
              </w:rPr>
              <w:t>Materials Today: Proceedings</w:t>
            </w:r>
            <w:r w:rsidRPr="00020086">
              <w:rPr>
                <w:rFonts w:ascii="Times New Roman" w:hAnsi="Times New Roman" w:cs="Times New Roman"/>
                <w:bCs/>
                <w:sz w:val="18"/>
                <w:szCs w:val="18"/>
              </w:rPr>
              <w:t>.</w:t>
            </w:r>
          </w:p>
          <w:p w14:paraId="7BD55351"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[4] Rao, Y.S., Mohan, N.S., Shetty, N., &amp; Shivamurthy, B. (2019). Drilling and structural property study of multi-layered fiber and fabric reinforced polymer composite-a review. </w:t>
            </w:r>
            <w:r w:rsidRPr="00CE7E41">
              <w:rPr>
                <w:rFonts w:ascii="Times New Roman" w:hAnsi="Times New Roman" w:cs="Times New Roman"/>
                <w:bCs/>
                <w:i/>
                <w:sz w:val="18"/>
                <w:szCs w:val="18"/>
              </w:rPr>
              <w:t>Materials and Manufacturing Processes</w:t>
            </w:r>
            <w:r w:rsidRPr="00020086">
              <w:rPr>
                <w:rFonts w:ascii="Times New Roman" w:hAnsi="Times New Roman" w:cs="Times New Roman"/>
                <w:bCs/>
                <w:sz w:val="18"/>
                <w:szCs w:val="18"/>
              </w:rPr>
              <w:t>, 34(14), 1549-1579.</w:t>
            </w:r>
          </w:p>
          <w:p w14:paraId="41EA3580"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[5] Jain, V., Jaiswal, S., Dasgupta, K., &amp; Lahiri, D. (2022). Influence of carbon nanotube on interfacial and mechanical behavior of carbon fiber reinforced epoxy laminated composites. </w:t>
            </w:r>
            <w:r w:rsidRPr="00CE7E41">
              <w:rPr>
                <w:rFonts w:ascii="Times New Roman" w:hAnsi="Times New Roman" w:cs="Times New Roman"/>
                <w:bCs/>
                <w:i/>
                <w:sz w:val="18"/>
                <w:szCs w:val="18"/>
              </w:rPr>
              <w:t>Polymer Composites</w:t>
            </w:r>
            <w:r w:rsidRPr="00020086">
              <w:rPr>
                <w:rFonts w:ascii="Times New Roman" w:hAnsi="Times New Roman" w:cs="Times New Roman"/>
                <w:bCs/>
                <w:sz w:val="18"/>
                <w:szCs w:val="18"/>
              </w:rPr>
              <w:t>, 43(9), 6344-6354.</w:t>
            </w:r>
          </w:p>
          <w:p w14:paraId="511338B4"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[6] Huang, K., Guo, H., Qin, Z., Cao, S., &amp; Chen, Y. (2020). Flutter analysis of laminated composite quadrilateral plates reinforced with graphene nanoplatelets using the element-free IMLS-Ritz method. </w:t>
            </w:r>
            <w:r w:rsidRPr="00CE7E41">
              <w:rPr>
                <w:rFonts w:ascii="Times New Roman" w:hAnsi="Times New Roman" w:cs="Times New Roman"/>
                <w:bCs/>
                <w:i/>
                <w:sz w:val="18"/>
                <w:szCs w:val="18"/>
              </w:rPr>
              <w:t>Aerospace Science and Technology</w:t>
            </w:r>
            <w:r w:rsidRPr="00020086">
              <w:rPr>
                <w:rFonts w:ascii="Times New Roman" w:hAnsi="Times New Roman" w:cs="Times New Roman"/>
                <w:bCs/>
                <w:sz w:val="18"/>
                <w:szCs w:val="18"/>
              </w:rPr>
              <w:t>, 103, 105915.</w:t>
            </w:r>
          </w:p>
          <w:p w14:paraId="69733CFC" w14:textId="77777777" w:rsidR="003A71F0" w:rsidRPr="00020086" w:rsidRDefault="003A71F0" w:rsidP="003A71F0">
            <w:pPr>
              <w:shd w:val="clear" w:color="auto" w:fill="D9D9D9" w:themeFill="background1" w:themeFillShade="D9"/>
              <w:tabs>
                <w:tab w:val="left" w:pos="319"/>
              </w:tabs>
              <w:ind w:left="319" w:hanging="319"/>
              <w:jc w:val="both"/>
              <w:rPr>
                <w:rFonts w:ascii="Times New Roman" w:hAnsi="Times New Roman" w:cs="Times New Roman"/>
                <w:bCs/>
                <w:sz w:val="18"/>
                <w:szCs w:val="18"/>
              </w:rPr>
            </w:pPr>
            <w:r w:rsidRPr="00020086">
              <w:rPr>
                <w:rFonts w:ascii="Times New Roman" w:hAnsi="Times New Roman" w:cs="Times New Roman"/>
                <w:bCs/>
                <w:sz w:val="18"/>
                <w:szCs w:val="18"/>
              </w:rPr>
              <w:t xml:space="preserve">[7] Ramezani, H., Kazemirad, S., Shokrieh, M.M., &amp; Mardanshahi, A. (2021). Effects of adding carbon nanofibers on the reduction of matrix cracking in laminated composites: Experimental and analytical approaches. </w:t>
            </w:r>
            <w:r w:rsidRPr="00CE7E41">
              <w:rPr>
                <w:rFonts w:ascii="Times New Roman" w:hAnsi="Times New Roman" w:cs="Times New Roman"/>
                <w:bCs/>
                <w:i/>
                <w:sz w:val="18"/>
                <w:szCs w:val="18"/>
              </w:rPr>
              <w:t>Polymer Testing</w:t>
            </w:r>
            <w:r w:rsidRPr="00020086">
              <w:rPr>
                <w:rFonts w:ascii="Times New Roman" w:hAnsi="Times New Roman" w:cs="Times New Roman"/>
                <w:bCs/>
                <w:sz w:val="18"/>
                <w:szCs w:val="18"/>
              </w:rPr>
              <w:t>, 94, 106988.</w:t>
            </w:r>
          </w:p>
          <w:p w14:paraId="21E575F1" w14:textId="6F432824" w:rsidR="001E3728" w:rsidRPr="00C7672A" w:rsidRDefault="003A71F0" w:rsidP="006376D1">
            <w:pPr>
              <w:shd w:val="clear" w:color="auto" w:fill="D9D9D9" w:themeFill="background1" w:themeFillShade="D9"/>
              <w:tabs>
                <w:tab w:val="left" w:pos="319"/>
              </w:tabs>
              <w:ind w:left="319" w:hanging="319"/>
              <w:jc w:val="both"/>
              <w:rPr>
                <w:b/>
                <w:bCs/>
                <w:sz w:val="20"/>
                <w:szCs w:val="20"/>
              </w:rPr>
            </w:pPr>
            <w:r w:rsidRPr="00020086">
              <w:rPr>
                <w:rFonts w:ascii="Times New Roman" w:hAnsi="Times New Roman" w:cs="Times New Roman"/>
                <w:bCs/>
                <w:sz w:val="18"/>
                <w:szCs w:val="18"/>
              </w:rPr>
              <w:t xml:space="preserve">[8] Ebrahimnezhad-Khaljiri, H., Eslami-Farsani, R., &amp; Talebi, S. (2020). Investigating the high velocity impact behavior of the laminated composites of aluminum/jute fibers-epoxy containing nanoclay particles. </w:t>
            </w:r>
            <w:r w:rsidRPr="00CE7E41">
              <w:rPr>
                <w:rFonts w:ascii="Times New Roman" w:hAnsi="Times New Roman" w:cs="Times New Roman"/>
                <w:bCs/>
                <w:i/>
                <w:sz w:val="18"/>
                <w:szCs w:val="18"/>
              </w:rPr>
              <w:t>Fibers and Polymers</w:t>
            </w:r>
            <w:r w:rsidRPr="00020086">
              <w:rPr>
                <w:rFonts w:ascii="Times New Roman" w:hAnsi="Times New Roman" w:cs="Times New Roman"/>
                <w:bCs/>
                <w:sz w:val="18"/>
                <w:szCs w:val="18"/>
              </w:rPr>
              <w:t>, 21, 2607-2613.</w:t>
            </w:r>
          </w:p>
        </w:tc>
      </w:tr>
    </w:tbl>
    <w:p w14:paraId="0C39B29F" w14:textId="54CB7454" w:rsidR="00BB3553" w:rsidRPr="00287981" w:rsidRDefault="00C0591B" w:rsidP="00C0591B">
      <w:pPr>
        <w:pStyle w:val="Balk1"/>
      </w:pPr>
      <w:r w:rsidRPr="00053074">
        <w:rPr>
          <w:sz w:val="20"/>
          <w:szCs w:val="20"/>
        </w:rPr>
        <w:t xml:space="preserve">Keywords: </w:t>
      </w:r>
      <w:r w:rsidR="00BC66F8">
        <w:rPr>
          <w:b w:val="0"/>
          <w:bCs w:val="0"/>
          <w:sz w:val="20"/>
          <w:szCs w:val="20"/>
        </w:rPr>
        <w:t>Laminated composite</w:t>
      </w:r>
      <w:r w:rsidR="00A7488C">
        <w:rPr>
          <w:b w:val="0"/>
          <w:sz w:val="20"/>
          <w:szCs w:val="20"/>
        </w:rPr>
        <w:t xml:space="preserve">, </w:t>
      </w:r>
      <w:r w:rsidR="006376D1">
        <w:rPr>
          <w:b w:val="0"/>
          <w:sz w:val="20"/>
          <w:szCs w:val="20"/>
        </w:rPr>
        <w:t>Taguchi met</w:t>
      </w:r>
      <w:r w:rsidR="00BC66F8">
        <w:rPr>
          <w:b w:val="0"/>
          <w:sz w:val="20"/>
          <w:szCs w:val="20"/>
        </w:rPr>
        <w:t>hod</w:t>
      </w:r>
      <w:r w:rsidR="006376D1">
        <w:rPr>
          <w:b w:val="0"/>
          <w:sz w:val="20"/>
          <w:szCs w:val="20"/>
        </w:rPr>
        <w:t>, d</w:t>
      </w:r>
      <w:r w:rsidR="005856E6">
        <w:rPr>
          <w:b w:val="0"/>
          <w:sz w:val="20"/>
          <w:szCs w:val="20"/>
        </w:rPr>
        <w:t>rilling</w:t>
      </w:r>
      <w:r w:rsidRPr="00053074">
        <w:rPr>
          <w:b w:val="0"/>
          <w:sz w:val="20"/>
          <w:szCs w:val="20"/>
        </w:rPr>
        <w:t xml:space="preserve">, </w:t>
      </w:r>
      <w:r w:rsidR="005856E6" w:rsidRPr="005856E6">
        <w:rPr>
          <w:b w:val="0"/>
          <w:sz w:val="20"/>
          <w:szCs w:val="20"/>
        </w:rPr>
        <w:t>thrust force</w:t>
      </w:r>
      <w:r w:rsidRPr="00053074">
        <w:rPr>
          <w:b w:val="0"/>
          <w:sz w:val="20"/>
          <w:szCs w:val="20"/>
        </w:rPr>
        <w:t xml:space="preserve">, </w:t>
      </w:r>
      <w:r w:rsidR="005856E6" w:rsidRPr="00895E16">
        <w:rPr>
          <w:b w:val="0"/>
          <w:sz w:val="20"/>
          <w:szCs w:val="20"/>
        </w:rPr>
        <w:t>chip formation.</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97995" w14:textId="77777777" w:rsidR="00092D82" w:rsidRDefault="00092D82" w:rsidP="00E603E3">
      <w:pPr>
        <w:spacing w:after="0" w:line="240" w:lineRule="auto"/>
      </w:pPr>
      <w:r>
        <w:separator/>
      </w:r>
    </w:p>
  </w:endnote>
  <w:endnote w:type="continuationSeparator" w:id="0">
    <w:p w14:paraId="29729C4A" w14:textId="77777777" w:rsidR="00092D82" w:rsidRDefault="00092D82"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D5BD8" w14:textId="77777777" w:rsidR="00FA2FEE" w:rsidRDefault="00FA2FEE">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5408" behindDoc="0" locked="0" layoutInCell="1" allowOverlap="1" wp14:anchorId="289D0728" wp14:editId="2B2844BA">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98C2251"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89D072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14:paraId="498C2251" w14:textId="77777777" w:rsidR="00FA2FEE" w:rsidRPr="00BA518C" w:rsidRDefault="00FA2FEE">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CB95817" w14:textId="77777777" w:rsidR="00FA2FEE" w:rsidRDefault="00FA2FEE" w:rsidP="002E5725">
    <w:pPr>
      <w:pStyle w:val="AltBilgi"/>
      <w:tabs>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14:paraId="4983645B" w14:textId="439E7FF9" w:rsidR="00FA2FEE" w:rsidRDefault="00FA2FEE">
        <w:pPr>
          <w:pStyle w:val="AltBilgi"/>
          <w:jc w:val="center"/>
        </w:pPr>
        <w:r>
          <w:fldChar w:fldCharType="begin"/>
        </w:r>
        <w:r>
          <w:instrText>PAGE   \* MERGEFORMAT</w:instrText>
        </w:r>
        <w:r>
          <w:fldChar w:fldCharType="separate"/>
        </w:r>
        <w:r w:rsidR="00FB1F3C">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14:paraId="78664B9D" w14:textId="77777777" w:rsidTr="002E5725">
      <w:trPr>
        <w:trHeight w:val="70"/>
      </w:trPr>
      <w:tc>
        <w:tcPr>
          <w:tcW w:w="5711" w:type="dxa"/>
          <w:tcBorders>
            <w:top w:val="single" w:sz="4" w:space="0" w:color="auto"/>
          </w:tcBorders>
        </w:tcPr>
        <w:p w14:paraId="6E0607CE" w14:textId="77777777"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14:paraId="6654210F" w14:textId="77777777" w:rsidTr="002E5725">
      <w:trPr>
        <w:trHeight w:val="230"/>
      </w:trPr>
      <w:tc>
        <w:tcPr>
          <w:tcW w:w="5711" w:type="dxa"/>
        </w:tcPr>
        <w:p w14:paraId="076FC7E4" w14:textId="77777777" w:rsidR="00FA2FEE" w:rsidRDefault="00FA2FEE" w:rsidP="002E5725">
          <w:r>
            <w:rPr>
              <w:rFonts w:ascii="Times New Roman" w:hAnsi="Times New Roman" w:cs="Times New Roman"/>
              <w:sz w:val="16"/>
              <w:szCs w:val="16"/>
            </w:rPr>
            <w:t xml:space="preserve"> </w:t>
          </w:r>
        </w:p>
      </w:tc>
    </w:tr>
  </w:tbl>
  <w:p w14:paraId="4485353C" w14:textId="77777777"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630D6" w14:textId="77777777" w:rsidR="00092D82" w:rsidRDefault="00092D82" w:rsidP="00E603E3">
      <w:pPr>
        <w:spacing w:after="0" w:line="240" w:lineRule="auto"/>
      </w:pPr>
      <w:r>
        <w:separator/>
      </w:r>
    </w:p>
  </w:footnote>
  <w:footnote w:type="continuationSeparator" w:id="0">
    <w:p w14:paraId="054F4021" w14:textId="77777777" w:rsidR="00092D82" w:rsidRDefault="00092D82" w:rsidP="00E603E3">
      <w:pPr>
        <w:spacing w:after="0" w:line="240" w:lineRule="auto"/>
      </w:pPr>
      <w:r>
        <w:continuationSeparator/>
      </w:r>
    </w:p>
  </w:footnote>
  <w:footnote w:id="1">
    <w:p w14:paraId="732D0586" w14:textId="0228041D" w:rsidR="00E6782C" w:rsidRDefault="00E6782C" w:rsidP="00E6782C">
      <w:pPr>
        <w:pStyle w:val="DipnotMetni"/>
        <w:rPr>
          <w:rFonts w:ascii="Times New Roman" w:hAnsi="Times New Roman" w:cs="Times New Roman"/>
          <w:i/>
          <w:color w:val="000000" w:themeColor="text1"/>
          <w:sz w:val="16"/>
          <w:szCs w:val="16"/>
        </w:rPr>
      </w:pPr>
      <w:r w:rsidRPr="00C0591B">
        <w:rPr>
          <w:rStyle w:val="DipnotBavurusu"/>
        </w:rPr>
        <w:sym w:font="Symbol" w:char="F02A"/>
      </w:r>
      <w:r>
        <w:t xml:space="preserve"> </w:t>
      </w:r>
      <w:r w:rsidRPr="00073776">
        <w:rPr>
          <w:rFonts w:ascii="Times New Roman" w:hAnsi="Times New Roman" w:cs="Times New Roman"/>
          <w:color w:val="000000" w:themeColor="text1"/>
          <w:sz w:val="16"/>
          <w:szCs w:val="16"/>
        </w:rPr>
        <w:t xml:space="preserve">Corresponding author.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hyperlink r:id="rId1" w:history="1">
        <w:r w:rsidR="002B19F3" w:rsidRPr="00F404E2">
          <w:rPr>
            <w:rStyle w:val="Kpr"/>
            <w:rFonts w:ascii="Times New Roman" w:hAnsi="Times New Roman" w:cs="Times New Roman"/>
            <w:i/>
            <w:sz w:val="16"/>
            <w:szCs w:val="16"/>
          </w:rPr>
          <w:t>skiratli@karatekin.edu.tr</w:t>
        </w:r>
      </w:hyperlink>
    </w:p>
    <w:p w14:paraId="44071675" w14:textId="7436DD9B" w:rsidR="002B19F3" w:rsidRDefault="002B19F3" w:rsidP="002B19F3">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235B3" w14:textId="77777777" w:rsidR="00FA2FEE" w:rsidRPr="00E21D99" w:rsidRDefault="00FA2FEE" w:rsidP="002E5725">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59264" behindDoc="0" locked="0" layoutInCell="0" allowOverlap="1" wp14:anchorId="4F4BDECA" wp14:editId="2CAEBA82">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F5FA6"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F4BDECA"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14:paraId="555F5FA6" w14:textId="77777777"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53120" behindDoc="0" locked="0" layoutInCell="0" allowOverlap="1" wp14:anchorId="4635DFDF" wp14:editId="1BDA5544">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6502939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4635DFDF"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14:paraId="6502939E" w14:textId="77777777"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14:paraId="705FDB0D" w14:textId="77777777" w:rsidTr="00AD5D09">
      <w:trPr>
        <w:trHeight w:val="1128"/>
      </w:trPr>
      <w:tc>
        <w:tcPr>
          <w:tcW w:w="4912" w:type="dxa"/>
          <w:shd w:val="clear" w:color="auto" w:fill="auto"/>
          <w:vAlign w:val="center"/>
        </w:tcPr>
        <w:p w14:paraId="2BE5349C" w14:textId="77777777" w:rsidR="00FA2FEE" w:rsidRPr="00AD5D09" w:rsidRDefault="00AD5D09" w:rsidP="00AD5D09">
          <w:pPr>
            <w:pStyle w:val="stBilgi"/>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14:paraId="1320008B" w14:textId="77777777"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14:paraId="4DC18CFE" w14:textId="77777777"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14:paraId="154AC478" w14:textId="77777777" w:rsidR="00FA2FEE" w:rsidRPr="00843256" w:rsidRDefault="00FA2FEE" w:rsidP="00EA5C9D">
          <w:pPr>
            <w:pStyle w:val="stBilgi"/>
          </w:pPr>
          <w:r>
            <w:rPr>
              <w:noProof/>
              <w:lang w:eastAsia="tr-TR"/>
            </w:rPr>
            <w:drawing>
              <wp:inline distT="0" distB="0" distL="0" distR="0" wp14:anchorId="2205D0B8" wp14:editId="5424F377">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14:paraId="10661521" w14:textId="77777777" w:rsidTr="00AD5D09">
      <w:trPr>
        <w:trHeight w:val="296"/>
      </w:trPr>
      <w:tc>
        <w:tcPr>
          <w:tcW w:w="4912" w:type="dxa"/>
          <w:shd w:val="clear" w:color="auto" w:fill="auto"/>
        </w:tcPr>
        <w:p w14:paraId="2863690D" w14:textId="2E33E01F" w:rsidR="00FA2FEE" w:rsidRPr="00843256" w:rsidRDefault="00BF1825" w:rsidP="00BF1825">
          <w:pPr>
            <w:pStyle w:val="stBilgi"/>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w:t>
          </w:r>
          <w:r w:rsidR="00E6782C">
            <w:rPr>
              <w:i/>
              <w:sz w:val="24"/>
              <w:szCs w:val="24"/>
            </w:rPr>
            <w:t>ü</w:t>
          </w:r>
          <w:r w:rsidR="00FA2FEE" w:rsidRPr="00843256">
            <w:rPr>
              <w:i/>
              <w:sz w:val="24"/>
              <w:szCs w:val="24"/>
            </w:rPr>
            <w:t>rkiye</w:t>
          </w:r>
        </w:p>
      </w:tc>
      <w:tc>
        <w:tcPr>
          <w:tcW w:w="4628" w:type="dxa"/>
          <w:gridSpan w:val="3"/>
          <w:shd w:val="clear" w:color="auto" w:fill="auto"/>
        </w:tcPr>
        <w:p w14:paraId="08C1DDC9" w14:textId="77777777" w:rsidR="00FA2FEE" w:rsidRDefault="00092D82" w:rsidP="009B2DCD">
          <w:pPr>
            <w:jc w:val="center"/>
            <w:rPr>
              <w:noProof/>
              <w:lang w:eastAsia="tr-TR"/>
            </w:rPr>
          </w:pPr>
          <w:hyperlink r:id="rId2" w:history="1">
            <w:r w:rsidR="00BF1825" w:rsidRPr="002A777B">
              <w:rPr>
                <w:rStyle w:val="Kpr"/>
                <w:noProof/>
                <w:lang w:eastAsia="tr-TR"/>
              </w:rPr>
              <w:t>https://ikstc.karatekin.edu.tr/</w:t>
            </w:r>
          </w:hyperlink>
        </w:p>
      </w:tc>
    </w:tr>
  </w:tbl>
  <w:p w14:paraId="374553CD" w14:textId="77777777" w:rsidR="00FA2FEE" w:rsidRDefault="00FA2FEE" w:rsidP="007E32BB">
    <w:pPr>
      <w:pStyle w:val="stBilgi"/>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A5BD0" w14:textId="77777777" w:rsidR="00FA2FEE" w:rsidRPr="00B04BE4" w:rsidRDefault="00FA2FEE" w:rsidP="002E5725">
    <w:pPr>
      <w:jc w:val="center"/>
      <w:rPr>
        <w:rFonts w:cs="Arial"/>
        <w:b/>
        <w:color w:val="5B9BD5" w:themeColor="accent1"/>
        <w:sz w:val="20"/>
        <w:szCs w:val="20"/>
      </w:rPr>
    </w:pPr>
    <w:r>
      <w:rPr>
        <w:noProof/>
        <w:lang w:eastAsia="tr-TR"/>
      </w:rPr>
      <w:drawing>
        <wp:inline distT="0" distB="0" distL="0" distR="0" wp14:anchorId="42E15A14" wp14:editId="5A49882E">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eastAsia="tr-TR"/>
      </w:rPr>
      <w:drawing>
        <wp:inline distT="0" distB="0" distL="0" distR="0" wp14:anchorId="51FA4186" wp14:editId="08B09257">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3DA119A6" w14:textId="77777777"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6861BC09" w14:textId="77777777"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11400"/>
    <w:rsid w:val="00020086"/>
    <w:rsid w:val="00030444"/>
    <w:rsid w:val="0003632C"/>
    <w:rsid w:val="00037494"/>
    <w:rsid w:val="00046194"/>
    <w:rsid w:val="00053074"/>
    <w:rsid w:val="00053406"/>
    <w:rsid w:val="00053A11"/>
    <w:rsid w:val="000556BA"/>
    <w:rsid w:val="000615FA"/>
    <w:rsid w:val="0006533B"/>
    <w:rsid w:val="000677F0"/>
    <w:rsid w:val="000753CC"/>
    <w:rsid w:val="00075F4D"/>
    <w:rsid w:val="0007683D"/>
    <w:rsid w:val="00081B0A"/>
    <w:rsid w:val="00083581"/>
    <w:rsid w:val="00092D82"/>
    <w:rsid w:val="00096940"/>
    <w:rsid w:val="000A298A"/>
    <w:rsid w:val="000B02C6"/>
    <w:rsid w:val="000B34FF"/>
    <w:rsid w:val="000C0A8A"/>
    <w:rsid w:val="000D2FCE"/>
    <w:rsid w:val="000D5B4D"/>
    <w:rsid w:val="000E5AA4"/>
    <w:rsid w:val="000F7B0A"/>
    <w:rsid w:val="001038F4"/>
    <w:rsid w:val="0010561A"/>
    <w:rsid w:val="001058DA"/>
    <w:rsid w:val="00120002"/>
    <w:rsid w:val="001279C4"/>
    <w:rsid w:val="001300FB"/>
    <w:rsid w:val="00132F00"/>
    <w:rsid w:val="0014377F"/>
    <w:rsid w:val="00144F5E"/>
    <w:rsid w:val="00145516"/>
    <w:rsid w:val="00146FA8"/>
    <w:rsid w:val="00147F9E"/>
    <w:rsid w:val="0015022E"/>
    <w:rsid w:val="0016387D"/>
    <w:rsid w:val="00163BD3"/>
    <w:rsid w:val="00177FE2"/>
    <w:rsid w:val="00181489"/>
    <w:rsid w:val="0018444A"/>
    <w:rsid w:val="0019014D"/>
    <w:rsid w:val="001A0B09"/>
    <w:rsid w:val="001D0AF4"/>
    <w:rsid w:val="001D2324"/>
    <w:rsid w:val="001D43BE"/>
    <w:rsid w:val="001D67DA"/>
    <w:rsid w:val="001E3728"/>
    <w:rsid w:val="001F0B13"/>
    <w:rsid w:val="00212E42"/>
    <w:rsid w:val="00236EE7"/>
    <w:rsid w:val="00250A8F"/>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B19F3"/>
    <w:rsid w:val="002B7E37"/>
    <w:rsid w:val="002C3647"/>
    <w:rsid w:val="002C6592"/>
    <w:rsid w:val="002D44E3"/>
    <w:rsid w:val="002D7233"/>
    <w:rsid w:val="002E5330"/>
    <w:rsid w:val="002E5725"/>
    <w:rsid w:val="002F2B2A"/>
    <w:rsid w:val="003018B0"/>
    <w:rsid w:val="00311E3A"/>
    <w:rsid w:val="00312E6F"/>
    <w:rsid w:val="003221B3"/>
    <w:rsid w:val="0032336F"/>
    <w:rsid w:val="00332458"/>
    <w:rsid w:val="00335E14"/>
    <w:rsid w:val="00337AE9"/>
    <w:rsid w:val="00340771"/>
    <w:rsid w:val="00340D42"/>
    <w:rsid w:val="0035074B"/>
    <w:rsid w:val="00355074"/>
    <w:rsid w:val="00360E43"/>
    <w:rsid w:val="00367747"/>
    <w:rsid w:val="00372E77"/>
    <w:rsid w:val="00375A98"/>
    <w:rsid w:val="00385C73"/>
    <w:rsid w:val="00386063"/>
    <w:rsid w:val="003963EE"/>
    <w:rsid w:val="003A4D3B"/>
    <w:rsid w:val="003A71F0"/>
    <w:rsid w:val="003C1ED1"/>
    <w:rsid w:val="003D2AE2"/>
    <w:rsid w:val="003E23BD"/>
    <w:rsid w:val="003F0F5D"/>
    <w:rsid w:val="003F46C0"/>
    <w:rsid w:val="003F48FA"/>
    <w:rsid w:val="003F4DDB"/>
    <w:rsid w:val="00403982"/>
    <w:rsid w:val="004047C3"/>
    <w:rsid w:val="00411DE1"/>
    <w:rsid w:val="00414B12"/>
    <w:rsid w:val="00415FFC"/>
    <w:rsid w:val="00416AB4"/>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451E"/>
    <w:rsid w:val="004D6535"/>
    <w:rsid w:val="004E1A7F"/>
    <w:rsid w:val="004E368A"/>
    <w:rsid w:val="004F5795"/>
    <w:rsid w:val="00504168"/>
    <w:rsid w:val="0052135D"/>
    <w:rsid w:val="00524971"/>
    <w:rsid w:val="00524BC6"/>
    <w:rsid w:val="00526F19"/>
    <w:rsid w:val="00535F03"/>
    <w:rsid w:val="0054253C"/>
    <w:rsid w:val="00545648"/>
    <w:rsid w:val="005476C3"/>
    <w:rsid w:val="0055595C"/>
    <w:rsid w:val="0055738E"/>
    <w:rsid w:val="00560508"/>
    <w:rsid w:val="00562DF5"/>
    <w:rsid w:val="00563DD5"/>
    <w:rsid w:val="00574424"/>
    <w:rsid w:val="00580E68"/>
    <w:rsid w:val="0058144A"/>
    <w:rsid w:val="005856E6"/>
    <w:rsid w:val="00586040"/>
    <w:rsid w:val="005879AB"/>
    <w:rsid w:val="005913A6"/>
    <w:rsid w:val="00592251"/>
    <w:rsid w:val="005A4495"/>
    <w:rsid w:val="005B235A"/>
    <w:rsid w:val="005C551B"/>
    <w:rsid w:val="005C5BC2"/>
    <w:rsid w:val="005D4A3D"/>
    <w:rsid w:val="005E0704"/>
    <w:rsid w:val="005E0DF4"/>
    <w:rsid w:val="005E0FE8"/>
    <w:rsid w:val="005E45E7"/>
    <w:rsid w:val="005F77AB"/>
    <w:rsid w:val="00612945"/>
    <w:rsid w:val="0061555D"/>
    <w:rsid w:val="006221F3"/>
    <w:rsid w:val="00626977"/>
    <w:rsid w:val="00626E08"/>
    <w:rsid w:val="00627BD3"/>
    <w:rsid w:val="006327E1"/>
    <w:rsid w:val="00634B82"/>
    <w:rsid w:val="006376D1"/>
    <w:rsid w:val="00637950"/>
    <w:rsid w:val="00642AF6"/>
    <w:rsid w:val="00645EE6"/>
    <w:rsid w:val="006471C0"/>
    <w:rsid w:val="00647281"/>
    <w:rsid w:val="00647F5B"/>
    <w:rsid w:val="0065109A"/>
    <w:rsid w:val="006611B6"/>
    <w:rsid w:val="00661E1C"/>
    <w:rsid w:val="00671C62"/>
    <w:rsid w:val="00687ADD"/>
    <w:rsid w:val="006908D5"/>
    <w:rsid w:val="00690E6E"/>
    <w:rsid w:val="00691CFD"/>
    <w:rsid w:val="00694C04"/>
    <w:rsid w:val="006A1ABA"/>
    <w:rsid w:val="006A4896"/>
    <w:rsid w:val="006A5838"/>
    <w:rsid w:val="006A7693"/>
    <w:rsid w:val="006B24E9"/>
    <w:rsid w:val="006B258A"/>
    <w:rsid w:val="006B2AFE"/>
    <w:rsid w:val="006B4CA6"/>
    <w:rsid w:val="006C4FBC"/>
    <w:rsid w:val="006D3308"/>
    <w:rsid w:val="006D7A23"/>
    <w:rsid w:val="006E0A2C"/>
    <w:rsid w:val="006E239D"/>
    <w:rsid w:val="006E7654"/>
    <w:rsid w:val="006F0646"/>
    <w:rsid w:val="006F5CDF"/>
    <w:rsid w:val="00706678"/>
    <w:rsid w:val="007106A8"/>
    <w:rsid w:val="00710B64"/>
    <w:rsid w:val="007122CD"/>
    <w:rsid w:val="00715EBF"/>
    <w:rsid w:val="007235D1"/>
    <w:rsid w:val="0072413C"/>
    <w:rsid w:val="00730B16"/>
    <w:rsid w:val="00733BEE"/>
    <w:rsid w:val="00736234"/>
    <w:rsid w:val="007441D4"/>
    <w:rsid w:val="00744407"/>
    <w:rsid w:val="00751D6D"/>
    <w:rsid w:val="007524C8"/>
    <w:rsid w:val="00757515"/>
    <w:rsid w:val="007605AF"/>
    <w:rsid w:val="00783A22"/>
    <w:rsid w:val="007857EB"/>
    <w:rsid w:val="00787FB2"/>
    <w:rsid w:val="00793330"/>
    <w:rsid w:val="007A1600"/>
    <w:rsid w:val="007A5B33"/>
    <w:rsid w:val="007B4CAD"/>
    <w:rsid w:val="007C1A1E"/>
    <w:rsid w:val="007C1B60"/>
    <w:rsid w:val="007C5DC7"/>
    <w:rsid w:val="007C780E"/>
    <w:rsid w:val="007D4524"/>
    <w:rsid w:val="007E1736"/>
    <w:rsid w:val="007E32BB"/>
    <w:rsid w:val="007E438C"/>
    <w:rsid w:val="007E70AE"/>
    <w:rsid w:val="007F194A"/>
    <w:rsid w:val="007F7EF9"/>
    <w:rsid w:val="00803AFE"/>
    <w:rsid w:val="008070D9"/>
    <w:rsid w:val="0081123B"/>
    <w:rsid w:val="008152C2"/>
    <w:rsid w:val="00817D45"/>
    <w:rsid w:val="00820043"/>
    <w:rsid w:val="00821878"/>
    <w:rsid w:val="00824FEA"/>
    <w:rsid w:val="0082764B"/>
    <w:rsid w:val="00827C7A"/>
    <w:rsid w:val="00843256"/>
    <w:rsid w:val="008432FF"/>
    <w:rsid w:val="00844E4B"/>
    <w:rsid w:val="00862156"/>
    <w:rsid w:val="0087214D"/>
    <w:rsid w:val="00874DB4"/>
    <w:rsid w:val="00883B85"/>
    <w:rsid w:val="00884D7C"/>
    <w:rsid w:val="00885E2E"/>
    <w:rsid w:val="00892303"/>
    <w:rsid w:val="00893C3F"/>
    <w:rsid w:val="00895E16"/>
    <w:rsid w:val="00896718"/>
    <w:rsid w:val="008A296C"/>
    <w:rsid w:val="008A2D9A"/>
    <w:rsid w:val="008A36B6"/>
    <w:rsid w:val="008B048E"/>
    <w:rsid w:val="008B19D7"/>
    <w:rsid w:val="008B489E"/>
    <w:rsid w:val="008B52BA"/>
    <w:rsid w:val="008B5B90"/>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14AE"/>
    <w:rsid w:val="009E2F66"/>
    <w:rsid w:val="009E7D39"/>
    <w:rsid w:val="009F0ADB"/>
    <w:rsid w:val="009F1C78"/>
    <w:rsid w:val="009F379F"/>
    <w:rsid w:val="009F410E"/>
    <w:rsid w:val="00A02D28"/>
    <w:rsid w:val="00A1672A"/>
    <w:rsid w:val="00A207FC"/>
    <w:rsid w:val="00A254A2"/>
    <w:rsid w:val="00A26130"/>
    <w:rsid w:val="00A2672F"/>
    <w:rsid w:val="00A30D4F"/>
    <w:rsid w:val="00A35CF3"/>
    <w:rsid w:val="00A45F67"/>
    <w:rsid w:val="00A50E92"/>
    <w:rsid w:val="00A51742"/>
    <w:rsid w:val="00A52B90"/>
    <w:rsid w:val="00A6654B"/>
    <w:rsid w:val="00A702D2"/>
    <w:rsid w:val="00A7488C"/>
    <w:rsid w:val="00A81939"/>
    <w:rsid w:val="00A840CC"/>
    <w:rsid w:val="00A93029"/>
    <w:rsid w:val="00AB5737"/>
    <w:rsid w:val="00AD1E7E"/>
    <w:rsid w:val="00AD5193"/>
    <w:rsid w:val="00AD5D09"/>
    <w:rsid w:val="00AE26EE"/>
    <w:rsid w:val="00B02DC8"/>
    <w:rsid w:val="00B04BF2"/>
    <w:rsid w:val="00B2700D"/>
    <w:rsid w:val="00B41570"/>
    <w:rsid w:val="00B452DF"/>
    <w:rsid w:val="00B55147"/>
    <w:rsid w:val="00B61BE6"/>
    <w:rsid w:val="00B710C1"/>
    <w:rsid w:val="00B76879"/>
    <w:rsid w:val="00B81528"/>
    <w:rsid w:val="00B82417"/>
    <w:rsid w:val="00B85140"/>
    <w:rsid w:val="00B86E63"/>
    <w:rsid w:val="00B87A83"/>
    <w:rsid w:val="00B95B11"/>
    <w:rsid w:val="00BA0112"/>
    <w:rsid w:val="00BA2946"/>
    <w:rsid w:val="00BA5A61"/>
    <w:rsid w:val="00BA66CC"/>
    <w:rsid w:val="00BA718F"/>
    <w:rsid w:val="00BA7CC6"/>
    <w:rsid w:val="00BB1263"/>
    <w:rsid w:val="00BB1BCD"/>
    <w:rsid w:val="00BB3553"/>
    <w:rsid w:val="00BB5FBC"/>
    <w:rsid w:val="00BC25EA"/>
    <w:rsid w:val="00BC4ED7"/>
    <w:rsid w:val="00BC66F8"/>
    <w:rsid w:val="00BE15D5"/>
    <w:rsid w:val="00BE2167"/>
    <w:rsid w:val="00BF1825"/>
    <w:rsid w:val="00BF3D18"/>
    <w:rsid w:val="00BF4F97"/>
    <w:rsid w:val="00C0591B"/>
    <w:rsid w:val="00C12A4C"/>
    <w:rsid w:val="00C164F9"/>
    <w:rsid w:val="00C178D4"/>
    <w:rsid w:val="00C251C2"/>
    <w:rsid w:val="00C25C6C"/>
    <w:rsid w:val="00C30CD9"/>
    <w:rsid w:val="00C346E7"/>
    <w:rsid w:val="00C44287"/>
    <w:rsid w:val="00C47090"/>
    <w:rsid w:val="00C509CF"/>
    <w:rsid w:val="00C540F9"/>
    <w:rsid w:val="00C5485C"/>
    <w:rsid w:val="00C558BC"/>
    <w:rsid w:val="00C62FA3"/>
    <w:rsid w:val="00C668EE"/>
    <w:rsid w:val="00C7672A"/>
    <w:rsid w:val="00C800DE"/>
    <w:rsid w:val="00C80C47"/>
    <w:rsid w:val="00C84D39"/>
    <w:rsid w:val="00C85DC1"/>
    <w:rsid w:val="00CA2154"/>
    <w:rsid w:val="00CA635E"/>
    <w:rsid w:val="00CA785D"/>
    <w:rsid w:val="00CC05C2"/>
    <w:rsid w:val="00CD5EA9"/>
    <w:rsid w:val="00CD7618"/>
    <w:rsid w:val="00CE195B"/>
    <w:rsid w:val="00CE7E41"/>
    <w:rsid w:val="00CF65A7"/>
    <w:rsid w:val="00D00761"/>
    <w:rsid w:val="00D345CC"/>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620F"/>
    <w:rsid w:val="00E1728A"/>
    <w:rsid w:val="00E20369"/>
    <w:rsid w:val="00E21F74"/>
    <w:rsid w:val="00E24F46"/>
    <w:rsid w:val="00E26B79"/>
    <w:rsid w:val="00E27CE9"/>
    <w:rsid w:val="00E33459"/>
    <w:rsid w:val="00E42C50"/>
    <w:rsid w:val="00E52DE5"/>
    <w:rsid w:val="00E603E3"/>
    <w:rsid w:val="00E610D5"/>
    <w:rsid w:val="00E61673"/>
    <w:rsid w:val="00E62A5D"/>
    <w:rsid w:val="00E6782C"/>
    <w:rsid w:val="00E70A1C"/>
    <w:rsid w:val="00E81B52"/>
    <w:rsid w:val="00E900BB"/>
    <w:rsid w:val="00E913F8"/>
    <w:rsid w:val="00E954E2"/>
    <w:rsid w:val="00EA03B8"/>
    <w:rsid w:val="00EA155B"/>
    <w:rsid w:val="00EA5C9D"/>
    <w:rsid w:val="00EA63C5"/>
    <w:rsid w:val="00EA6B5F"/>
    <w:rsid w:val="00EB1E27"/>
    <w:rsid w:val="00EC521C"/>
    <w:rsid w:val="00EC714A"/>
    <w:rsid w:val="00EC7376"/>
    <w:rsid w:val="00EE20AE"/>
    <w:rsid w:val="00F00458"/>
    <w:rsid w:val="00F10465"/>
    <w:rsid w:val="00F16704"/>
    <w:rsid w:val="00F2024F"/>
    <w:rsid w:val="00F23F14"/>
    <w:rsid w:val="00F30D43"/>
    <w:rsid w:val="00F47141"/>
    <w:rsid w:val="00F73372"/>
    <w:rsid w:val="00F74AB7"/>
    <w:rsid w:val="00F83DC5"/>
    <w:rsid w:val="00F91425"/>
    <w:rsid w:val="00F932D2"/>
    <w:rsid w:val="00F979CA"/>
    <w:rsid w:val="00FA2FEE"/>
    <w:rsid w:val="00FB1F3C"/>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E3472"/>
  <w15:docId w15:val="{379FC75F-9ED6-4DBA-B1CB-DC308665D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Balk1">
    <w:name w:val="heading 1"/>
    <w:basedOn w:val="Normal"/>
    <w:link w:val="Balk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Balk4">
    <w:name w:val="heading 4"/>
    <w:basedOn w:val="Normal"/>
    <w:link w:val="Balk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Balk5">
    <w:name w:val="heading 5"/>
    <w:basedOn w:val="Normal"/>
    <w:link w:val="Balk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9014D"/>
    <w:rPr>
      <w:rFonts w:ascii="Times New Roman" w:eastAsia="Times New Roman" w:hAnsi="Times New Roman" w:cs="Times New Roman"/>
      <w:b/>
      <w:bCs/>
      <w:kern w:val="36"/>
      <w:sz w:val="24"/>
      <w:szCs w:val="24"/>
      <w:lang w:val="en-GB" w:eastAsia="tr-TR"/>
    </w:rPr>
  </w:style>
  <w:style w:type="character" w:customStyle="1" w:styleId="Balk4Char">
    <w:name w:val="Başlık 4 Char"/>
    <w:basedOn w:val="VarsaylanParagrafYazTipi"/>
    <w:link w:val="Balk4"/>
    <w:uiPriority w:val="9"/>
    <w:rsid w:val="00EE20AE"/>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EE20AE"/>
    <w:rPr>
      <w:rFonts w:ascii="Times New Roman" w:eastAsia="Times New Roman" w:hAnsi="Times New Roman" w:cs="Times New Roman"/>
      <w:b/>
      <w:bCs/>
      <w:sz w:val="20"/>
      <w:szCs w:val="20"/>
      <w:lang w:eastAsia="tr-TR"/>
    </w:rPr>
  </w:style>
  <w:style w:type="character" w:customStyle="1" w:styleId="mt-5">
    <w:name w:val="mt-5"/>
    <w:basedOn w:val="VarsaylanParagrafYazTipi"/>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VarsaylanParagrafYazTipi"/>
    <w:rsid w:val="00EE20AE"/>
  </w:style>
  <w:style w:type="character" w:customStyle="1" w:styleId="bumpedfont15">
    <w:name w:val="bumpedfont15"/>
    <w:basedOn w:val="VarsaylanParagrafYazTipi"/>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link w:val="ListeParagraf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E20AE"/>
    <w:rPr>
      <w:color w:val="0000FF"/>
      <w:u w:val="single"/>
    </w:rPr>
  </w:style>
  <w:style w:type="character" w:styleId="zlenenKpr">
    <w:name w:val="FollowedHyperlink"/>
    <w:basedOn w:val="VarsaylanParagrafYazTipi"/>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VarsaylanParagrafYazTipi"/>
    <w:rsid w:val="00EE20AE"/>
  </w:style>
  <w:style w:type="character" w:customStyle="1" w:styleId="blue-underline">
    <w:name w:val="blue-underline"/>
    <w:basedOn w:val="VarsaylanParagrafYazTipi"/>
    <w:rsid w:val="00EE20AE"/>
  </w:style>
  <w:style w:type="character" w:customStyle="1" w:styleId="q4iawc">
    <w:name w:val="q4iawc"/>
    <w:basedOn w:val="VarsaylanParagrafYazTipi"/>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E20AE"/>
    <w:rPr>
      <w:b/>
      <w:bCs/>
    </w:rPr>
  </w:style>
  <w:style w:type="paragraph" w:styleId="stBilgi">
    <w:name w:val="header"/>
    <w:basedOn w:val="Normal"/>
    <w:link w:val="stBilgiChar"/>
    <w:uiPriority w:val="99"/>
    <w:unhideWhenUsed/>
    <w:rsid w:val="00E603E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603E3"/>
  </w:style>
  <w:style w:type="paragraph" w:styleId="AltBilgi">
    <w:name w:val="footer"/>
    <w:basedOn w:val="Normal"/>
    <w:link w:val="AltBilgiChar"/>
    <w:uiPriority w:val="99"/>
    <w:unhideWhenUsed/>
    <w:rsid w:val="00E603E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603E3"/>
  </w:style>
  <w:style w:type="table" w:styleId="TabloKlavuzu">
    <w:name w:val="Table Grid"/>
    <w:basedOn w:val="NormalTablo"/>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Bal">
    <w:name w:val="TOC Heading"/>
    <w:basedOn w:val="Balk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4">
    <w:name w:val="toc 4"/>
    <w:basedOn w:val="Normal"/>
    <w:next w:val="Normal"/>
    <w:autoRedefine/>
    <w:uiPriority w:val="39"/>
    <w:unhideWhenUsed/>
    <w:rsid w:val="00EA6B5F"/>
    <w:pPr>
      <w:spacing w:after="100"/>
      <w:ind w:left="660"/>
    </w:pPr>
    <w:rPr>
      <w:rFonts w:eastAsiaTheme="minorEastAsia"/>
      <w:lang w:eastAsia="tr-TR"/>
    </w:rPr>
  </w:style>
  <w:style w:type="paragraph" w:styleId="T5">
    <w:name w:val="toc 5"/>
    <w:basedOn w:val="Normal"/>
    <w:next w:val="Normal"/>
    <w:autoRedefine/>
    <w:uiPriority w:val="39"/>
    <w:unhideWhenUsed/>
    <w:rsid w:val="00EA6B5F"/>
    <w:pPr>
      <w:spacing w:after="100"/>
      <w:ind w:left="880"/>
    </w:pPr>
    <w:rPr>
      <w:rFonts w:eastAsiaTheme="minorEastAsia"/>
      <w:lang w:eastAsia="tr-TR"/>
    </w:rPr>
  </w:style>
  <w:style w:type="paragraph" w:styleId="T6">
    <w:name w:val="toc 6"/>
    <w:basedOn w:val="Normal"/>
    <w:next w:val="Normal"/>
    <w:autoRedefine/>
    <w:uiPriority w:val="39"/>
    <w:unhideWhenUsed/>
    <w:rsid w:val="00EA6B5F"/>
    <w:pPr>
      <w:spacing w:after="100"/>
      <w:ind w:left="1100"/>
    </w:pPr>
    <w:rPr>
      <w:rFonts w:eastAsiaTheme="minorEastAsia"/>
      <w:lang w:eastAsia="tr-TR"/>
    </w:rPr>
  </w:style>
  <w:style w:type="paragraph" w:styleId="T7">
    <w:name w:val="toc 7"/>
    <w:basedOn w:val="Normal"/>
    <w:next w:val="Normal"/>
    <w:autoRedefine/>
    <w:uiPriority w:val="39"/>
    <w:unhideWhenUsed/>
    <w:rsid w:val="00EA6B5F"/>
    <w:pPr>
      <w:spacing w:after="100"/>
      <w:ind w:left="1320"/>
    </w:pPr>
    <w:rPr>
      <w:rFonts w:eastAsiaTheme="minorEastAsia"/>
      <w:lang w:eastAsia="tr-TR"/>
    </w:rPr>
  </w:style>
  <w:style w:type="paragraph" w:styleId="T8">
    <w:name w:val="toc 8"/>
    <w:basedOn w:val="Normal"/>
    <w:next w:val="Normal"/>
    <w:autoRedefine/>
    <w:uiPriority w:val="39"/>
    <w:unhideWhenUsed/>
    <w:rsid w:val="00EA6B5F"/>
    <w:pPr>
      <w:spacing w:after="100"/>
      <w:ind w:left="1540"/>
    </w:pPr>
    <w:rPr>
      <w:rFonts w:eastAsiaTheme="minorEastAsia"/>
      <w:lang w:eastAsia="tr-TR"/>
    </w:rPr>
  </w:style>
  <w:style w:type="paragraph" w:styleId="T9">
    <w:name w:val="toc 9"/>
    <w:basedOn w:val="Normal"/>
    <w:next w:val="Normal"/>
    <w:autoRedefine/>
    <w:uiPriority w:val="39"/>
    <w:unhideWhenUsed/>
    <w:rsid w:val="00EA6B5F"/>
    <w:pPr>
      <w:spacing w:after="100"/>
      <w:ind w:left="1760"/>
    </w:pPr>
    <w:rPr>
      <w:rFonts w:eastAsiaTheme="minorEastAsia"/>
      <w:lang w:eastAsia="tr-TR"/>
    </w:rPr>
  </w:style>
  <w:style w:type="paragraph" w:styleId="BalonMetni">
    <w:name w:val="Balloon Text"/>
    <w:basedOn w:val="Normal"/>
    <w:link w:val="BalonMetniChar"/>
    <w:uiPriority w:val="99"/>
    <w:semiHidden/>
    <w:unhideWhenUsed/>
    <w:rsid w:val="004C5E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C5EEB"/>
    <w:rPr>
      <w:rFonts w:ascii="Tahoma" w:hAnsi="Tahoma" w:cs="Tahoma"/>
      <w:sz w:val="16"/>
      <w:szCs w:val="16"/>
    </w:rPr>
  </w:style>
  <w:style w:type="character" w:customStyle="1" w:styleId="ListeParagrafChar">
    <w:name w:val="Liste Paragraf Char"/>
    <w:basedOn w:val="VarsaylanParagrafYazTipi"/>
    <w:link w:val="ListeParagraf"/>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YerTutucuMetni">
    <w:name w:val="Placeholder Text"/>
    <w:basedOn w:val="VarsaylanParagrafYazTipi"/>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VarsaylanParagrafYazTipi"/>
    <w:uiPriority w:val="99"/>
    <w:rsid w:val="00793330"/>
  </w:style>
  <w:style w:type="character" w:customStyle="1" w:styleId="AltbilgiChar1">
    <w:name w:val="Altbilgi Char1"/>
    <w:basedOn w:val="VarsaylanParagrafYazTipi"/>
    <w:uiPriority w:val="99"/>
    <w:rsid w:val="00793330"/>
  </w:style>
  <w:style w:type="paragraph" w:styleId="Dizin1">
    <w:name w:val="index 1"/>
    <w:basedOn w:val="Normal"/>
    <w:next w:val="Normal"/>
    <w:autoRedefine/>
    <w:uiPriority w:val="99"/>
    <w:semiHidden/>
    <w:unhideWhenUsed/>
    <w:rsid w:val="00BB3553"/>
    <w:pPr>
      <w:spacing w:after="0" w:line="240" w:lineRule="auto"/>
      <w:ind w:left="220" w:hanging="220"/>
    </w:pPr>
  </w:style>
  <w:style w:type="paragraph" w:styleId="DipnotMetni">
    <w:name w:val="footnote text"/>
    <w:basedOn w:val="Normal"/>
    <w:link w:val="DipnotMetniChar"/>
    <w:uiPriority w:val="99"/>
    <w:unhideWhenUsed/>
    <w:rsid w:val="00C0591B"/>
    <w:pPr>
      <w:spacing w:after="0" w:line="240" w:lineRule="auto"/>
    </w:pPr>
    <w:rPr>
      <w:sz w:val="20"/>
      <w:szCs w:val="20"/>
    </w:rPr>
  </w:style>
  <w:style w:type="character" w:customStyle="1" w:styleId="DipnotMetniChar">
    <w:name w:val="Dipnot Metni Char"/>
    <w:basedOn w:val="VarsaylanParagrafYazTipi"/>
    <w:link w:val="DipnotMetni"/>
    <w:uiPriority w:val="99"/>
    <w:rsid w:val="00C0591B"/>
    <w:rPr>
      <w:sz w:val="20"/>
      <w:szCs w:val="20"/>
    </w:rPr>
  </w:style>
  <w:style w:type="character" w:styleId="DipnotBavurusu">
    <w:name w:val="footnote reference"/>
    <w:basedOn w:val="VarsaylanParagrafYazTipi"/>
    <w:uiPriority w:val="99"/>
    <w:semiHidden/>
    <w:unhideWhenUsed/>
    <w:rsid w:val="00C0591B"/>
    <w:rPr>
      <w:vertAlign w:val="superscript"/>
    </w:rPr>
  </w:style>
  <w:style w:type="character" w:customStyle="1" w:styleId="UnresolvedMention">
    <w:name w:val="Unresolved Mention"/>
    <w:basedOn w:val="VarsaylanParagrafYazTipi"/>
    <w:uiPriority w:val="99"/>
    <w:semiHidden/>
    <w:unhideWhenUsed/>
    <w:rsid w:val="002B19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skiratli@karatekin.edu.tr"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FDD4BEE-37C4-4278-BA3E-47E37DC92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701</Words>
  <Characters>4002</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SK</cp:lastModifiedBy>
  <cp:revision>18</cp:revision>
  <cp:lastPrinted>2022-10-03T17:29:00Z</cp:lastPrinted>
  <dcterms:created xsi:type="dcterms:W3CDTF">2023-12-14T12:39:00Z</dcterms:created>
  <dcterms:modified xsi:type="dcterms:W3CDTF">2023-12-14T15:09:00Z</dcterms:modified>
</cp:coreProperties>
</file>