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DE" w:rsidRDefault="00BC6081">
      <w:pPr>
        <w:rPr>
          <w:rFonts w:ascii="Times New Roman" w:hAnsi="Times New Roman" w:cs="Times New Roman"/>
          <w:sz w:val="24"/>
          <w:szCs w:val="24"/>
        </w:rPr>
      </w:pPr>
      <w:r w:rsidRPr="00A52733">
        <w:rPr>
          <w:rFonts w:ascii="Times New Roman" w:hAnsi="Times New Roman" w:cs="Times New Roman"/>
          <w:sz w:val="24"/>
          <w:szCs w:val="24"/>
        </w:rPr>
        <w:t xml:space="preserve">Seçili OECD ülkelerinde Ekonomik büyüme, gelir eşitsizliği ve yeniden dağılım ilişkisi: Panel Zaman </w:t>
      </w:r>
      <w:r w:rsidR="00C367CF">
        <w:rPr>
          <w:rFonts w:ascii="Times New Roman" w:hAnsi="Times New Roman" w:cs="Times New Roman"/>
          <w:sz w:val="24"/>
          <w:szCs w:val="24"/>
        </w:rPr>
        <w:t xml:space="preserve">Serisi </w:t>
      </w:r>
      <w:r w:rsidRPr="00A52733">
        <w:rPr>
          <w:rFonts w:ascii="Times New Roman" w:hAnsi="Times New Roman" w:cs="Times New Roman"/>
          <w:sz w:val="24"/>
          <w:szCs w:val="24"/>
        </w:rPr>
        <w:t>ve Asimetrik Nedensellik Analizi</w:t>
      </w:r>
    </w:p>
    <w:p w:rsidR="00C367CF" w:rsidRPr="00A52733" w:rsidRDefault="00C367CF">
      <w:pPr>
        <w:rPr>
          <w:rFonts w:ascii="Times New Roman" w:hAnsi="Times New Roman" w:cs="Times New Roman"/>
          <w:sz w:val="24"/>
          <w:szCs w:val="24"/>
        </w:rPr>
      </w:pPr>
      <w:r>
        <w:rPr>
          <w:rFonts w:ascii="Times New Roman" w:hAnsi="Times New Roman" w:cs="Times New Roman"/>
          <w:sz w:val="24"/>
          <w:szCs w:val="24"/>
        </w:rPr>
        <w:t>Hatice Çetin</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Tuğba AKIN</w:t>
      </w:r>
      <w:r>
        <w:rPr>
          <w:rStyle w:val="DipnotBavurusu"/>
          <w:rFonts w:ascii="Times New Roman" w:hAnsi="Times New Roman" w:cs="Times New Roman"/>
          <w:sz w:val="24"/>
          <w:szCs w:val="24"/>
        </w:rPr>
        <w:footnoteReference w:id="2"/>
      </w:r>
    </w:p>
    <w:p w:rsidR="00444624" w:rsidRDefault="00BC6081" w:rsidP="00A52733">
      <w:pPr>
        <w:jc w:val="both"/>
        <w:rPr>
          <w:rFonts w:ascii="Times New Roman" w:hAnsi="Times New Roman" w:cs="Times New Roman"/>
          <w:sz w:val="24"/>
          <w:szCs w:val="24"/>
        </w:rPr>
      </w:pPr>
      <w:r w:rsidRPr="00A52733">
        <w:rPr>
          <w:rFonts w:ascii="Times New Roman" w:hAnsi="Times New Roman" w:cs="Times New Roman"/>
          <w:sz w:val="24"/>
          <w:szCs w:val="24"/>
        </w:rPr>
        <w:t>Covid-19 salgını ile beraber ekonomik daralma ve toplumsal refahın bozulması</w:t>
      </w:r>
      <w:r w:rsidR="005E2EEF" w:rsidRPr="00A52733">
        <w:rPr>
          <w:rFonts w:ascii="Times New Roman" w:hAnsi="Times New Roman" w:cs="Times New Roman"/>
          <w:sz w:val="24"/>
          <w:szCs w:val="24"/>
        </w:rPr>
        <w:t>,</w:t>
      </w:r>
      <w:r w:rsidRPr="00A52733">
        <w:rPr>
          <w:rFonts w:ascii="Times New Roman" w:hAnsi="Times New Roman" w:cs="Times New Roman"/>
          <w:sz w:val="24"/>
          <w:szCs w:val="24"/>
        </w:rPr>
        <w:t xml:space="preserve"> ülkelerin gelir dağılımına olumsuz yansımaktadır. Ülkeler artan gelir eşitsizliği ve ekonomik daralmanın etkilerini </w:t>
      </w:r>
      <w:r w:rsidR="005E2EEF" w:rsidRPr="00A52733">
        <w:rPr>
          <w:rFonts w:ascii="Times New Roman" w:hAnsi="Times New Roman" w:cs="Times New Roman"/>
          <w:sz w:val="24"/>
          <w:szCs w:val="24"/>
        </w:rPr>
        <w:t>minimize edebilmek için yeniden dağılım unsurlarından biri olan kamu harcamaları ile ekonomide gelir desteği yaratmaya çalışmaktadır. Ancak artan kamu harcamaları ulusal tasarrufları az olan ülkelerde ilave borçlanma ve para basma gibi finansman kaynakları ile sağlanabilmiştir. Bu durumun ekonomiye uzun vadede etkileri günümüzde en fazla tartışılan konulardan biridir.</w:t>
      </w:r>
      <w:r w:rsidRPr="00A52733">
        <w:rPr>
          <w:rFonts w:ascii="Times New Roman" w:hAnsi="Times New Roman" w:cs="Times New Roman"/>
          <w:sz w:val="24"/>
          <w:szCs w:val="24"/>
        </w:rPr>
        <w:t xml:space="preserve"> </w:t>
      </w:r>
      <w:r w:rsidR="005E2EEF" w:rsidRPr="00A52733">
        <w:rPr>
          <w:rFonts w:ascii="Times New Roman" w:hAnsi="Times New Roman" w:cs="Times New Roman"/>
          <w:sz w:val="24"/>
          <w:szCs w:val="24"/>
        </w:rPr>
        <w:t xml:space="preserve">Gelecekte hedeflenen ekonomik büyüme rakamlarına ulaşabilmek için giderek artan gelir eşitsizliği ve yeniden dağılım unsurları ne yönde etkili olacaktır? Bu soruya cevap bulmak amacıyla seçili OECD ülkelerinde (Avusturalya, Kanada, Kolombiya, Danimarka, Finlandiya, İrlanda, İsrail, Meksika, Yeni Zelanda, Norveç, Türkiye ve Birleşik Krallık) ekonomik büyüme, gelir eşitsizliği ve yeniden dağılım ilişkisi </w:t>
      </w:r>
      <w:r w:rsidR="002D1437" w:rsidRPr="00A52733">
        <w:rPr>
          <w:rFonts w:ascii="Times New Roman" w:hAnsi="Times New Roman" w:cs="Times New Roman"/>
          <w:sz w:val="24"/>
          <w:szCs w:val="24"/>
        </w:rPr>
        <w:t xml:space="preserve">1987-2018 dönemi için panel zaman serisi analiz yöntemleri ile incelenmiştir. Değişkenlerde ve modelde yatay kesit bağımlılığı ve heterojenlik olması sebebi ile ikinci nesil ve heterojen varsayım içeren panel birim kök ve eşbütünleşme testleri kullanılmıştır. </w:t>
      </w:r>
      <w:r w:rsidR="00BB10A5" w:rsidRPr="00A52733">
        <w:rPr>
          <w:rFonts w:ascii="Times New Roman" w:hAnsi="Times New Roman" w:cs="Times New Roman"/>
          <w:sz w:val="24"/>
          <w:szCs w:val="24"/>
        </w:rPr>
        <w:t>Değişkenlerin birim kök sınaması CADF ve CIPS panel birim kök testleri ile sınanmış ve değişkenlere gelen şokların kalıcı olduğu serilerin birinci farkında durağan olduğu tespit edilmiştir.  Westerlund (2007) ECM testi ile yapılan eşbütünleşme ilişki</w:t>
      </w:r>
      <w:r w:rsidR="00C367CF">
        <w:rPr>
          <w:rFonts w:ascii="Times New Roman" w:hAnsi="Times New Roman" w:cs="Times New Roman"/>
          <w:sz w:val="24"/>
          <w:szCs w:val="24"/>
        </w:rPr>
        <w:t>si</w:t>
      </w:r>
      <w:r w:rsidR="00BB10A5" w:rsidRPr="00A52733">
        <w:rPr>
          <w:rFonts w:ascii="Times New Roman" w:hAnsi="Times New Roman" w:cs="Times New Roman"/>
          <w:sz w:val="24"/>
          <w:szCs w:val="24"/>
        </w:rPr>
        <w:t xml:space="preserve"> sonuçlarına göre değişkenlerin birlikte hareket ettiği görülmüş; uzun dönem analizi için Ortalama Grup Dinamik En Küçük Kareler (DOLSMG) yöntemi kullanılmıştır. Elde edilen bulgulara göre çalışmaya konu olan ülkelerde gelir eşitsizliğinde meydana gelen % 1’lik bir artış ekonomik büyümeyi yaklaşık %0.05 arttırırken, yeniden dağılımdaki artış ekonomik büyümeyi yaklaşık %1.5 azaltmaktadır. </w:t>
      </w:r>
      <w:r w:rsidR="00AC36DF" w:rsidRPr="00A52733">
        <w:rPr>
          <w:rFonts w:ascii="Times New Roman" w:hAnsi="Times New Roman" w:cs="Times New Roman"/>
          <w:sz w:val="24"/>
          <w:szCs w:val="24"/>
        </w:rPr>
        <w:t xml:space="preserve">Her iki değişken incelendiğinde ekonomik büyümenin yeniden dağılımdaki değişime </w:t>
      </w:r>
      <w:r w:rsidR="007E16C6" w:rsidRPr="00A52733">
        <w:rPr>
          <w:rFonts w:ascii="Times New Roman" w:hAnsi="Times New Roman" w:cs="Times New Roman"/>
          <w:sz w:val="24"/>
          <w:szCs w:val="24"/>
        </w:rPr>
        <w:t>daha duyarlı olduğu söylenebilmektedir</w:t>
      </w:r>
      <w:r w:rsidR="00AC36DF" w:rsidRPr="00A52733">
        <w:rPr>
          <w:rFonts w:ascii="Times New Roman" w:hAnsi="Times New Roman" w:cs="Times New Roman"/>
          <w:sz w:val="24"/>
          <w:szCs w:val="24"/>
        </w:rPr>
        <w:t xml:space="preserve">. </w:t>
      </w:r>
      <w:r w:rsidR="00BB10A5" w:rsidRPr="00A52733">
        <w:rPr>
          <w:rFonts w:ascii="Times New Roman" w:hAnsi="Times New Roman" w:cs="Times New Roman"/>
          <w:sz w:val="24"/>
          <w:szCs w:val="24"/>
        </w:rPr>
        <w:t xml:space="preserve">Değişkenler arasındaki nedensellik ilişkisi </w:t>
      </w:r>
      <w:r w:rsidR="00444624" w:rsidRPr="00A52733">
        <w:rPr>
          <w:rFonts w:ascii="Times New Roman" w:hAnsi="Times New Roman" w:cs="Times New Roman"/>
          <w:sz w:val="24"/>
          <w:szCs w:val="24"/>
        </w:rPr>
        <w:t>Panel Hatemi-J Asimetrik nedensellik ilişkisi ile irdelenmiştir. Kısa dönem asimetrik nedensellik sonuçlarına göre gelir eşitsizliğinde meydana gelen negatif bir şok ekonomik büyümede % 1 anlamlılık düzeyinde pozitif bir şoka neden olurken, yeniden dağılımda meydana gelen negatif bir şok çift yönlü olarak ekonomik büyümede pozitif bir şoka neden olmaktadır. Aynı zamanda gelir eşitsizliği ve yeniden dağılım arasında</w:t>
      </w:r>
      <w:r w:rsidR="00A52733" w:rsidRPr="00A52733">
        <w:rPr>
          <w:rFonts w:ascii="Times New Roman" w:hAnsi="Times New Roman" w:cs="Times New Roman"/>
          <w:sz w:val="24"/>
          <w:szCs w:val="24"/>
        </w:rPr>
        <w:t xml:space="preserve">, </w:t>
      </w:r>
      <w:r w:rsidR="00444624" w:rsidRPr="00A52733">
        <w:rPr>
          <w:rFonts w:ascii="Times New Roman" w:hAnsi="Times New Roman" w:cs="Times New Roman"/>
          <w:sz w:val="24"/>
          <w:szCs w:val="24"/>
        </w:rPr>
        <w:t>çif</w:t>
      </w:r>
      <w:r w:rsidR="00AC36DF" w:rsidRPr="00A52733">
        <w:rPr>
          <w:rFonts w:ascii="Times New Roman" w:hAnsi="Times New Roman" w:cs="Times New Roman"/>
          <w:sz w:val="24"/>
          <w:szCs w:val="24"/>
        </w:rPr>
        <w:t>t yönlü bir ilişki bulunmuştur. Söz konusu ülkelerde gelir eşitsizliğindeki artış ekonomik büyümeyi olumlu et</w:t>
      </w:r>
      <w:r w:rsidR="00A52733" w:rsidRPr="00A52733">
        <w:rPr>
          <w:rFonts w:ascii="Times New Roman" w:hAnsi="Times New Roman" w:cs="Times New Roman"/>
          <w:sz w:val="24"/>
          <w:szCs w:val="24"/>
        </w:rPr>
        <w:t>kilese de</w:t>
      </w:r>
      <w:r w:rsidR="00AC36DF" w:rsidRPr="00A52733">
        <w:rPr>
          <w:rFonts w:ascii="Times New Roman" w:hAnsi="Times New Roman" w:cs="Times New Roman"/>
          <w:sz w:val="24"/>
          <w:szCs w:val="24"/>
        </w:rPr>
        <w:t xml:space="preserve"> eşitsizlik</w:t>
      </w:r>
      <w:r w:rsidR="00A52733" w:rsidRPr="00A52733">
        <w:rPr>
          <w:rFonts w:ascii="Times New Roman" w:hAnsi="Times New Roman" w:cs="Times New Roman"/>
          <w:sz w:val="24"/>
          <w:szCs w:val="24"/>
        </w:rPr>
        <w:t>,</w:t>
      </w:r>
      <w:r w:rsidR="00AC36DF" w:rsidRPr="00A52733">
        <w:rPr>
          <w:rFonts w:ascii="Times New Roman" w:hAnsi="Times New Roman" w:cs="Times New Roman"/>
          <w:sz w:val="24"/>
          <w:szCs w:val="24"/>
        </w:rPr>
        <w:t xml:space="preserve"> toplum</w:t>
      </w:r>
      <w:r w:rsidR="007E16C6" w:rsidRPr="00A52733">
        <w:rPr>
          <w:rFonts w:ascii="Times New Roman" w:hAnsi="Times New Roman" w:cs="Times New Roman"/>
          <w:sz w:val="24"/>
          <w:szCs w:val="24"/>
        </w:rPr>
        <w:t xml:space="preserve"> huzur ve refahı için olumsuz bir kavram olmaya devam edecektir. Politika yapıcılar gelir uçurumlarını azaltabilmek için vergiler ve kamu harcamaları gibi yeniden dağılım unsurlarını kullandıkça bu durum ülkelerin ekonomik büyümelerini daha fazla oranda azaltacaktır. Bu sebeple ülkeler üretim,</w:t>
      </w:r>
      <w:r w:rsidR="00C367CF">
        <w:rPr>
          <w:rFonts w:ascii="Times New Roman" w:hAnsi="Times New Roman" w:cs="Times New Roman"/>
          <w:sz w:val="24"/>
          <w:szCs w:val="24"/>
        </w:rPr>
        <w:t xml:space="preserve"> istihdam</w:t>
      </w:r>
      <w:r w:rsidR="007E16C6" w:rsidRPr="00A52733">
        <w:rPr>
          <w:rFonts w:ascii="Times New Roman" w:hAnsi="Times New Roman" w:cs="Times New Roman"/>
          <w:sz w:val="24"/>
          <w:szCs w:val="24"/>
        </w:rPr>
        <w:t xml:space="preserve"> ve katma değeri yüksek sektörlere desteği arttırmalıdır. Toplumda zengin ve fakir arasındaki uçurumun artması devletlerin yükünü arttırmakta ve uzun vadede bu durum ekonomilerin daralmasına ve etkinliğinin azalmasına neden olmaktadır.</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lastRenderedPageBreak/>
        <w:t>Anahtar Kelimeler: Gelir Eşitsizliği, Yeniden Dağılım, Ekonomik Büyüme, Asimetrik Nedensellik</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t>Jel Kodları:</w:t>
      </w:r>
      <w:r w:rsidR="00241C8E" w:rsidRPr="00241C8E">
        <w:rPr>
          <w:rFonts w:ascii="Times New Roman" w:hAnsi="Times New Roman" w:cs="Times New Roman"/>
          <w:sz w:val="24"/>
          <w:szCs w:val="24"/>
        </w:rPr>
        <w:t xml:space="preserve"> </w:t>
      </w:r>
      <w:r w:rsidR="00241C8E">
        <w:rPr>
          <w:rFonts w:ascii="Times New Roman" w:hAnsi="Times New Roman" w:cs="Times New Roman"/>
          <w:sz w:val="24"/>
          <w:szCs w:val="24"/>
        </w:rPr>
        <w:t>C01,C33,D3,O11</w:t>
      </w:r>
    </w:p>
    <w:p w:rsidR="00C367CF" w:rsidRDefault="00C367CF" w:rsidP="00C367CF">
      <w:pPr>
        <w:jc w:val="both"/>
        <w:rPr>
          <w:rFonts w:ascii="Times New Roman" w:hAnsi="Times New Roman" w:cs="Times New Roman"/>
          <w:sz w:val="24"/>
          <w:szCs w:val="24"/>
        </w:rPr>
      </w:pPr>
      <w:r>
        <w:rPr>
          <w:rFonts w:ascii="Times New Roman" w:hAnsi="Times New Roman" w:cs="Times New Roman"/>
          <w:sz w:val="24"/>
          <w:szCs w:val="24"/>
        </w:rPr>
        <w:t>The  R</w:t>
      </w:r>
      <w:r w:rsidRPr="00E409FB">
        <w:rPr>
          <w:rFonts w:ascii="Times New Roman" w:hAnsi="Times New Roman" w:cs="Times New Roman"/>
          <w:sz w:val="24"/>
          <w:szCs w:val="24"/>
        </w:rPr>
        <w:t xml:space="preserve">elationship </w:t>
      </w:r>
      <w:r>
        <w:rPr>
          <w:rFonts w:ascii="Times New Roman" w:hAnsi="Times New Roman" w:cs="Times New Roman"/>
          <w:sz w:val="24"/>
          <w:szCs w:val="24"/>
        </w:rPr>
        <w:t>B</w:t>
      </w:r>
      <w:r w:rsidRPr="00E409FB">
        <w:rPr>
          <w:rFonts w:ascii="Times New Roman" w:hAnsi="Times New Roman" w:cs="Times New Roman"/>
          <w:sz w:val="24"/>
          <w:szCs w:val="24"/>
        </w:rPr>
        <w:t xml:space="preserve">etween </w:t>
      </w:r>
      <w:r>
        <w:rPr>
          <w:rFonts w:ascii="Times New Roman" w:hAnsi="Times New Roman" w:cs="Times New Roman"/>
          <w:sz w:val="24"/>
          <w:szCs w:val="24"/>
        </w:rPr>
        <w:t>E</w:t>
      </w:r>
      <w:r w:rsidRPr="00E409FB">
        <w:rPr>
          <w:rFonts w:ascii="Times New Roman" w:hAnsi="Times New Roman" w:cs="Times New Roman"/>
          <w:sz w:val="24"/>
          <w:szCs w:val="24"/>
        </w:rPr>
        <w:t xml:space="preserve">conomic </w:t>
      </w:r>
      <w:r>
        <w:rPr>
          <w:rFonts w:ascii="Times New Roman" w:hAnsi="Times New Roman" w:cs="Times New Roman"/>
          <w:sz w:val="24"/>
          <w:szCs w:val="24"/>
        </w:rPr>
        <w:t>G</w:t>
      </w:r>
      <w:r w:rsidRPr="00E409FB">
        <w:rPr>
          <w:rFonts w:ascii="Times New Roman" w:hAnsi="Times New Roman" w:cs="Times New Roman"/>
          <w:sz w:val="24"/>
          <w:szCs w:val="24"/>
        </w:rPr>
        <w:t xml:space="preserve">rowth, </w:t>
      </w:r>
      <w:r>
        <w:rPr>
          <w:rFonts w:ascii="Times New Roman" w:hAnsi="Times New Roman" w:cs="Times New Roman"/>
          <w:sz w:val="24"/>
          <w:szCs w:val="24"/>
        </w:rPr>
        <w:t>I</w:t>
      </w:r>
      <w:r w:rsidRPr="00E409FB">
        <w:rPr>
          <w:rFonts w:ascii="Times New Roman" w:hAnsi="Times New Roman" w:cs="Times New Roman"/>
          <w:sz w:val="24"/>
          <w:szCs w:val="24"/>
        </w:rPr>
        <w:t xml:space="preserve">ncome </w:t>
      </w:r>
      <w:r>
        <w:rPr>
          <w:rFonts w:ascii="Times New Roman" w:hAnsi="Times New Roman" w:cs="Times New Roman"/>
          <w:sz w:val="24"/>
          <w:szCs w:val="24"/>
        </w:rPr>
        <w:t>I</w:t>
      </w:r>
      <w:r w:rsidRPr="00E409FB">
        <w:rPr>
          <w:rFonts w:ascii="Times New Roman" w:hAnsi="Times New Roman" w:cs="Times New Roman"/>
          <w:sz w:val="24"/>
          <w:szCs w:val="24"/>
        </w:rPr>
        <w:t>nequality</w:t>
      </w:r>
      <w:r>
        <w:rPr>
          <w:rFonts w:ascii="Times New Roman" w:hAnsi="Times New Roman" w:cs="Times New Roman"/>
          <w:sz w:val="24"/>
          <w:szCs w:val="24"/>
        </w:rPr>
        <w:t xml:space="preserve"> and R</w:t>
      </w:r>
      <w:r w:rsidRPr="00E409FB">
        <w:rPr>
          <w:rFonts w:ascii="Times New Roman" w:hAnsi="Times New Roman" w:cs="Times New Roman"/>
          <w:sz w:val="24"/>
          <w:szCs w:val="24"/>
        </w:rPr>
        <w:t xml:space="preserve">edistribution  </w:t>
      </w:r>
      <w:r>
        <w:rPr>
          <w:rFonts w:ascii="Times New Roman" w:hAnsi="Times New Roman" w:cs="Times New Roman"/>
          <w:sz w:val="24"/>
          <w:szCs w:val="24"/>
        </w:rPr>
        <w:t>i</w:t>
      </w:r>
      <w:r w:rsidRPr="00E409FB">
        <w:rPr>
          <w:rFonts w:ascii="Times New Roman" w:hAnsi="Times New Roman" w:cs="Times New Roman"/>
          <w:sz w:val="24"/>
          <w:szCs w:val="24"/>
        </w:rPr>
        <w:t xml:space="preserve">n </w:t>
      </w:r>
      <w:r>
        <w:rPr>
          <w:rFonts w:ascii="Times New Roman" w:hAnsi="Times New Roman" w:cs="Times New Roman"/>
          <w:sz w:val="24"/>
          <w:szCs w:val="24"/>
        </w:rPr>
        <w:t>S</w:t>
      </w:r>
      <w:r w:rsidRPr="00E409FB">
        <w:rPr>
          <w:rFonts w:ascii="Times New Roman" w:hAnsi="Times New Roman" w:cs="Times New Roman"/>
          <w:sz w:val="24"/>
          <w:szCs w:val="24"/>
        </w:rPr>
        <w:t xml:space="preserve">elected OECD </w:t>
      </w:r>
      <w:r>
        <w:rPr>
          <w:rFonts w:ascii="Times New Roman" w:hAnsi="Times New Roman" w:cs="Times New Roman"/>
          <w:sz w:val="24"/>
          <w:szCs w:val="24"/>
        </w:rPr>
        <w:t>C</w:t>
      </w:r>
      <w:r w:rsidRPr="00E409FB">
        <w:rPr>
          <w:rFonts w:ascii="Times New Roman" w:hAnsi="Times New Roman" w:cs="Times New Roman"/>
          <w:sz w:val="24"/>
          <w:szCs w:val="24"/>
        </w:rPr>
        <w:t>ountries:</w:t>
      </w:r>
      <w:r w:rsidRPr="00F95AC0">
        <w:t xml:space="preserve"> </w:t>
      </w:r>
      <w:r w:rsidR="00260BBC">
        <w:rPr>
          <w:rFonts w:ascii="Times New Roman" w:hAnsi="Times New Roman" w:cs="Times New Roman"/>
          <w:sz w:val="24"/>
          <w:szCs w:val="24"/>
        </w:rPr>
        <w:t>Panel Time-s</w:t>
      </w:r>
      <w:r>
        <w:rPr>
          <w:rFonts w:ascii="Times New Roman" w:hAnsi="Times New Roman" w:cs="Times New Roman"/>
          <w:sz w:val="24"/>
          <w:szCs w:val="24"/>
        </w:rPr>
        <w:t xml:space="preserve">eries </w:t>
      </w:r>
      <w:r w:rsidRPr="00F95AC0">
        <w:rPr>
          <w:rFonts w:ascii="Times New Roman" w:hAnsi="Times New Roman" w:cs="Times New Roman"/>
          <w:sz w:val="24"/>
          <w:szCs w:val="24"/>
        </w:rPr>
        <w:t xml:space="preserve"> and Asymmetric Causality Analys</w:t>
      </w:r>
      <w:r>
        <w:rPr>
          <w:rFonts w:ascii="Times New Roman" w:hAnsi="Times New Roman" w:cs="Times New Roman"/>
          <w:sz w:val="24"/>
          <w:szCs w:val="24"/>
        </w:rPr>
        <w:t>e</w:t>
      </w:r>
      <w:r w:rsidRPr="00F95AC0">
        <w:rPr>
          <w:rFonts w:ascii="Times New Roman" w:hAnsi="Times New Roman" w:cs="Times New Roman"/>
          <w:sz w:val="24"/>
          <w:szCs w:val="24"/>
        </w:rPr>
        <w:t>s</w:t>
      </w:r>
    </w:p>
    <w:p w:rsidR="00C367CF" w:rsidRDefault="00C367CF" w:rsidP="00C367CF">
      <w:pPr>
        <w:jc w:val="both"/>
        <w:rPr>
          <w:rFonts w:ascii="Times New Roman" w:hAnsi="Times New Roman" w:cs="Times New Roman"/>
          <w:sz w:val="24"/>
          <w:szCs w:val="24"/>
        </w:rPr>
      </w:pPr>
      <w:r w:rsidRPr="00F95AC0">
        <w:rPr>
          <w:rFonts w:ascii="Times New Roman" w:hAnsi="Times New Roman" w:cs="Times New Roman"/>
          <w:color w:val="000000"/>
          <w:sz w:val="24"/>
          <w:szCs w:val="24"/>
          <w:shd w:val="clear" w:color="auto" w:fill="FFFFFF"/>
        </w:rPr>
        <w:t>The economic recession</w:t>
      </w:r>
      <w:r>
        <w:rPr>
          <w:rFonts w:ascii="Times New Roman" w:hAnsi="Times New Roman" w:cs="Times New Roman"/>
          <w:color w:val="000000"/>
          <w:sz w:val="24"/>
          <w:szCs w:val="24"/>
          <w:shd w:val="clear" w:color="auto" w:fill="FFFFFF"/>
        </w:rPr>
        <w:t xml:space="preserve"> </w:t>
      </w:r>
      <w:r w:rsidRPr="00F95AC0">
        <w:rPr>
          <w:rFonts w:ascii="Times New Roman" w:hAnsi="Times New Roman" w:cs="Times New Roman"/>
          <w:color w:val="000000"/>
          <w:sz w:val="24"/>
          <w:szCs w:val="24"/>
          <w:shd w:val="clear" w:color="auto" w:fill="FFFFFF"/>
        </w:rPr>
        <w:t>and deterioration of social welfare together with the Covid-19 epidemic have a negative impact on the income distribution of countries</w:t>
      </w:r>
      <w:r w:rsidRPr="00D136C3">
        <w:rPr>
          <w:rFonts w:ascii="Times New Roman" w:hAnsi="Times New Roman" w:cs="Times New Roman"/>
          <w:color w:val="000000"/>
          <w:sz w:val="24"/>
          <w:szCs w:val="24"/>
          <w:shd w:val="clear" w:color="auto" w:fill="FFFFFF"/>
        </w:rPr>
        <w:t xml:space="preserve">. Countries are trying to create income support in the economy with public expenditures, which is one of the elements of redistribution, to minimize the effects of increasing income inequality and economic </w:t>
      </w:r>
      <w:r w:rsidRPr="00F95AC0">
        <w:rPr>
          <w:rFonts w:ascii="Times New Roman" w:hAnsi="Times New Roman" w:cs="Times New Roman"/>
          <w:color w:val="000000"/>
          <w:sz w:val="24"/>
          <w:szCs w:val="24"/>
          <w:shd w:val="clear" w:color="auto" w:fill="FFFFFF"/>
        </w:rPr>
        <w:t>recession</w:t>
      </w:r>
      <w:r w:rsidRPr="00D136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ED3B07">
        <w:rPr>
          <w:rFonts w:ascii="Times New Roman" w:hAnsi="Times New Roman" w:cs="Times New Roman"/>
          <w:color w:val="000000"/>
          <w:sz w:val="24"/>
          <w:szCs w:val="24"/>
          <w:shd w:val="clear" w:color="auto" w:fill="FFFFFF"/>
        </w:rPr>
        <w:t xml:space="preserve">However, the increased public expenditures could be achieved through financing resources such as </w:t>
      </w:r>
      <w:r>
        <w:rPr>
          <w:rFonts w:ascii="Times New Roman" w:hAnsi="Times New Roman" w:cs="Times New Roman"/>
          <w:color w:val="000000"/>
          <w:sz w:val="24"/>
          <w:szCs w:val="24"/>
          <w:shd w:val="clear" w:color="auto" w:fill="FFFFFF"/>
        </w:rPr>
        <w:t>additional borrowing and be coining</w:t>
      </w:r>
      <w:r w:rsidRPr="00ED3B07">
        <w:rPr>
          <w:rFonts w:ascii="Times New Roman" w:hAnsi="Times New Roman" w:cs="Times New Roman"/>
          <w:color w:val="000000"/>
          <w:sz w:val="24"/>
          <w:szCs w:val="24"/>
          <w:shd w:val="clear" w:color="auto" w:fill="FFFFFF"/>
        </w:rPr>
        <w:t xml:space="preserve"> money in countries with low national savings</w:t>
      </w:r>
      <w:r w:rsidRPr="00A6649C">
        <w:rPr>
          <w:rFonts w:ascii="Times New Roman" w:hAnsi="Times New Roman" w:cs="Times New Roman"/>
          <w:color w:val="000000"/>
          <w:sz w:val="24"/>
          <w:szCs w:val="24"/>
          <w:shd w:val="clear" w:color="auto" w:fill="FFFFFF"/>
        </w:rPr>
        <w:t>. The long-term effects of this situation on</w:t>
      </w:r>
      <w:r>
        <w:rPr>
          <w:rFonts w:ascii="Times New Roman" w:hAnsi="Times New Roman" w:cs="Times New Roman"/>
          <w:color w:val="000000"/>
          <w:sz w:val="24"/>
          <w:szCs w:val="24"/>
          <w:shd w:val="clear" w:color="auto" w:fill="FFFFFF"/>
        </w:rPr>
        <w:t xml:space="preserve"> the economy are one of the most</w:t>
      </w:r>
      <w:r w:rsidRPr="00A6649C">
        <w:rPr>
          <w:rFonts w:ascii="Times New Roman" w:hAnsi="Times New Roman" w:cs="Times New Roman"/>
          <w:color w:val="000000"/>
          <w:sz w:val="24"/>
          <w:szCs w:val="24"/>
          <w:shd w:val="clear" w:color="auto" w:fill="FFFFFF"/>
        </w:rPr>
        <w:t xml:space="preserve"> discussed issues today</w:t>
      </w:r>
      <w:r>
        <w:rPr>
          <w:rFonts w:ascii="Times New Roman" w:hAnsi="Times New Roman" w:cs="Times New Roman"/>
          <w:color w:val="000000"/>
          <w:sz w:val="24"/>
          <w:szCs w:val="24"/>
          <w:shd w:val="clear" w:color="auto" w:fill="FFFFFF"/>
        </w:rPr>
        <w:t>.</w:t>
      </w:r>
      <w:r w:rsidRPr="00D54EC9">
        <w:rPr>
          <w:rFonts w:ascii="Arial" w:hAnsi="Arial" w:cs="Arial"/>
          <w:color w:val="000000"/>
          <w:sz w:val="20"/>
          <w:szCs w:val="20"/>
          <w:shd w:val="clear" w:color="auto" w:fill="FFFFFF"/>
        </w:rPr>
        <w:t xml:space="preserve"> </w:t>
      </w:r>
      <w:r w:rsidRPr="00D54EC9">
        <w:rPr>
          <w:rFonts w:ascii="Times New Roman" w:hAnsi="Times New Roman" w:cs="Times New Roman"/>
          <w:color w:val="000000"/>
          <w:sz w:val="24"/>
          <w:szCs w:val="24"/>
          <w:shd w:val="clear" w:color="auto" w:fill="FFFFFF"/>
        </w:rPr>
        <w:t xml:space="preserve">How will the increasing income inequality and redistribution factors be effective in </w:t>
      </w:r>
      <w:r>
        <w:rPr>
          <w:rFonts w:ascii="Times New Roman" w:hAnsi="Times New Roman" w:cs="Times New Roman"/>
          <w:color w:val="000000"/>
          <w:sz w:val="24"/>
          <w:szCs w:val="24"/>
          <w:shd w:val="clear" w:color="auto" w:fill="FFFFFF"/>
        </w:rPr>
        <w:t xml:space="preserve">achieving </w:t>
      </w:r>
      <w:r w:rsidRPr="00D54EC9">
        <w:rPr>
          <w:rFonts w:ascii="Times New Roman" w:hAnsi="Times New Roman" w:cs="Times New Roman"/>
          <w:color w:val="000000"/>
          <w:sz w:val="24"/>
          <w:szCs w:val="24"/>
          <w:shd w:val="clear" w:color="auto" w:fill="FFFFFF"/>
        </w:rPr>
        <w:t xml:space="preserve">the targeted economic growth </w:t>
      </w:r>
      <w:r>
        <w:rPr>
          <w:rFonts w:ascii="Times New Roman" w:hAnsi="Times New Roman" w:cs="Times New Roman"/>
          <w:color w:val="000000"/>
          <w:sz w:val="24"/>
          <w:szCs w:val="24"/>
          <w:shd w:val="clear" w:color="auto" w:fill="FFFFFF"/>
        </w:rPr>
        <w:t xml:space="preserve">figures </w:t>
      </w:r>
      <w:r w:rsidRPr="00D54EC9">
        <w:rPr>
          <w:rFonts w:ascii="Times New Roman" w:hAnsi="Times New Roman" w:cs="Times New Roman"/>
          <w:color w:val="000000"/>
          <w:sz w:val="24"/>
          <w:szCs w:val="24"/>
          <w:shd w:val="clear" w:color="auto" w:fill="FFFFFF"/>
        </w:rPr>
        <w:t>in the future?</w:t>
      </w:r>
      <w:r w:rsidRPr="008F23F3">
        <w:t xml:space="preserve"> </w:t>
      </w:r>
      <w:r>
        <w:rPr>
          <w:rFonts w:ascii="Times New Roman" w:hAnsi="Times New Roman" w:cs="Times New Roman"/>
          <w:color w:val="000000"/>
          <w:sz w:val="24"/>
          <w:szCs w:val="24"/>
          <w:shd w:val="clear" w:color="auto" w:fill="FFFFFF"/>
        </w:rPr>
        <w:t xml:space="preserve"> To </w:t>
      </w:r>
      <w:r w:rsidRPr="008F23F3">
        <w:rPr>
          <w:rFonts w:ascii="Times New Roman" w:hAnsi="Times New Roman" w:cs="Times New Roman"/>
          <w:color w:val="000000"/>
          <w:sz w:val="24"/>
          <w:szCs w:val="24"/>
          <w:shd w:val="clear" w:color="auto" w:fill="FFFFFF"/>
        </w:rPr>
        <w:t xml:space="preserve">find an answer to this question, the relationship between economic growth, income inequality and redistribution in selected OECD countries (Australia, Canada, Colombia, Denmark, Finland, Ireland, Israel, Mexico, New Zealand, Norway, Turkey and </w:t>
      </w:r>
      <w:r>
        <w:rPr>
          <w:rFonts w:ascii="Times New Roman" w:hAnsi="Times New Roman" w:cs="Times New Roman"/>
          <w:color w:val="000000"/>
          <w:sz w:val="24"/>
          <w:szCs w:val="24"/>
          <w:shd w:val="clear" w:color="auto" w:fill="FFFFFF"/>
        </w:rPr>
        <w:t xml:space="preserve">the </w:t>
      </w:r>
      <w:r w:rsidRPr="008F23F3">
        <w:rPr>
          <w:rFonts w:ascii="Times New Roman" w:hAnsi="Times New Roman" w:cs="Times New Roman"/>
          <w:color w:val="000000"/>
          <w:sz w:val="24"/>
          <w:szCs w:val="24"/>
          <w:shd w:val="clear" w:color="auto" w:fill="FFFFFF"/>
        </w:rPr>
        <w:t>United Kingdom)</w:t>
      </w:r>
      <w:r>
        <w:rPr>
          <w:rFonts w:ascii="Times New Roman" w:hAnsi="Times New Roman" w:cs="Times New Roman"/>
          <w:color w:val="000000"/>
          <w:sz w:val="24"/>
          <w:szCs w:val="24"/>
          <w:shd w:val="clear" w:color="auto" w:fill="FFFFFF"/>
        </w:rPr>
        <w:t xml:space="preserve"> </w:t>
      </w:r>
      <w:r w:rsidRPr="008F23F3">
        <w:rPr>
          <w:rFonts w:ascii="Times New Roman" w:hAnsi="Times New Roman" w:cs="Times New Roman"/>
          <w:color w:val="000000"/>
          <w:sz w:val="24"/>
          <w:szCs w:val="24"/>
          <w:shd w:val="clear" w:color="auto" w:fill="FFFFFF"/>
        </w:rPr>
        <w:t>was examined by panel time</w:t>
      </w:r>
      <w:r>
        <w:rPr>
          <w:rFonts w:ascii="Times New Roman" w:hAnsi="Times New Roman" w:cs="Times New Roman"/>
          <w:color w:val="000000"/>
          <w:sz w:val="24"/>
          <w:szCs w:val="24"/>
          <w:shd w:val="clear" w:color="auto" w:fill="FFFFFF"/>
        </w:rPr>
        <w:t>-</w:t>
      </w:r>
      <w:r w:rsidRPr="008F23F3">
        <w:rPr>
          <w:rFonts w:ascii="Times New Roman" w:hAnsi="Times New Roman" w:cs="Times New Roman"/>
          <w:color w:val="000000"/>
          <w:sz w:val="24"/>
          <w:szCs w:val="24"/>
          <w:shd w:val="clear" w:color="auto" w:fill="FFFFFF"/>
        </w:rPr>
        <w:t>series analysis methods for the period 1987-2018</w:t>
      </w:r>
      <w:r w:rsidRPr="00BB3757">
        <w:rPr>
          <w:rFonts w:ascii="Times New Roman" w:hAnsi="Times New Roman" w:cs="Times New Roman"/>
          <w:color w:val="000000"/>
          <w:sz w:val="24"/>
          <w:szCs w:val="24"/>
          <w:shd w:val="clear" w:color="auto" w:fill="FFFFFF"/>
        </w:rPr>
        <w:t xml:space="preserve">. Due to the cross-section </w:t>
      </w:r>
      <w:r w:rsidRPr="00BB3757">
        <w:rPr>
          <w:rFonts w:ascii="Times New Roman" w:hAnsi="Times New Roman" w:cs="Times New Roman"/>
          <w:sz w:val="24"/>
          <w:szCs w:val="24"/>
        </w:rPr>
        <w:t>dependency</w:t>
      </w:r>
      <w:r>
        <w:t xml:space="preserve"> </w:t>
      </w:r>
      <w:r w:rsidRPr="00BB3757">
        <w:rPr>
          <w:rFonts w:ascii="Times New Roman" w:hAnsi="Times New Roman" w:cs="Times New Roman"/>
          <w:color w:val="000000"/>
          <w:sz w:val="24"/>
          <w:szCs w:val="24"/>
          <w:shd w:val="clear" w:color="auto" w:fill="FFFFFF"/>
        </w:rPr>
        <w:t xml:space="preserve">and heterogeneity in the variables and the model, second generation panel unit root and panel </w:t>
      </w:r>
      <w:r>
        <w:rPr>
          <w:rFonts w:ascii="Times New Roman" w:hAnsi="Times New Roman" w:cs="Times New Roman"/>
          <w:color w:val="000000"/>
          <w:sz w:val="24"/>
          <w:szCs w:val="24"/>
          <w:shd w:val="clear" w:color="auto" w:fill="FFFFFF"/>
        </w:rPr>
        <w:t>cointegration tests with</w:t>
      </w:r>
      <w:r w:rsidRPr="00E9121E">
        <w:rPr>
          <w:rFonts w:ascii="Times New Roman" w:hAnsi="Times New Roman" w:cs="Times New Roman"/>
          <w:color w:val="000000"/>
          <w:sz w:val="24"/>
          <w:szCs w:val="24"/>
          <w:shd w:val="clear" w:color="auto" w:fill="FFFFFF"/>
        </w:rPr>
        <w:t xml:space="preserve"> </w:t>
      </w:r>
      <w:r w:rsidRPr="00BB3757">
        <w:rPr>
          <w:rFonts w:ascii="Times New Roman" w:hAnsi="Times New Roman" w:cs="Times New Roman"/>
          <w:color w:val="000000"/>
          <w:sz w:val="24"/>
          <w:szCs w:val="24"/>
          <w:shd w:val="clear" w:color="auto" w:fill="FFFFFF"/>
        </w:rPr>
        <w:t>heterogeneous assumptions were used.</w:t>
      </w:r>
      <w:r w:rsidRPr="00E34A2E">
        <w:t xml:space="preserve"> </w:t>
      </w:r>
      <w:r w:rsidRPr="00E34A2E">
        <w:rPr>
          <w:rFonts w:ascii="Times New Roman" w:hAnsi="Times New Roman" w:cs="Times New Roman"/>
          <w:color w:val="000000"/>
          <w:sz w:val="24"/>
          <w:szCs w:val="24"/>
          <w:shd w:val="clear" w:color="auto" w:fill="FFFFFF"/>
        </w:rPr>
        <w:t>The unit root test of the variables was tested with the CADF and CIPS panel unit root tests and it was determined that the shocks given to the variables were permanent and the series were stationary at the first difference.</w:t>
      </w:r>
      <w:r w:rsidRPr="00131AFB">
        <w:t xml:space="preserve"> </w:t>
      </w:r>
      <w:r w:rsidRPr="00131AFB">
        <w:rPr>
          <w:rFonts w:ascii="Times New Roman" w:hAnsi="Times New Roman" w:cs="Times New Roman"/>
          <w:color w:val="000000"/>
          <w:sz w:val="24"/>
          <w:szCs w:val="24"/>
          <w:shd w:val="clear" w:color="auto" w:fill="FFFFFF"/>
        </w:rPr>
        <w:t>According to the results of the cointegration relationship made with the Westerlund (2007) ECM test, it was seen that the variables acted together</w:t>
      </w:r>
      <w:r>
        <w:rPr>
          <w:rFonts w:ascii="Times New Roman" w:hAnsi="Times New Roman" w:cs="Times New Roman"/>
          <w:color w:val="000000"/>
          <w:sz w:val="24"/>
          <w:szCs w:val="24"/>
          <w:shd w:val="clear" w:color="auto" w:fill="FFFFFF"/>
        </w:rPr>
        <w:t>; t</w:t>
      </w:r>
      <w:r w:rsidRPr="00131AFB">
        <w:rPr>
          <w:rFonts w:ascii="Times New Roman" w:hAnsi="Times New Roman" w:cs="Times New Roman"/>
          <w:color w:val="000000"/>
          <w:sz w:val="24"/>
          <w:szCs w:val="24"/>
          <w:shd w:val="clear" w:color="auto" w:fill="FFFFFF"/>
        </w:rPr>
        <w:t>he Mean group dynamic least squares (DOLSMG) method for long-term analysis was used.</w:t>
      </w:r>
      <w:r w:rsidRPr="00131AFB">
        <w:t xml:space="preserve"> </w:t>
      </w:r>
      <w:r w:rsidRPr="00131AFB">
        <w:rPr>
          <w:rFonts w:ascii="Times New Roman" w:hAnsi="Times New Roman" w:cs="Times New Roman"/>
          <w:color w:val="000000"/>
          <w:sz w:val="24"/>
          <w:szCs w:val="24"/>
          <w:shd w:val="clear" w:color="auto" w:fill="FFFFFF"/>
        </w:rPr>
        <w:t>According to the findings, a 1% increase in income inequality in the study countries increases economic growth by approximately 0.05%, while an increase in redistribution reduces economic growth by approximately 1.5%.</w:t>
      </w:r>
      <w:r w:rsidRPr="00343157">
        <w:t xml:space="preserve"> </w:t>
      </w:r>
      <w:r w:rsidRPr="00343157">
        <w:rPr>
          <w:rFonts w:ascii="Times New Roman" w:hAnsi="Times New Roman" w:cs="Times New Roman"/>
          <w:color w:val="000000"/>
          <w:sz w:val="24"/>
          <w:szCs w:val="24"/>
          <w:shd w:val="clear" w:color="auto" w:fill="FFFFFF"/>
        </w:rPr>
        <w:t>It can be said that economic growth is more sensitive to the change in redistribution when both variables are examined</w:t>
      </w:r>
      <w:r>
        <w:rPr>
          <w:rFonts w:ascii="Times New Roman" w:hAnsi="Times New Roman" w:cs="Times New Roman"/>
          <w:color w:val="000000"/>
          <w:sz w:val="24"/>
          <w:szCs w:val="24"/>
          <w:shd w:val="clear" w:color="auto" w:fill="FFFFFF"/>
        </w:rPr>
        <w:t xml:space="preserve">. </w:t>
      </w:r>
      <w:r w:rsidRPr="00343157">
        <w:rPr>
          <w:rFonts w:ascii="Times New Roman" w:hAnsi="Times New Roman" w:cs="Times New Roman"/>
          <w:color w:val="000000"/>
          <w:sz w:val="24"/>
          <w:szCs w:val="24"/>
          <w:shd w:val="clear" w:color="auto" w:fill="FFFFFF"/>
        </w:rPr>
        <w:t>The causality relationship between the variables was examined by Panel Hatemi-J Asymmetric causality relationship.</w:t>
      </w:r>
      <w:r w:rsidRPr="00343157">
        <w:t xml:space="preserve"> </w:t>
      </w:r>
      <w:r w:rsidRPr="00343157">
        <w:rPr>
          <w:rFonts w:ascii="Times New Roman" w:hAnsi="Times New Roman" w:cs="Times New Roman"/>
          <w:color w:val="000000"/>
          <w:sz w:val="24"/>
          <w:szCs w:val="24"/>
          <w:shd w:val="clear" w:color="auto" w:fill="FFFFFF"/>
        </w:rPr>
        <w:t>A negative shock in income inequality according to the results of short-term asymmetric causality causes a positive shock in economic growth at the 1% significance level, while a negative shock in redistribution causes a positive shock in economic growth bidirectional.</w:t>
      </w:r>
      <w:r w:rsidRPr="00715000">
        <w:rPr>
          <w:rFonts w:ascii="Arial" w:hAnsi="Arial" w:cs="Arial"/>
          <w:color w:val="000000"/>
          <w:sz w:val="20"/>
          <w:szCs w:val="20"/>
          <w:shd w:val="clear" w:color="auto" w:fill="FFFFFF"/>
        </w:rPr>
        <w:t xml:space="preserve"> </w:t>
      </w:r>
      <w:r w:rsidRPr="00715000">
        <w:rPr>
          <w:rFonts w:ascii="Times New Roman" w:hAnsi="Times New Roman" w:cs="Times New Roman"/>
          <w:color w:val="000000"/>
          <w:sz w:val="24"/>
          <w:szCs w:val="24"/>
          <w:shd w:val="clear" w:color="auto" w:fill="FFFFFF"/>
        </w:rPr>
        <w:t>At the same time, a bidirectional relationship was found between income inequality and redistribution. Although the increase in income inequality in these countries affects economic growth positively, inequality will continue to be a negative concept for the peace and welfare of society.</w:t>
      </w:r>
      <w:r w:rsidRPr="00715000">
        <w:rPr>
          <w:rFonts w:ascii="Arial" w:hAnsi="Arial" w:cs="Arial"/>
          <w:color w:val="000000"/>
          <w:sz w:val="20"/>
          <w:szCs w:val="20"/>
          <w:shd w:val="clear" w:color="auto" w:fill="FFFFFF"/>
        </w:rPr>
        <w:t xml:space="preserve"> </w:t>
      </w:r>
      <w:r w:rsidR="00260BBC" w:rsidRPr="00260BBC">
        <w:rPr>
          <w:rFonts w:ascii="Times New Roman" w:hAnsi="Times New Roman" w:cs="Times New Roman"/>
          <w:color w:val="000000"/>
          <w:sz w:val="24"/>
          <w:szCs w:val="24"/>
          <w:shd w:val="clear" w:color="auto" w:fill="FFFFFF"/>
        </w:rPr>
        <w:t>This will further reduce countries' economic growth as policymakers use redistribution elements such as taxes and public expenditures to reduce income gaps.</w:t>
      </w:r>
      <w:r w:rsidRPr="004B3195">
        <w:rPr>
          <w:rFonts w:ascii="Times New Roman" w:hAnsi="Times New Roman" w:cs="Times New Roman"/>
          <w:color w:val="000000"/>
          <w:sz w:val="24"/>
          <w:szCs w:val="24"/>
          <w:shd w:val="clear" w:color="auto" w:fill="FFFFFF"/>
        </w:rPr>
        <w:t xml:space="preserve"> For this reason, countries should increase support for sectors with high production, employment and high added value.</w:t>
      </w:r>
      <w:r w:rsidRPr="004B3195">
        <w:t xml:space="preserve"> </w:t>
      </w:r>
      <w:r w:rsidRPr="004B3195">
        <w:rPr>
          <w:rFonts w:ascii="Times New Roman" w:hAnsi="Times New Roman" w:cs="Times New Roman"/>
          <w:color w:val="000000"/>
          <w:sz w:val="24"/>
          <w:szCs w:val="24"/>
          <w:shd w:val="clear" w:color="auto" w:fill="FFFFFF"/>
        </w:rPr>
        <w:t>The increase in the gap between the rich and the poor in the society increases the burden of the states and in the long run, this causes the economies to recession and their efficiency to decrease.</w:t>
      </w:r>
    </w:p>
    <w:p w:rsidR="00C367CF" w:rsidRDefault="00260BBC" w:rsidP="00C367CF">
      <w:pPr>
        <w:jc w:val="both"/>
        <w:rPr>
          <w:rFonts w:ascii="Times New Roman" w:hAnsi="Times New Roman" w:cs="Times New Roman"/>
          <w:sz w:val="24"/>
          <w:szCs w:val="24"/>
        </w:rPr>
      </w:pPr>
      <w:r>
        <w:rPr>
          <w:rFonts w:ascii="Times New Roman" w:hAnsi="Times New Roman" w:cs="Times New Roman"/>
          <w:sz w:val="24"/>
          <w:szCs w:val="24"/>
        </w:rPr>
        <w:lastRenderedPageBreak/>
        <w:t>Keywords:</w:t>
      </w:r>
      <w:r w:rsidR="00C21CE2" w:rsidRPr="00C21CE2">
        <w:rPr>
          <w:rFonts w:ascii="Times New Roman" w:hAnsi="Times New Roman" w:cs="Times New Roman"/>
          <w:sz w:val="24"/>
        </w:rPr>
        <w:t xml:space="preserve"> </w:t>
      </w:r>
      <w:r w:rsidR="00C21CE2">
        <w:rPr>
          <w:rFonts w:ascii="Times New Roman" w:hAnsi="Times New Roman" w:cs="Times New Roman"/>
          <w:sz w:val="24"/>
        </w:rPr>
        <w:t>Income Inequality</w:t>
      </w:r>
      <w:r w:rsidR="00C21CE2" w:rsidRPr="00DC6316">
        <w:rPr>
          <w:rFonts w:ascii="Times New Roman" w:hAnsi="Times New Roman" w:cs="Times New Roman"/>
          <w:sz w:val="24"/>
        </w:rPr>
        <w:t>,</w:t>
      </w:r>
      <w:r w:rsidR="00C21CE2">
        <w:rPr>
          <w:rFonts w:ascii="Times New Roman" w:hAnsi="Times New Roman" w:cs="Times New Roman"/>
          <w:sz w:val="24"/>
        </w:rPr>
        <w:t xml:space="preserve"> Redistribution, Economic Growth, Income Distribution, Asymmetric Causalıty</w:t>
      </w:r>
    </w:p>
    <w:p w:rsidR="00260BBC" w:rsidRPr="00A52733" w:rsidRDefault="00260BBC" w:rsidP="00C367CF">
      <w:pPr>
        <w:jc w:val="both"/>
        <w:rPr>
          <w:rFonts w:ascii="Times New Roman" w:hAnsi="Times New Roman" w:cs="Times New Roman"/>
          <w:sz w:val="24"/>
          <w:szCs w:val="24"/>
        </w:rPr>
      </w:pPr>
      <w:r>
        <w:rPr>
          <w:rFonts w:ascii="Times New Roman" w:hAnsi="Times New Roman" w:cs="Times New Roman"/>
          <w:sz w:val="24"/>
          <w:szCs w:val="24"/>
        </w:rPr>
        <w:t>Jel Codes:</w:t>
      </w:r>
      <w:bookmarkStart w:id="0" w:name="_GoBack"/>
      <w:bookmarkEnd w:id="0"/>
      <w:r w:rsidR="00122790" w:rsidRPr="00122790">
        <w:rPr>
          <w:rFonts w:ascii="Times New Roman" w:hAnsi="Times New Roman" w:cs="Times New Roman"/>
          <w:sz w:val="24"/>
          <w:szCs w:val="24"/>
        </w:rPr>
        <w:t xml:space="preserve"> </w:t>
      </w:r>
      <w:r w:rsidR="00122790">
        <w:rPr>
          <w:rFonts w:ascii="Times New Roman" w:hAnsi="Times New Roman" w:cs="Times New Roman"/>
          <w:sz w:val="24"/>
          <w:szCs w:val="24"/>
        </w:rPr>
        <w:t>C01,C33,D3,O11</w:t>
      </w:r>
    </w:p>
    <w:sectPr w:rsidR="00260BBC" w:rsidRPr="00A52733" w:rsidSect="003160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64E" w:rsidRDefault="00AC064E" w:rsidP="00C367CF">
      <w:pPr>
        <w:spacing w:after="0" w:line="240" w:lineRule="auto"/>
      </w:pPr>
      <w:r>
        <w:separator/>
      </w:r>
    </w:p>
  </w:endnote>
  <w:endnote w:type="continuationSeparator" w:id="0">
    <w:p w:rsidR="00AC064E" w:rsidRDefault="00AC064E" w:rsidP="00C36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64E" w:rsidRDefault="00AC064E" w:rsidP="00C367CF">
      <w:pPr>
        <w:spacing w:after="0" w:line="240" w:lineRule="auto"/>
      </w:pPr>
      <w:r>
        <w:separator/>
      </w:r>
    </w:p>
  </w:footnote>
  <w:footnote w:type="continuationSeparator" w:id="0">
    <w:p w:rsidR="00AC064E" w:rsidRDefault="00AC064E" w:rsidP="00C367CF">
      <w:pPr>
        <w:spacing w:after="0" w:line="240" w:lineRule="auto"/>
      </w:pPr>
      <w:r>
        <w:continuationSeparator/>
      </w:r>
    </w:p>
  </w:footnote>
  <w:footnote w:id="1">
    <w:p w:rsidR="00C367CF" w:rsidRPr="00260BBC" w:rsidRDefault="00C367CF">
      <w:pPr>
        <w:pStyle w:val="DipnotMetni"/>
        <w:rPr>
          <w:rFonts w:ascii="Times New Roman" w:hAnsi="Times New Roman" w:cs="Times New Roman"/>
        </w:rPr>
      </w:pPr>
      <w:r w:rsidRPr="00260BBC">
        <w:rPr>
          <w:rStyle w:val="DipnotBavurusu"/>
          <w:rFonts w:ascii="Times New Roman" w:hAnsi="Times New Roman" w:cs="Times New Roman"/>
        </w:rPr>
        <w:footnoteRef/>
      </w:r>
      <w:r w:rsidRPr="00260BBC">
        <w:rPr>
          <w:rFonts w:ascii="Times New Roman" w:hAnsi="Times New Roman" w:cs="Times New Roman"/>
        </w:rPr>
        <w:t xml:space="preserve"> Yüksek Lisans Öğrencisi, Aydın Adnan Menderes Üniversitesi, Sosyal Bilimler Enstitüsü, Ekonometri ABD, </w:t>
      </w:r>
      <w:hyperlink r:id="rId1" w:history="1">
        <w:r w:rsidRPr="00260BBC">
          <w:rPr>
            <w:rStyle w:val="Kpr"/>
            <w:rFonts w:ascii="Times New Roman" w:hAnsi="Times New Roman" w:cs="Times New Roman"/>
          </w:rPr>
          <w:t>cetinhtc8@gmail.com</w:t>
        </w:r>
      </w:hyperlink>
    </w:p>
    <w:p w:rsidR="00C367CF" w:rsidRPr="00260BBC" w:rsidRDefault="00C367CF">
      <w:pPr>
        <w:pStyle w:val="DipnotMetni"/>
        <w:rPr>
          <w:rFonts w:ascii="Times New Roman" w:hAnsi="Times New Roman" w:cs="Times New Roman"/>
        </w:rPr>
      </w:pPr>
    </w:p>
  </w:footnote>
  <w:footnote w:id="2">
    <w:p w:rsidR="00C367CF" w:rsidRDefault="00C367CF">
      <w:pPr>
        <w:pStyle w:val="DipnotMetni"/>
      </w:pPr>
      <w:r w:rsidRPr="00260BBC">
        <w:rPr>
          <w:rStyle w:val="DipnotBavurusu"/>
          <w:rFonts w:ascii="Times New Roman" w:hAnsi="Times New Roman" w:cs="Times New Roman"/>
        </w:rPr>
        <w:footnoteRef/>
      </w:r>
      <w:r w:rsidRPr="00260BBC">
        <w:rPr>
          <w:rFonts w:ascii="Times New Roman" w:hAnsi="Times New Roman" w:cs="Times New Roman"/>
        </w:rPr>
        <w:t xml:space="preserve"> Dr.Öğr.Üyesi, Aydın Adnan Menderes Üniversitesi, Ekonometri Bölümü, tugba.akin@adu.edu.tr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7Q0NbQ0MjW1MDOwNLZQ0lEKTi0uzszPAykwrAUAQX9UtywAAAA="/>
  </w:docVars>
  <w:rsids>
    <w:rsidRoot w:val="00BC6081"/>
    <w:rsid w:val="000B712E"/>
    <w:rsid w:val="00122790"/>
    <w:rsid w:val="00122926"/>
    <w:rsid w:val="00236380"/>
    <w:rsid w:val="00241C8E"/>
    <w:rsid w:val="00260BBC"/>
    <w:rsid w:val="002D1437"/>
    <w:rsid w:val="003160CF"/>
    <w:rsid w:val="00444624"/>
    <w:rsid w:val="005E2EEF"/>
    <w:rsid w:val="0069306F"/>
    <w:rsid w:val="007E16C6"/>
    <w:rsid w:val="008C1976"/>
    <w:rsid w:val="00A52733"/>
    <w:rsid w:val="00AC064E"/>
    <w:rsid w:val="00AC36DF"/>
    <w:rsid w:val="00BB10A5"/>
    <w:rsid w:val="00BC6081"/>
    <w:rsid w:val="00C21CE2"/>
    <w:rsid w:val="00C310C1"/>
    <w:rsid w:val="00C367CF"/>
    <w:rsid w:val="00C777B9"/>
    <w:rsid w:val="00C86926"/>
    <w:rsid w:val="00C958E6"/>
    <w:rsid w:val="00E611DE"/>
    <w:rsid w:val="00EA1CC8"/>
    <w:rsid w:val="00EE19F1"/>
    <w:rsid w:val="00FC4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cetinhtc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F3A08D-856F-42EC-912A-DD11E074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1044</Words>
  <Characters>5954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7</cp:revision>
  <dcterms:created xsi:type="dcterms:W3CDTF">2021-07-25T18:25:00Z</dcterms:created>
  <dcterms:modified xsi:type="dcterms:W3CDTF">2021-07-28T17:41:00Z</dcterms:modified>
</cp:coreProperties>
</file>