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E5C22" w14:textId="3A450951" w:rsidR="003E2E50" w:rsidRPr="0092238F" w:rsidRDefault="003E2E50" w:rsidP="00522C93">
      <w:pPr>
        <w:spacing w:line="360" w:lineRule="auto"/>
        <w:jc w:val="both"/>
        <w:rPr>
          <w:rFonts w:ascii="Times New Roman" w:hAnsi="Times New Roman" w:cs="Times New Roman"/>
          <w:sz w:val="24"/>
          <w:szCs w:val="24"/>
        </w:rPr>
      </w:pPr>
    </w:p>
    <w:p w14:paraId="6C88D5CE" w14:textId="4C1AFF61" w:rsidR="00523EB3" w:rsidRPr="00523EB3" w:rsidRDefault="0042655C" w:rsidP="00522C93">
      <w:pPr>
        <w:spacing w:line="360" w:lineRule="auto"/>
        <w:jc w:val="both"/>
        <w:rPr>
          <w:rFonts w:ascii="Times New Roman" w:hAnsi="Times New Roman" w:cs="Times New Roman"/>
          <w:b/>
          <w:bCs/>
          <w:sz w:val="24"/>
          <w:szCs w:val="24"/>
        </w:rPr>
      </w:pPr>
      <w:r w:rsidRPr="0092238F">
        <w:rPr>
          <w:rFonts w:ascii="Times New Roman" w:hAnsi="Times New Roman" w:cs="Times New Roman"/>
          <w:b/>
          <w:bCs/>
          <w:sz w:val="24"/>
          <w:szCs w:val="24"/>
        </w:rPr>
        <w:t xml:space="preserve">Sağlık Çalışanlarında COVID-19 </w:t>
      </w:r>
      <w:proofErr w:type="spellStart"/>
      <w:r w:rsidRPr="0092238F">
        <w:rPr>
          <w:rFonts w:ascii="Times New Roman" w:hAnsi="Times New Roman" w:cs="Times New Roman"/>
          <w:b/>
          <w:bCs/>
          <w:sz w:val="24"/>
          <w:szCs w:val="24"/>
        </w:rPr>
        <w:t>Pandemisinin</w:t>
      </w:r>
      <w:proofErr w:type="spellEnd"/>
      <w:r w:rsidRPr="0092238F">
        <w:rPr>
          <w:rFonts w:ascii="Times New Roman" w:hAnsi="Times New Roman" w:cs="Times New Roman"/>
          <w:b/>
          <w:bCs/>
          <w:sz w:val="24"/>
          <w:szCs w:val="24"/>
        </w:rPr>
        <w:t xml:space="preserve"> Çalışma Yaşam Kalitesi ve Beslenme Durumu Üzerine Etkisinin Değerlendirilmesi</w:t>
      </w:r>
    </w:p>
    <w:p w14:paraId="6CF9DFE0" w14:textId="77777777" w:rsidR="00F26B65" w:rsidRDefault="00F26B65" w:rsidP="00522C93">
      <w:pPr>
        <w:spacing w:line="360" w:lineRule="auto"/>
        <w:jc w:val="both"/>
        <w:rPr>
          <w:rFonts w:ascii="Times New Roman" w:hAnsi="Times New Roman" w:cs="Times New Roman"/>
          <w:sz w:val="24"/>
          <w:szCs w:val="24"/>
        </w:rPr>
      </w:pPr>
    </w:p>
    <w:p w14:paraId="3CFE9A8A" w14:textId="75A59960" w:rsidR="00A31BAA" w:rsidRPr="0092238F" w:rsidRDefault="00A31BAA" w:rsidP="00522C93">
      <w:pPr>
        <w:spacing w:line="360" w:lineRule="auto"/>
        <w:jc w:val="both"/>
        <w:rPr>
          <w:rFonts w:ascii="Times New Roman" w:hAnsi="Times New Roman" w:cs="Times New Roman"/>
          <w:sz w:val="24"/>
          <w:szCs w:val="24"/>
        </w:rPr>
      </w:pPr>
      <w:r w:rsidRPr="0092238F">
        <w:rPr>
          <w:rFonts w:ascii="Times New Roman" w:hAnsi="Times New Roman" w:cs="Times New Roman"/>
          <w:sz w:val="24"/>
          <w:szCs w:val="24"/>
        </w:rPr>
        <w:t>Nihan Çakır Biçer</w:t>
      </w:r>
      <w:r w:rsidR="00523EB3" w:rsidRPr="00523EB3">
        <w:rPr>
          <w:rFonts w:ascii="Times New Roman" w:hAnsi="Times New Roman" w:cs="Times New Roman"/>
          <w:sz w:val="24"/>
          <w:szCs w:val="24"/>
          <w:vertAlign w:val="superscript"/>
        </w:rPr>
        <w:t>1</w:t>
      </w:r>
      <w:r w:rsidRPr="0092238F">
        <w:rPr>
          <w:rFonts w:ascii="Times New Roman" w:hAnsi="Times New Roman" w:cs="Times New Roman"/>
          <w:sz w:val="24"/>
          <w:szCs w:val="24"/>
        </w:rPr>
        <w:t>, Burcu Ayvaz</w:t>
      </w:r>
      <w:r w:rsidR="00523EB3" w:rsidRPr="00523EB3">
        <w:rPr>
          <w:rFonts w:ascii="Times New Roman" w:hAnsi="Times New Roman" w:cs="Times New Roman"/>
          <w:sz w:val="24"/>
          <w:szCs w:val="24"/>
          <w:vertAlign w:val="superscript"/>
        </w:rPr>
        <w:t>1</w:t>
      </w:r>
    </w:p>
    <w:p w14:paraId="3B891297" w14:textId="0D621FB8" w:rsidR="00A31BAA" w:rsidRPr="0092238F" w:rsidRDefault="00A31BAA" w:rsidP="00522C93">
      <w:pPr>
        <w:spacing w:line="360" w:lineRule="auto"/>
        <w:jc w:val="both"/>
        <w:rPr>
          <w:rFonts w:ascii="Times New Roman" w:hAnsi="Times New Roman" w:cs="Times New Roman"/>
          <w:sz w:val="24"/>
          <w:szCs w:val="24"/>
        </w:rPr>
      </w:pPr>
      <w:r w:rsidRPr="0092238F">
        <w:rPr>
          <w:rFonts w:ascii="Times New Roman" w:hAnsi="Times New Roman" w:cs="Times New Roman"/>
          <w:sz w:val="24"/>
          <w:szCs w:val="24"/>
        </w:rPr>
        <w:t>İstanbul Kültür Üniversitesi Sağlık Bilimleri Fakültesi Beslenme ve Diyetetik Bölümü, İstanbul</w:t>
      </w:r>
      <w:r w:rsidR="007305FB">
        <w:rPr>
          <w:rFonts w:ascii="Times New Roman" w:hAnsi="Times New Roman" w:cs="Times New Roman"/>
          <w:sz w:val="24"/>
          <w:szCs w:val="24"/>
        </w:rPr>
        <w:t>, Türkiye</w:t>
      </w:r>
      <w:r w:rsidRPr="0092238F">
        <w:rPr>
          <w:rFonts w:ascii="Times New Roman" w:hAnsi="Times New Roman" w:cs="Times New Roman"/>
          <w:sz w:val="24"/>
          <w:szCs w:val="24"/>
        </w:rPr>
        <w:tab/>
      </w:r>
    </w:p>
    <w:p w14:paraId="4A537DF8" w14:textId="77777777" w:rsidR="00F26B65" w:rsidRDefault="00F26B65" w:rsidP="00522C93">
      <w:pPr>
        <w:spacing w:line="360" w:lineRule="auto"/>
        <w:jc w:val="both"/>
        <w:rPr>
          <w:rFonts w:ascii="Times New Roman" w:hAnsi="Times New Roman" w:cs="Times New Roman"/>
          <w:b/>
          <w:bCs/>
          <w:sz w:val="24"/>
          <w:szCs w:val="24"/>
        </w:rPr>
      </w:pPr>
    </w:p>
    <w:p w14:paraId="186F3C18" w14:textId="490E72B6" w:rsidR="00A31BAA" w:rsidRPr="00A31609" w:rsidRDefault="00A31BAA" w:rsidP="00522C93">
      <w:pPr>
        <w:spacing w:line="360" w:lineRule="auto"/>
        <w:jc w:val="both"/>
        <w:rPr>
          <w:rFonts w:ascii="Times New Roman" w:hAnsi="Times New Roman" w:cs="Times New Roman"/>
          <w:sz w:val="24"/>
          <w:szCs w:val="24"/>
        </w:rPr>
      </w:pPr>
      <w:r w:rsidRPr="0092238F">
        <w:rPr>
          <w:rFonts w:ascii="Times New Roman" w:hAnsi="Times New Roman" w:cs="Times New Roman"/>
          <w:b/>
          <w:bCs/>
          <w:sz w:val="24"/>
          <w:szCs w:val="24"/>
        </w:rPr>
        <w:t xml:space="preserve">Amaç: </w:t>
      </w:r>
      <w:r w:rsidR="00C546CB">
        <w:rPr>
          <w:rFonts w:ascii="Times New Roman" w:hAnsi="Times New Roman" w:cs="Times New Roman"/>
          <w:sz w:val="24"/>
          <w:szCs w:val="24"/>
        </w:rPr>
        <w:t xml:space="preserve">COVID-19 </w:t>
      </w:r>
      <w:proofErr w:type="spellStart"/>
      <w:r w:rsidR="00C546CB" w:rsidRPr="00BD0917">
        <w:rPr>
          <w:rFonts w:ascii="Times New Roman" w:hAnsi="Times New Roman" w:cs="Times New Roman"/>
          <w:sz w:val="24"/>
          <w:szCs w:val="24"/>
        </w:rPr>
        <w:t>pandemisinin</w:t>
      </w:r>
      <w:proofErr w:type="spellEnd"/>
      <w:r w:rsidR="00C546CB" w:rsidRPr="00BD0917">
        <w:rPr>
          <w:rFonts w:ascii="Times New Roman" w:hAnsi="Times New Roman" w:cs="Times New Roman"/>
          <w:sz w:val="24"/>
          <w:szCs w:val="24"/>
        </w:rPr>
        <w:t xml:space="preserve"> hızlı yayılması ve hasta sayısı</w:t>
      </w:r>
      <w:r w:rsidR="0011300F">
        <w:rPr>
          <w:rFonts w:ascii="Times New Roman" w:hAnsi="Times New Roman" w:cs="Times New Roman"/>
          <w:sz w:val="24"/>
          <w:szCs w:val="24"/>
        </w:rPr>
        <w:t xml:space="preserve">nın artması, </w:t>
      </w:r>
      <w:r w:rsidR="00C546CB" w:rsidRPr="00BD0917">
        <w:rPr>
          <w:rFonts w:ascii="Times New Roman" w:hAnsi="Times New Roman" w:cs="Times New Roman"/>
          <w:sz w:val="24"/>
          <w:szCs w:val="24"/>
        </w:rPr>
        <w:t xml:space="preserve">sağlık </w:t>
      </w:r>
      <w:r w:rsidR="0011300F">
        <w:rPr>
          <w:rFonts w:ascii="Times New Roman" w:hAnsi="Times New Roman" w:cs="Times New Roman"/>
          <w:sz w:val="24"/>
          <w:szCs w:val="24"/>
        </w:rPr>
        <w:t xml:space="preserve">çalışanlarının stres ve yaşam kalitesi düzeylerini olumsuz etkileyebilecek yoğun bir çalışma düzenine yol açmıştır. Bu araştırmada pandemi döneminde görev yapan sağlık çalışanlarının </w:t>
      </w:r>
      <w:proofErr w:type="spellStart"/>
      <w:r w:rsidR="0011300F">
        <w:rPr>
          <w:rFonts w:ascii="Times New Roman" w:hAnsi="Times New Roman" w:cs="Times New Roman"/>
          <w:sz w:val="24"/>
          <w:szCs w:val="24"/>
        </w:rPr>
        <w:t>anksiyete</w:t>
      </w:r>
      <w:proofErr w:type="spellEnd"/>
      <w:r w:rsidR="0011300F">
        <w:rPr>
          <w:rFonts w:ascii="Times New Roman" w:hAnsi="Times New Roman" w:cs="Times New Roman"/>
          <w:sz w:val="24"/>
          <w:szCs w:val="24"/>
        </w:rPr>
        <w:t xml:space="preserve"> ve yaşam kalitesi düzeyinin beslenme durumuna etkisinin incelenmesi amaçlanmıştır.  </w:t>
      </w:r>
    </w:p>
    <w:p w14:paraId="74FD1EF5" w14:textId="1523E430" w:rsidR="00A31BAA" w:rsidRPr="00A31609" w:rsidRDefault="00A31BAA" w:rsidP="00522C93">
      <w:pPr>
        <w:spacing w:line="360" w:lineRule="auto"/>
        <w:jc w:val="both"/>
        <w:rPr>
          <w:rFonts w:ascii="Times New Roman" w:hAnsi="Times New Roman" w:cs="Times New Roman"/>
          <w:sz w:val="24"/>
          <w:szCs w:val="24"/>
        </w:rPr>
      </w:pPr>
      <w:r w:rsidRPr="0092238F">
        <w:rPr>
          <w:rFonts w:ascii="Times New Roman" w:hAnsi="Times New Roman" w:cs="Times New Roman"/>
          <w:b/>
          <w:bCs/>
          <w:sz w:val="24"/>
          <w:szCs w:val="24"/>
        </w:rPr>
        <w:t>Yöntem:</w:t>
      </w:r>
      <w:r w:rsidR="00A31609">
        <w:rPr>
          <w:rFonts w:ascii="Times New Roman" w:hAnsi="Times New Roman" w:cs="Times New Roman"/>
          <w:sz w:val="24"/>
          <w:szCs w:val="24"/>
        </w:rPr>
        <w:t xml:space="preserve"> </w:t>
      </w:r>
      <w:r w:rsidR="0011300F">
        <w:rPr>
          <w:rFonts w:ascii="Times New Roman" w:hAnsi="Times New Roman" w:cs="Times New Roman"/>
          <w:sz w:val="24"/>
          <w:szCs w:val="24"/>
        </w:rPr>
        <w:t>K</w:t>
      </w:r>
      <w:r w:rsidR="00C546CB">
        <w:rPr>
          <w:rFonts w:ascii="Times New Roman" w:hAnsi="Times New Roman" w:cs="Times New Roman"/>
          <w:sz w:val="24"/>
          <w:szCs w:val="24"/>
        </w:rPr>
        <w:t>artopu örneklem yöntemi</w:t>
      </w:r>
      <w:r w:rsidR="0011300F">
        <w:rPr>
          <w:rFonts w:ascii="Times New Roman" w:hAnsi="Times New Roman" w:cs="Times New Roman"/>
          <w:sz w:val="24"/>
          <w:szCs w:val="24"/>
        </w:rPr>
        <w:t>y</w:t>
      </w:r>
      <w:r w:rsidR="00C546CB">
        <w:rPr>
          <w:rFonts w:ascii="Times New Roman" w:hAnsi="Times New Roman" w:cs="Times New Roman"/>
          <w:sz w:val="24"/>
          <w:szCs w:val="24"/>
        </w:rPr>
        <w:t>le ulaşılan 18-65 yaş arası</w:t>
      </w:r>
      <w:r w:rsidR="009E7CEB">
        <w:rPr>
          <w:rFonts w:ascii="Times New Roman" w:hAnsi="Times New Roman" w:cs="Times New Roman"/>
          <w:sz w:val="24"/>
          <w:szCs w:val="24"/>
        </w:rPr>
        <w:t xml:space="preserve">, pandemi sürecinde aktif görev yapan </w:t>
      </w:r>
      <w:r w:rsidR="009E26DE">
        <w:rPr>
          <w:rFonts w:ascii="Times New Roman" w:hAnsi="Times New Roman" w:cs="Times New Roman"/>
          <w:sz w:val="24"/>
          <w:szCs w:val="24"/>
        </w:rPr>
        <w:t xml:space="preserve">269 (57 erkek, 212 kadın) </w:t>
      </w:r>
      <w:r w:rsidR="009E7CEB">
        <w:rPr>
          <w:rFonts w:ascii="Times New Roman" w:hAnsi="Times New Roman" w:cs="Times New Roman"/>
          <w:sz w:val="24"/>
          <w:szCs w:val="24"/>
        </w:rPr>
        <w:t>sağlık çalışanı</w:t>
      </w:r>
      <w:r w:rsidR="0011300F">
        <w:rPr>
          <w:rFonts w:ascii="Times New Roman" w:hAnsi="Times New Roman" w:cs="Times New Roman"/>
          <w:sz w:val="24"/>
          <w:szCs w:val="24"/>
        </w:rPr>
        <w:t>na çevrimiçi anket uygulanmıştır</w:t>
      </w:r>
      <w:r w:rsidR="00E700EF">
        <w:rPr>
          <w:rFonts w:ascii="Times New Roman" w:hAnsi="Times New Roman" w:cs="Times New Roman"/>
          <w:sz w:val="24"/>
          <w:szCs w:val="24"/>
        </w:rPr>
        <w:t xml:space="preserve"> ve </w:t>
      </w:r>
      <w:r w:rsidR="004D7382">
        <w:rPr>
          <w:rFonts w:ascii="Times New Roman" w:hAnsi="Times New Roman" w:cs="Times New Roman"/>
          <w:sz w:val="24"/>
          <w:szCs w:val="24"/>
        </w:rPr>
        <w:t xml:space="preserve">demografik özellikler, antropometrik </w:t>
      </w:r>
      <w:r w:rsidR="007305FB">
        <w:rPr>
          <w:rFonts w:ascii="Times New Roman" w:hAnsi="Times New Roman" w:cs="Times New Roman"/>
          <w:sz w:val="24"/>
          <w:szCs w:val="24"/>
        </w:rPr>
        <w:t>ölçümler</w:t>
      </w:r>
      <w:r w:rsidR="004D7382">
        <w:rPr>
          <w:rFonts w:ascii="Times New Roman" w:hAnsi="Times New Roman" w:cs="Times New Roman"/>
          <w:sz w:val="24"/>
          <w:szCs w:val="24"/>
        </w:rPr>
        <w:t xml:space="preserve"> ve beslenme alışkanlıkları ile ilgili sorular </w:t>
      </w:r>
      <w:r w:rsidR="00E700EF">
        <w:rPr>
          <w:rFonts w:ascii="Times New Roman" w:hAnsi="Times New Roman" w:cs="Times New Roman"/>
          <w:sz w:val="24"/>
          <w:szCs w:val="24"/>
        </w:rPr>
        <w:t>sorulmuştur</w:t>
      </w:r>
      <w:r w:rsidR="004D7382">
        <w:rPr>
          <w:rFonts w:ascii="Times New Roman" w:hAnsi="Times New Roman" w:cs="Times New Roman"/>
          <w:sz w:val="24"/>
          <w:szCs w:val="24"/>
        </w:rPr>
        <w:t xml:space="preserve">. Ayrıca, </w:t>
      </w:r>
      <w:proofErr w:type="spellStart"/>
      <w:r w:rsidR="009E7CEB">
        <w:rPr>
          <w:rFonts w:ascii="Times New Roman" w:hAnsi="Times New Roman" w:cs="Times New Roman"/>
          <w:sz w:val="24"/>
          <w:szCs w:val="24"/>
        </w:rPr>
        <w:t>pandeminin</w:t>
      </w:r>
      <w:proofErr w:type="spellEnd"/>
      <w:r w:rsidR="009E7CEB">
        <w:rPr>
          <w:rFonts w:ascii="Times New Roman" w:hAnsi="Times New Roman" w:cs="Times New Roman"/>
          <w:sz w:val="24"/>
          <w:szCs w:val="24"/>
        </w:rPr>
        <w:t xml:space="preserve"> yarattığı stres</w:t>
      </w:r>
      <w:r w:rsidR="00E700EF">
        <w:rPr>
          <w:rFonts w:ascii="Times New Roman" w:hAnsi="Times New Roman" w:cs="Times New Roman"/>
          <w:sz w:val="24"/>
          <w:szCs w:val="24"/>
        </w:rPr>
        <w:t>i</w:t>
      </w:r>
      <w:r w:rsidR="009E7CEB">
        <w:rPr>
          <w:rFonts w:ascii="Times New Roman" w:hAnsi="Times New Roman" w:cs="Times New Roman"/>
          <w:sz w:val="24"/>
          <w:szCs w:val="24"/>
        </w:rPr>
        <w:t xml:space="preserve"> değerlendirmek için </w:t>
      </w:r>
      <w:proofErr w:type="spellStart"/>
      <w:r w:rsidR="009E7CEB">
        <w:rPr>
          <w:rFonts w:ascii="Times New Roman" w:hAnsi="Times New Roman" w:cs="Times New Roman"/>
          <w:sz w:val="24"/>
          <w:szCs w:val="24"/>
        </w:rPr>
        <w:t>Koronavirüs</w:t>
      </w:r>
      <w:proofErr w:type="spellEnd"/>
      <w:r w:rsidR="009E7CEB">
        <w:rPr>
          <w:rFonts w:ascii="Times New Roman" w:hAnsi="Times New Roman" w:cs="Times New Roman"/>
          <w:sz w:val="24"/>
          <w:szCs w:val="24"/>
        </w:rPr>
        <w:t xml:space="preserve"> </w:t>
      </w:r>
      <w:proofErr w:type="spellStart"/>
      <w:r w:rsidR="009E7CEB">
        <w:rPr>
          <w:rFonts w:ascii="Times New Roman" w:hAnsi="Times New Roman" w:cs="Times New Roman"/>
          <w:sz w:val="24"/>
          <w:szCs w:val="24"/>
        </w:rPr>
        <w:t>Anksiyete</w:t>
      </w:r>
      <w:proofErr w:type="spellEnd"/>
      <w:r w:rsidR="009E7CEB">
        <w:rPr>
          <w:rFonts w:ascii="Times New Roman" w:hAnsi="Times New Roman" w:cs="Times New Roman"/>
          <w:sz w:val="24"/>
          <w:szCs w:val="24"/>
        </w:rPr>
        <w:t xml:space="preserve"> </w:t>
      </w:r>
      <w:r w:rsidR="009E7CEB" w:rsidRPr="00E700EF">
        <w:rPr>
          <w:rFonts w:ascii="Times New Roman" w:hAnsi="Times New Roman" w:cs="Times New Roman"/>
          <w:sz w:val="24"/>
          <w:szCs w:val="24"/>
        </w:rPr>
        <w:t>Ölçeği</w:t>
      </w:r>
      <w:r w:rsidR="00613155" w:rsidRPr="00E700EF">
        <w:rPr>
          <w:rFonts w:ascii="Times New Roman" w:hAnsi="Times New Roman" w:cs="Times New Roman"/>
          <w:sz w:val="24"/>
          <w:szCs w:val="24"/>
        </w:rPr>
        <w:t xml:space="preserve"> (</w:t>
      </w:r>
      <w:r w:rsidR="00E700EF" w:rsidRPr="00E700EF">
        <w:rPr>
          <w:rFonts w:ascii="Times New Roman" w:hAnsi="Times New Roman" w:cs="Times New Roman"/>
          <w:sz w:val="24"/>
          <w:szCs w:val="24"/>
        </w:rPr>
        <w:t>KAÖ</w:t>
      </w:r>
      <w:r w:rsidR="00613155" w:rsidRPr="00E700EF">
        <w:rPr>
          <w:rFonts w:ascii="Times New Roman" w:hAnsi="Times New Roman" w:cs="Times New Roman"/>
          <w:sz w:val="24"/>
          <w:szCs w:val="24"/>
        </w:rPr>
        <w:t>)</w:t>
      </w:r>
      <w:r w:rsidR="009E7CEB" w:rsidRPr="00E700EF">
        <w:rPr>
          <w:rFonts w:ascii="Times New Roman" w:hAnsi="Times New Roman" w:cs="Times New Roman"/>
          <w:sz w:val="24"/>
          <w:szCs w:val="24"/>
        </w:rPr>
        <w:t>,</w:t>
      </w:r>
      <w:r w:rsidR="009E7CEB">
        <w:rPr>
          <w:rFonts w:ascii="Times New Roman" w:hAnsi="Times New Roman" w:cs="Times New Roman"/>
          <w:sz w:val="24"/>
          <w:szCs w:val="24"/>
        </w:rPr>
        <w:t xml:space="preserve"> sağlık çalışanlarının </w:t>
      </w:r>
      <w:r w:rsidR="007010CE">
        <w:rPr>
          <w:rFonts w:ascii="Times New Roman" w:hAnsi="Times New Roman" w:cs="Times New Roman"/>
          <w:sz w:val="24"/>
          <w:szCs w:val="24"/>
        </w:rPr>
        <w:t xml:space="preserve">yaşam kalitesini değerlendirmek için </w:t>
      </w:r>
      <w:r w:rsidR="009E7CEB">
        <w:rPr>
          <w:rFonts w:ascii="Times New Roman" w:hAnsi="Times New Roman" w:cs="Times New Roman"/>
          <w:sz w:val="24"/>
          <w:szCs w:val="24"/>
        </w:rPr>
        <w:t xml:space="preserve">mesleki tatmin, tükenmişlik ve </w:t>
      </w:r>
      <w:proofErr w:type="spellStart"/>
      <w:r w:rsidR="009E7CEB">
        <w:rPr>
          <w:rFonts w:ascii="Times New Roman" w:hAnsi="Times New Roman" w:cs="Times New Roman"/>
          <w:sz w:val="24"/>
          <w:szCs w:val="24"/>
        </w:rPr>
        <w:t>eşduyum</w:t>
      </w:r>
      <w:proofErr w:type="spellEnd"/>
      <w:r w:rsidR="009E7CEB">
        <w:rPr>
          <w:rFonts w:ascii="Times New Roman" w:hAnsi="Times New Roman" w:cs="Times New Roman"/>
          <w:sz w:val="24"/>
          <w:szCs w:val="24"/>
        </w:rPr>
        <w:t xml:space="preserve"> yorgunluğ</w:t>
      </w:r>
      <w:r w:rsidR="007010CE">
        <w:rPr>
          <w:rFonts w:ascii="Times New Roman" w:hAnsi="Times New Roman" w:cs="Times New Roman"/>
          <w:sz w:val="24"/>
          <w:szCs w:val="24"/>
        </w:rPr>
        <w:t xml:space="preserve">u alt boyutlarından oluşan </w:t>
      </w:r>
      <w:r w:rsidR="0049198E">
        <w:rPr>
          <w:rFonts w:ascii="Times New Roman" w:hAnsi="Times New Roman" w:cs="Times New Roman"/>
          <w:sz w:val="24"/>
          <w:szCs w:val="24"/>
        </w:rPr>
        <w:t>Çalışanlar İçin</w:t>
      </w:r>
      <w:r w:rsidR="009E7CEB">
        <w:rPr>
          <w:rFonts w:ascii="Times New Roman" w:hAnsi="Times New Roman" w:cs="Times New Roman"/>
          <w:sz w:val="24"/>
          <w:szCs w:val="24"/>
        </w:rPr>
        <w:t xml:space="preserve"> Yaşam Kalitesi Ölçeği </w:t>
      </w:r>
      <w:r w:rsidR="00613155">
        <w:rPr>
          <w:rFonts w:ascii="Times New Roman" w:hAnsi="Times New Roman" w:cs="Times New Roman"/>
          <w:sz w:val="24"/>
          <w:szCs w:val="24"/>
        </w:rPr>
        <w:t>(</w:t>
      </w:r>
      <w:r w:rsidR="0049198E">
        <w:rPr>
          <w:rFonts w:ascii="Times New Roman" w:hAnsi="Times New Roman" w:cs="Times New Roman"/>
          <w:sz w:val="24"/>
          <w:szCs w:val="24"/>
        </w:rPr>
        <w:t>Ç</w:t>
      </w:r>
      <w:r w:rsidR="00613155">
        <w:rPr>
          <w:rFonts w:ascii="Times New Roman" w:hAnsi="Times New Roman" w:cs="Times New Roman"/>
          <w:sz w:val="24"/>
          <w:szCs w:val="24"/>
        </w:rPr>
        <w:t xml:space="preserve">YKÖ) </w:t>
      </w:r>
      <w:r w:rsidR="009E7CEB">
        <w:rPr>
          <w:rFonts w:ascii="Times New Roman" w:hAnsi="Times New Roman" w:cs="Times New Roman"/>
          <w:sz w:val="24"/>
          <w:szCs w:val="24"/>
        </w:rPr>
        <w:t>ve beslenme</w:t>
      </w:r>
      <w:r w:rsidR="007010CE">
        <w:rPr>
          <w:rFonts w:ascii="Times New Roman" w:hAnsi="Times New Roman" w:cs="Times New Roman"/>
          <w:sz w:val="24"/>
          <w:szCs w:val="24"/>
        </w:rPr>
        <w:t xml:space="preserve">yle </w:t>
      </w:r>
      <w:r w:rsidR="009E7CEB">
        <w:rPr>
          <w:rFonts w:ascii="Times New Roman" w:hAnsi="Times New Roman" w:cs="Times New Roman"/>
          <w:sz w:val="24"/>
          <w:szCs w:val="24"/>
        </w:rPr>
        <w:t>arasındaki ilişkiyi değerlendirmek için Akdeniz Diyeti Bağlılık Ölçeği (MEDAS) uygulanmıştır.</w:t>
      </w:r>
      <w:r w:rsidR="009824BA">
        <w:rPr>
          <w:rFonts w:ascii="Times New Roman" w:hAnsi="Times New Roman" w:cs="Times New Roman"/>
          <w:sz w:val="24"/>
          <w:szCs w:val="24"/>
        </w:rPr>
        <w:t xml:space="preserve"> Verilerin değerlendirilmesinde SPSS</w:t>
      </w:r>
      <w:r w:rsidR="007010CE">
        <w:rPr>
          <w:rFonts w:ascii="Times New Roman" w:hAnsi="Times New Roman" w:cs="Times New Roman"/>
          <w:sz w:val="24"/>
          <w:szCs w:val="24"/>
        </w:rPr>
        <w:t xml:space="preserve"> 22.0 k</w:t>
      </w:r>
      <w:r w:rsidR="009824BA">
        <w:rPr>
          <w:rFonts w:ascii="Times New Roman" w:hAnsi="Times New Roman" w:cs="Times New Roman"/>
          <w:sz w:val="24"/>
          <w:szCs w:val="24"/>
        </w:rPr>
        <w:t xml:space="preserve">ullanılmıştır. </w:t>
      </w:r>
    </w:p>
    <w:p w14:paraId="204F6BD8" w14:textId="3EABC643" w:rsidR="0058724B" w:rsidRDefault="00A31BAA" w:rsidP="00522C93">
      <w:pPr>
        <w:spacing w:line="360" w:lineRule="auto"/>
        <w:jc w:val="both"/>
        <w:rPr>
          <w:rFonts w:ascii="Times New Roman" w:hAnsi="Times New Roman" w:cs="Times New Roman"/>
          <w:sz w:val="24"/>
          <w:szCs w:val="24"/>
        </w:rPr>
      </w:pPr>
      <w:r w:rsidRPr="00A31609">
        <w:rPr>
          <w:rFonts w:ascii="Times New Roman" w:hAnsi="Times New Roman" w:cs="Times New Roman"/>
          <w:b/>
          <w:bCs/>
          <w:sz w:val="24"/>
          <w:szCs w:val="24"/>
        </w:rPr>
        <w:t>Bulgular:</w:t>
      </w:r>
      <w:r w:rsidR="009E7CEB">
        <w:rPr>
          <w:rFonts w:ascii="Times New Roman" w:hAnsi="Times New Roman" w:cs="Times New Roman"/>
          <w:b/>
          <w:bCs/>
          <w:sz w:val="24"/>
          <w:szCs w:val="24"/>
        </w:rPr>
        <w:t xml:space="preserve"> </w:t>
      </w:r>
      <w:r w:rsidR="00AD5DCB">
        <w:rPr>
          <w:rFonts w:ascii="Times New Roman" w:hAnsi="Times New Roman" w:cs="Times New Roman"/>
          <w:sz w:val="24"/>
          <w:szCs w:val="24"/>
        </w:rPr>
        <w:t>Kadınların yaş ortalaması</w:t>
      </w:r>
      <w:r w:rsidR="00DD0A4C">
        <w:rPr>
          <w:rFonts w:ascii="Times New Roman" w:hAnsi="Times New Roman" w:cs="Times New Roman"/>
          <w:sz w:val="24"/>
          <w:szCs w:val="24"/>
        </w:rPr>
        <w:t xml:space="preserve"> 38.5</w:t>
      </w:r>
      <w:r w:rsidR="00DD0A4C">
        <w:rPr>
          <w:rFonts w:ascii="Times New Roman" w:hAnsi="Times New Roman" w:cs="Times New Roman"/>
          <w:sz w:val="24"/>
          <w:szCs w:val="24"/>
        </w:rPr>
        <w:sym w:font="Symbol" w:char="F0B1"/>
      </w:r>
      <w:proofErr w:type="gramStart"/>
      <w:r w:rsidR="00DD0A4C">
        <w:rPr>
          <w:rFonts w:ascii="Times New Roman" w:hAnsi="Times New Roman" w:cs="Times New Roman"/>
          <w:sz w:val="24"/>
          <w:szCs w:val="24"/>
        </w:rPr>
        <w:t>10</w:t>
      </w:r>
      <w:r w:rsidR="00522C93">
        <w:rPr>
          <w:rFonts w:ascii="Times New Roman" w:hAnsi="Times New Roman" w:cs="Times New Roman"/>
          <w:sz w:val="24"/>
          <w:szCs w:val="24"/>
        </w:rPr>
        <w:t>.</w:t>
      </w:r>
      <w:r w:rsidR="00DD0A4C">
        <w:rPr>
          <w:rFonts w:ascii="Times New Roman" w:hAnsi="Times New Roman" w:cs="Times New Roman"/>
          <w:sz w:val="24"/>
          <w:szCs w:val="24"/>
        </w:rPr>
        <w:t>2</w:t>
      </w:r>
      <w:proofErr w:type="gramEnd"/>
      <w:r w:rsidR="00DD0A4C">
        <w:rPr>
          <w:rFonts w:ascii="Times New Roman" w:hAnsi="Times New Roman" w:cs="Times New Roman"/>
          <w:sz w:val="24"/>
          <w:szCs w:val="24"/>
        </w:rPr>
        <w:t xml:space="preserve"> yıl, </w:t>
      </w:r>
      <w:r w:rsidR="00AD5DCB">
        <w:rPr>
          <w:rFonts w:ascii="Times New Roman" w:hAnsi="Times New Roman" w:cs="Times New Roman"/>
          <w:sz w:val="24"/>
          <w:szCs w:val="24"/>
        </w:rPr>
        <w:t xml:space="preserve">erkeklerin ise </w:t>
      </w:r>
      <w:r w:rsidR="00DD0A4C">
        <w:rPr>
          <w:rFonts w:ascii="Times New Roman" w:hAnsi="Times New Roman" w:cs="Times New Roman"/>
          <w:sz w:val="24"/>
          <w:szCs w:val="24"/>
        </w:rPr>
        <w:t>42.5</w:t>
      </w:r>
      <w:r w:rsidR="00DD0A4C">
        <w:rPr>
          <w:rFonts w:ascii="Times New Roman" w:hAnsi="Times New Roman" w:cs="Times New Roman"/>
          <w:sz w:val="24"/>
          <w:szCs w:val="24"/>
        </w:rPr>
        <w:sym w:font="Symbol" w:char="F0B1"/>
      </w:r>
      <w:r w:rsidR="00DD0A4C">
        <w:rPr>
          <w:rFonts w:ascii="Times New Roman" w:hAnsi="Times New Roman" w:cs="Times New Roman"/>
          <w:sz w:val="24"/>
          <w:szCs w:val="24"/>
        </w:rPr>
        <w:t>11</w:t>
      </w:r>
      <w:r w:rsidR="00522C93">
        <w:rPr>
          <w:rFonts w:ascii="Times New Roman" w:hAnsi="Times New Roman" w:cs="Times New Roman"/>
          <w:sz w:val="24"/>
          <w:szCs w:val="24"/>
        </w:rPr>
        <w:t>.</w:t>
      </w:r>
      <w:r w:rsidR="00DD0A4C">
        <w:rPr>
          <w:rFonts w:ascii="Times New Roman" w:hAnsi="Times New Roman" w:cs="Times New Roman"/>
          <w:sz w:val="24"/>
          <w:szCs w:val="24"/>
        </w:rPr>
        <w:t>7 yıldır</w:t>
      </w:r>
      <w:r w:rsidR="00AD5DCB">
        <w:rPr>
          <w:rFonts w:ascii="Times New Roman" w:hAnsi="Times New Roman" w:cs="Times New Roman"/>
          <w:sz w:val="24"/>
          <w:szCs w:val="24"/>
        </w:rPr>
        <w:t xml:space="preserve"> (p</w:t>
      </w:r>
      <w:r w:rsidR="00DD0A4C">
        <w:rPr>
          <w:rFonts w:ascii="Times New Roman" w:hAnsi="Times New Roman" w:cs="Times New Roman"/>
          <w:sz w:val="24"/>
          <w:szCs w:val="24"/>
        </w:rPr>
        <w:t>&gt;0.05</w:t>
      </w:r>
      <w:r w:rsidR="00AD5DCB">
        <w:rPr>
          <w:rFonts w:ascii="Times New Roman" w:hAnsi="Times New Roman" w:cs="Times New Roman"/>
          <w:sz w:val="24"/>
          <w:szCs w:val="24"/>
        </w:rPr>
        <w:t>).</w:t>
      </w:r>
      <w:r w:rsidR="009E26DE">
        <w:rPr>
          <w:rFonts w:ascii="Times New Roman" w:hAnsi="Times New Roman" w:cs="Times New Roman"/>
          <w:sz w:val="24"/>
          <w:szCs w:val="24"/>
        </w:rPr>
        <w:t xml:space="preserve"> </w:t>
      </w:r>
      <w:r w:rsidR="00E23990">
        <w:rPr>
          <w:rFonts w:ascii="Times New Roman" w:hAnsi="Times New Roman" w:cs="Times New Roman"/>
          <w:sz w:val="24"/>
          <w:szCs w:val="24"/>
        </w:rPr>
        <w:t>On bir</w:t>
      </w:r>
      <w:r w:rsidR="00F262F6">
        <w:rPr>
          <w:rFonts w:ascii="Times New Roman" w:hAnsi="Times New Roman" w:cs="Times New Roman"/>
          <w:sz w:val="24"/>
          <w:szCs w:val="24"/>
        </w:rPr>
        <w:t xml:space="preserve"> erkek</w:t>
      </w:r>
      <w:r w:rsidR="00E23990">
        <w:rPr>
          <w:rFonts w:ascii="Times New Roman" w:hAnsi="Times New Roman" w:cs="Times New Roman"/>
          <w:sz w:val="24"/>
          <w:szCs w:val="24"/>
        </w:rPr>
        <w:t xml:space="preserve"> (</w:t>
      </w:r>
      <w:proofErr w:type="gramStart"/>
      <w:r w:rsidR="00E23990">
        <w:rPr>
          <w:rFonts w:ascii="Times New Roman" w:hAnsi="Times New Roman" w:cs="Times New Roman"/>
          <w:sz w:val="24"/>
          <w:szCs w:val="24"/>
        </w:rPr>
        <w:t>%19</w:t>
      </w:r>
      <w:r w:rsidR="00522C93">
        <w:rPr>
          <w:rFonts w:ascii="Times New Roman" w:hAnsi="Times New Roman" w:cs="Times New Roman"/>
          <w:sz w:val="24"/>
          <w:szCs w:val="24"/>
        </w:rPr>
        <w:t>.</w:t>
      </w:r>
      <w:r w:rsidR="00E23990">
        <w:rPr>
          <w:rFonts w:ascii="Times New Roman" w:hAnsi="Times New Roman" w:cs="Times New Roman"/>
          <w:sz w:val="24"/>
          <w:szCs w:val="24"/>
        </w:rPr>
        <w:t>3</w:t>
      </w:r>
      <w:proofErr w:type="gramEnd"/>
      <w:r w:rsidR="00E23990">
        <w:rPr>
          <w:rFonts w:ascii="Times New Roman" w:hAnsi="Times New Roman" w:cs="Times New Roman"/>
          <w:sz w:val="24"/>
          <w:szCs w:val="24"/>
        </w:rPr>
        <w:t>)</w:t>
      </w:r>
      <w:r w:rsidR="00F262F6">
        <w:rPr>
          <w:rFonts w:ascii="Times New Roman" w:hAnsi="Times New Roman" w:cs="Times New Roman"/>
          <w:sz w:val="24"/>
          <w:szCs w:val="24"/>
        </w:rPr>
        <w:t xml:space="preserve">, 41 </w:t>
      </w:r>
      <w:r w:rsidR="00E23990">
        <w:rPr>
          <w:rFonts w:ascii="Times New Roman" w:hAnsi="Times New Roman" w:cs="Times New Roman"/>
          <w:sz w:val="24"/>
          <w:szCs w:val="24"/>
        </w:rPr>
        <w:t xml:space="preserve">kadın (%19.3) </w:t>
      </w:r>
      <w:r w:rsidR="00F262F6">
        <w:rPr>
          <w:rFonts w:ascii="Times New Roman" w:hAnsi="Times New Roman" w:cs="Times New Roman"/>
          <w:sz w:val="24"/>
          <w:szCs w:val="24"/>
        </w:rPr>
        <w:t>COVID-19 tanısı almış</w:t>
      </w:r>
      <w:r w:rsidR="00E23990">
        <w:rPr>
          <w:rFonts w:ascii="Times New Roman" w:hAnsi="Times New Roman" w:cs="Times New Roman"/>
          <w:sz w:val="24"/>
          <w:szCs w:val="24"/>
        </w:rPr>
        <w:t>;</w:t>
      </w:r>
      <w:r w:rsidR="00F262F6">
        <w:rPr>
          <w:rFonts w:ascii="Times New Roman" w:hAnsi="Times New Roman" w:cs="Times New Roman"/>
          <w:sz w:val="24"/>
          <w:szCs w:val="24"/>
        </w:rPr>
        <w:t xml:space="preserve"> 5 erkek</w:t>
      </w:r>
      <w:r w:rsidR="00E23990">
        <w:rPr>
          <w:rFonts w:ascii="Times New Roman" w:hAnsi="Times New Roman" w:cs="Times New Roman"/>
          <w:sz w:val="24"/>
          <w:szCs w:val="24"/>
        </w:rPr>
        <w:t xml:space="preserve"> (%8.8)</w:t>
      </w:r>
      <w:r w:rsidR="00F262F6">
        <w:rPr>
          <w:rFonts w:ascii="Times New Roman" w:hAnsi="Times New Roman" w:cs="Times New Roman"/>
          <w:sz w:val="24"/>
          <w:szCs w:val="24"/>
        </w:rPr>
        <w:t xml:space="preserve">, 11 kadın </w:t>
      </w:r>
      <w:r w:rsidR="00E23990">
        <w:rPr>
          <w:rFonts w:ascii="Times New Roman" w:hAnsi="Times New Roman" w:cs="Times New Roman"/>
          <w:sz w:val="24"/>
          <w:szCs w:val="24"/>
        </w:rPr>
        <w:t>(%5.2)</w:t>
      </w:r>
      <w:r w:rsidR="00F262F6">
        <w:rPr>
          <w:rFonts w:ascii="Times New Roman" w:hAnsi="Times New Roman" w:cs="Times New Roman"/>
          <w:sz w:val="24"/>
          <w:szCs w:val="24"/>
        </w:rPr>
        <w:t xml:space="preserve"> karantina süreci geçirmiştir</w:t>
      </w:r>
      <w:r w:rsidR="00522C93">
        <w:rPr>
          <w:rFonts w:ascii="Times New Roman" w:hAnsi="Times New Roman" w:cs="Times New Roman"/>
          <w:sz w:val="24"/>
          <w:szCs w:val="24"/>
        </w:rPr>
        <w:t xml:space="preserve"> </w:t>
      </w:r>
      <w:r w:rsidR="00522C93">
        <w:rPr>
          <w:rFonts w:ascii="Times New Roman" w:hAnsi="Times New Roman" w:cs="Times New Roman"/>
          <w:sz w:val="24"/>
          <w:szCs w:val="24"/>
        </w:rPr>
        <w:t>(p&gt;0.05)</w:t>
      </w:r>
      <w:r w:rsidR="00F262F6">
        <w:rPr>
          <w:rFonts w:ascii="Times New Roman" w:hAnsi="Times New Roman" w:cs="Times New Roman"/>
          <w:sz w:val="24"/>
          <w:szCs w:val="24"/>
        </w:rPr>
        <w:t xml:space="preserve">. </w:t>
      </w:r>
      <w:r w:rsidR="00A6320C">
        <w:rPr>
          <w:rFonts w:ascii="Times New Roman" w:hAnsi="Times New Roman" w:cs="Times New Roman"/>
          <w:sz w:val="24"/>
          <w:szCs w:val="24"/>
        </w:rPr>
        <w:t>Kadın</w:t>
      </w:r>
      <w:r w:rsidR="00522C93">
        <w:rPr>
          <w:rFonts w:ascii="Times New Roman" w:hAnsi="Times New Roman" w:cs="Times New Roman"/>
          <w:sz w:val="24"/>
          <w:szCs w:val="24"/>
        </w:rPr>
        <w:t xml:space="preserve"> ve erkeklerin</w:t>
      </w:r>
      <w:r w:rsidR="00A6320C">
        <w:rPr>
          <w:rFonts w:ascii="Times New Roman" w:hAnsi="Times New Roman" w:cs="Times New Roman"/>
          <w:sz w:val="24"/>
          <w:szCs w:val="24"/>
        </w:rPr>
        <w:t xml:space="preserve"> </w:t>
      </w:r>
      <w:r w:rsidR="00F262F6">
        <w:rPr>
          <w:rFonts w:ascii="Times New Roman" w:hAnsi="Times New Roman" w:cs="Times New Roman"/>
          <w:sz w:val="24"/>
          <w:szCs w:val="24"/>
        </w:rPr>
        <w:t xml:space="preserve">ortalama </w:t>
      </w:r>
      <w:r w:rsidR="00A6320C">
        <w:rPr>
          <w:rFonts w:ascii="Times New Roman" w:hAnsi="Times New Roman" w:cs="Times New Roman"/>
          <w:sz w:val="24"/>
          <w:szCs w:val="24"/>
        </w:rPr>
        <w:t>vücut ağırlığı</w:t>
      </w:r>
      <w:r w:rsidR="00F1258D">
        <w:rPr>
          <w:rFonts w:ascii="Times New Roman" w:hAnsi="Times New Roman" w:cs="Times New Roman"/>
          <w:sz w:val="24"/>
          <w:szCs w:val="24"/>
        </w:rPr>
        <w:t xml:space="preserve"> </w:t>
      </w:r>
      <w:r w:rsidR="00522C93">
        <w:rPr>
          <w:rFonts w:ascii="Times New Roman" w:hAnsi="Times New Roman" w:cs="Times New Roman"/>
          <w:sz w:val="24"/>
          <w:szCs w:val="24"/>
        </w:rPr>
        <w:t xml:space="preserve">sırasıyla </w:t>
      </w:r>
      <w:r w:rsidR="00F1258D">
        <w:rPr>
          <w:rFonts w:ascii="Times New Roman" w:hAnsi="Times New Roman" w:cs="Times New Roman"/>
          <w:sz w:val="24"/>
          <w:szCs w:val="24"/>
        </w:rPr>
        <w:t>65.8</w:t>
      </w:r>
      <w:r w:rsidR="00F1258D">
        <w:rPr>
          <w:rFonts w:ascii="Times New Roman" w:hAnsi="Times New Roman" w:cs="Times New Roman"/>
          <w:sz w:val="24"/>
          <w:szCs w:val="24"/>
        </w:rPr>
        <w:sym w:font="Symbol" w:char="F0B1"/>
      </w:r>
      <w:proofErr w:type="gramStart"/>
      <w:r w:rsidR="00F1258D">
        <w:rPr>
          <w:rFonts w:ascii="Times New Roman" w:hAnsi="Times New Roman" w:cs="Times New Roman"/>
          <w:sz w:val="24"/>
          <w:szCs w:val="24"/>
        </w:rPr>
        <w:t>11</w:t>
      </w:r>
      <w:r w:rsidR="00522C93">
        <w:rPr>
          <w:rFonts w:ascii="Times New Roman" w:hAnsi="Times New Roman" w:cs="Times New Roman"/>
          <w:sz w:val="24"/>
          <w:szCs w:val="24"/>
        </w:rPr>
        <w:t>.</w:t>
      </w:r>
      <w:r w:rsidR="00F1258D">
        <w:rPr>
          <w:rFonts w:ascii="Times New Roman" w:hAnsi="Times New Roman" w:cs="Times New Roman"/>
          <w:sz w:val="24"/>
          <w:szCs w:val="24"/>
        </w:rPr>
        <w:t>0</w:t>
      </w:r>
      <w:proofErr w:type="gramEnd"/>
      <w:r w:rsidR="00F1258D">
        <w:rPr>
          <w:rFonts w:ascii="Times New Roman" w:hAnsi="Times New Roman" w:cs="Times New Roman"/>
          <w:sz w:val="24"/>
          <w:szCs w:val="24"/>
        </w:rPr>
        <w:t xml:space="preserve"> </w:t>
      </w:r>
      <w:r w:rsidR="00A6320C">
        <w:rPr>
          <w:rFonts w:ascii="Times New Roman" w:hAnsi="Times New Roman" w:cs="Times New Roman"/>
          <w:sz w:val="24"/>
          <w:szCs w:val="24"/>
        </w:rPr>
        <w:t>kg</w:t>
      </w:r>
      <w:r w:rsidR="00522C93">
        <w:rPr>
          <w:rFonts w:ascii="Times New Roman" w:hAnsi="Times New Roman" w:cs="Times New Roman"/>
          <w:sz w:val="24"/>
          <w:szCs w:val="24"/>
        </w:rPr>
        <w:t xml:space="preserve"> ve </w:t>
      </w:r>
      <w:r w:rsidR="00522C93">
        <w:rPr>
          <w:rFonts w:ascii="Times New Roman" w:hAnsi="Times New Roman" w:cs="Times New Roman"/>
          <w:sz w:val="24"/>
          <w:szCs w:val="24"/>
        </w:rPr>
        <w:t>80.2</w:t>
      </w:r>
      <w:r w:rsidR="00522C93">
        <w:rPr>
          <w:rFonts w:ascii="Times New Roman" w:hAnsi="Times New Roman" w:cs="Times New Roman"/>
          <w:sz w:val="24"/>
          <w:szCs w:val="24"/>
        </w:rPr>
        <w:sym w:font="Symbol" w:char="F0B1"/>
      </w:r>
      <w:r w:rsidR="00522C93">
        <w:rPr>
          <w:rFonts w:ascii="Times New Roman" w:hAnsi="Times New Roman" w:cs="Times New Roman"/>
          <w:sz w:val="24"/>
          <w:szCs w:val="24"/>
        </w:rPr>
        <w:t>9.2 kg</w:t>
      </w:r>
      <w:r w:rsidR="00522C93">
        <w:rPr>
          <w:rFonts w:ascii="Times New Roman" w:hAnsi="Times New Roman" w:cs="Times New Roman"/>
          <w:sz w:val="24"/>
          <w:szCs w:val="24"/>
        </w:rPr>
        <w:t xml:space="preserve"> (p&gt;0.05)</w:t>
      </w:r>
      <w:r w:rsidR="00A6320C">
        <w:rPr>
          <w:rFonts w:ascii="Times New Roman" w:hAnsi="Times New Roman" w:cs="Times New Roman"/>
          <w:sz w:val="24"/>
          <w:szCs w:val="24"/>
        </w:rPr>
        <w:t xml:space="preserve">, </w:t>
      </w:r>
      <w:r w:rsidR="00F262F6">
        <w:rPr>
          <w:rFonts w:ascii="Times New Roman" w:hAnsi="Times New Roman" w:cs="Times New Roman"/>
          <w:sz w:val="24"/>
          <w:szCs w:val="24"/>
        </w:rPr>
        <w:t xml:space="preserve">boy uzunluğu </w:t>
      </w:r>
      <w:r w:rsidR="00F1258D">
        <w:rPr>
          <w:rFonts w:ascii="Times New Roman" w:hAnsi="Times New Roman" w:cs="Times New Roman"/>
          <w:sz w:val="24"/>
          <w:szCs w:val="24"/>
        </w:rPr>
        <w:t>161</w:t>
      </w:r>
      <w:r w:rsidR="00F1258D">
        <w:rPr>
          <w:rFonts w:ascii="Times New Roman" w:hAnsi="Times New Roman" w:cs="Times New Roman"/>
          <w:sz w:val="24"/>
          <w:szCs w:val="24"/>
        </w:rPr>
        <w:sym w:font="Symbol" w:char="F0B1"/>
      </w:r>
      <w:r w:rsidR="00F1258D">
        <w:rPr>
          <w:rFonts w:ascii="Times New Roman" w:hAnsi="Times New Roman" w:cs="Times New Roman"/>
          <w:sz w:val="24"/>
          <w:szCs w:val="24"/>
        </w:rPr>
        <w:t xml:space="preserve">5.5 </w:t>
      </w:r>
      <w:r w:rsidR="00F262F6">
        <w:rPr>
          <w:rFonts w:ascii="Times New Roman" w:hAnsi="Times New Roman" w:cs="Times New Roman"/>
          <w:sz w:val="24"/>
          <w:szCs w:val="24"/>
        </w:rPr>
        <w:t>cm</w:t>
      </w:r>
      <w:r w:rsidR="00522C93">
        <w:rPr>
          <w:rFonts w:ascii="Times New Roman" w:hAnsi="Times New Roman" w:cs="Times New Roman"/>
          <w:sz w:val="24"/>
          <w:szCs w:val="24"/>
        </w:rPr>
        <w:t xml:space="preserve"> ve </w:t>
      </w:r>
      <w:r w:rsidR="00522C93">
        <w:rPr>
          <w:rFonts w:ascii="Times New Roman" w:hAnsi="Times New Roman" w:cs="Times New Roman"/>
          <w:sz w:val="24"/>
          <w:szCs w:val="24"/>
        </w:rPr>
        <w:t>174.0</w:t>
      </w:r>
      <w:r w:rsidR="00522C93">
        <w:rPr>
          <w:rFonts w:ascii="Times New Roman" w:hAnsi="Times New Roman" w:cs="Times New Roman"/>
          <w:sz w:val="24"/>
          <w:szCs w:val="24"/>
        </w:rPr>
        <w:sym w:font="Symbol" w:char="F0B1"/>
      </w:r>
      <w:r w:rsidR="00522C93">
        <w:rPr>
          <w:rFonts w:ascii="Times New Roman" w:hAnsi="Times New Roman" w:cs="Times New Roman"/>
          <w:sz w:val="24"/>
          <w:szCs w:val="24"/>
        </w:rPr>
        <w:t>7.6 cm</w:t>
      </w:r>
      <w:r w:rsidR="00522C93">
        <w:rPr>
          <w:rFonts w:ascii="Times New Roman" w:hAnsi="Times New Roman" w:cs="Times New Roman"/>
          <w:sz w:val="24"/>
          <w:szCs w:val="24"/>
        </w:rPr>
        <w:t xml:space="preserve"> (p&lt;0.05)</w:t>
      </w:r>
      <w:r w:rsidR="00F262F6">
        <w:rPr>
          <w:rFonts w:ascii="Times New Roman" w:hAnsi="Times New Roman" w:cs="Times New Roman"/>
          <w:sz w:val="24"/>
          <w:szCs w:val="24"/>
        </w:rPr>
        <w:t xml:space="preserve">, beden kütle indeksi </w:t>
      </w:r>
      <w:r w:rsidR="00F1258D">
        <w:rPr>
          <w:rFonts w:ascii="Times New Roman" w:hAnsi="Times New Roman" w:cs="Times New Roman"/>
          <w:sz w:val="24"/>
          <w:szCs w:val="24"/>
        </w:rPr>
        <w:t>25.2</w:t>
      </w:r>
      <w:r w:rsidR="00F1258D">
        <w:rPr>
          <w:rFonts w:ascii="Times New Roman" w:hAnsi="Times New Roman" w:cs="Times New Roman"/>
          <w:sz w:val="24"/>
          <w:szCs w:val="24"/>
        </w:rPr>
        <w:sym w:font="Symbol" w:char="F0B1"/>
      </w:r>
      <w:r w:rsidR="00F1258D">
        <w:rPr>
          <w:rFonts w:ascii="Times New Roman" w:hAnsi="Times New Roman" w:cs="Times New Roman"/>
          <w:sz w:val="24"/>
          <w:szCs w:val="24"/>
        </w:rPr>
        <w:t>4.</w:t>
      </w:r>
      <w:r w:rsidR="00522C93">
        <w:rPr>
          <w:rFonts w:ascii="Times New Roman" w:hAnsi="Times New Roman" w:cs="Times New Roman"/>
          <w:sz w:val="24"/>
          <w:szCs w:val="24"/>
        </w:rPr>
        <w:t>1</w:t>
      </w:r>
      <w:r w:rsidR="00F1258D">
        <w:rPr>
          <w:rFonts w:ascii="Times New Roman" w:hAnsi="Times New Roman" w:cs="Times New Roman"/>
          <w:sz w:val="24"/>
          <w:szCs w:val="24"/>
        </w:rPr>
        <w:t xml:space="preserve"> </w:t>
      </w:r>
      <w:r w:rsidR="00F262F6">
        <w:rPr>
          <w:rFonts w:ascii="Times New Roman" w:hAnsi="Times New Roman" w:cs="Times New Roman"/>
          <w:sz w:val="24"/>
          <w:szCs w:val="24"/>
        </w:rPr>
        <w:t>kg/m</w:t>
      </w:r>
      <w:r w:rsidR="00F262F6" w:rsidRPr="00522C93">
        <w:rPr>
          <w:rFonts w:ascii="Times New Roman" w:hAnsi="Times New Roman" w:cs="Times New Roman"/>
          <w:sz w:val="24"/>
          <w:szCs w:val="24"/>
          <w:vertAlign w:val="superscript"/>
        </w:rPr>
        <w:t>2</w:t>
      </w:r>
      <w:r w:rsidR="00522C93">
        <w:rPr>
          <w:rFonts w:ascii="Times New Roman" w:hAnsi="Times New Roman" w:cs="Times New Roman"/>
          <w:sz w:val="24"/>
          <w:szCs w:val="24"/>
        </w:rPr>
        <w:t xml:space="preserve"> ve </w:t>
      </w:r>
      <w:r w:rsidR="00F1258D">
        <w:rPr>
          <w:rFonts w:ascii="Times New Roman" w:hAnsi="Times New Roman" w:cs="Times New Roman"/>
          <w:sz w:val="24"/>
          <w:szCs w:val="24"/>
        </w:rPr>
        <w:t>26.3</w:t>
      </w:r>
      <w:r w:rsidR="00F1258D">
        <w:rPr>
          <w:rFonts w:ascii="Times New Roman" w:hAnsi="Times New Roman" w:cs="Times New Roman"/>
          <w:sz w:val="24"/>
          <w:szCs w:val="24"/>
        </w:rPr>
        <w:sym w:font="Symbol" w:char="F0B1"/>
      </w:r>
      <w:r w:rsidR="00F1258D">
        <w:rPr>
          <w:rFonts w:ascii="Times New Roman" w:hAnsi="Times New Roman" w:cs="Times New Roman"/>
          <w:sz w:val="24"/>
          <w:szCs w:val="24"/>
        </w:rPr>
        <w:t xml:space="preserve">2.7 </w:t>
      </w:r>
      <w:r w:rsidR="00522C93">
        <w:rPr>
          <w:rFonts w:ascii="Times New Roman" w:hAnsi="Times New Roman" w:cs="Times New Roman"/>
          <w:sz w:val="24"/>
          <w:szCs w:val="24"/>
        </w:rPr>
        <w:t>kg/m</w:t>
      </w:r>
      <w:r w:rsidR="00522C93" w:rsidRPr="00522C93">
        <w:rPr>
          <w:rFonts w:ascii="Times New Roman" w:hAnsi="Times New Roman" w:cs="Times New Roman"/>
          <w:sz w:val="24"/>
          <w:szCs w:val="24"/>
          <w:vertAlign w:val="superscript"/>
        </w:rPr>
        <w:t>2</w:t>
      </w:r>
      <w:r w:rsidR="00F1258D">
        <w:rPr>
          <w:rFonts w:ascii="Times New Roman" w:hAnsi="Times New Roman" w:cs="Times New Roman"/>
          <w:sz w:val="24"/>
          <w:szCs w:val="24"/>
        </w:rPr>
        <w:t xml:space="preserve"> </w:t>
      </w:r>
      <w:r w:rsidR="0006137E">
        <w:rPr>
          <w:rFonts w:ascii="Times New Roman" w:hAnsi="Times New Roman" w:cs="Times New Roman"/>
          <w:sz w:val="24"/>
          <w:szCs w:val="24"/>
        </w:rPr>
        <w:t>(p&lt;0.05</w:t>
      </w:r>
      <w:r w:rsidR="00522C93">
        <w:rPr>
          <w:rFonts w:ascii="Times New Roman" w:hAnsi="Times New Roman" w:cs="Times New Roman"/>
          <w:sz w:val="24"/>
          <w:szCs w:val="24"/>
        </w:rPr>
        <w:t>)</w:t>
      </w:r>
      <w:r w:rsidR="0006137E">
        <w:rPr>
          <w:rFonts w:ascii="Times New Roman" w:hAnsi="Times New Roman" w:cs="Times New Roman"/>
          <w:sz w:val="24"/>
          <w:szCs w:val="24"/>
        </w:rPr>
        <w:t xml:space="preserve"> </w:t>
      </w:r>
      <w:r w:rsidR="00522C93">
        <w:rPr>
          <w:rFonts w:ascii="Times New Roman" w:hAnsi="Times New Roman" w:cs="Times New Roman"/>
          <w:sz w:val="24"/>
          <w:szCs w:val="24"/>
        </w:rPr>
        <w:t>saptanmıştır</w:t>
      </w:r>
      <w:r w:rsidR="00F262F6">
        <w:rPr>
          <w:rFonts w:ascii="Times New Roman" w:hAnsi="Times New Roman" w:cs="Times New Roman"/>
          <w:sz w:val="24"/>
          <w:szCs w:val="24"/>
        </w:rPr>
        <w:t>.</w:t>
      </w:r>
      <w:r w:rsidR="00F76E9F">
        <w:rPr>
          <w:rFonts w:ascii="Times New Roman" w:hAnsi="Times New Roman" w:cs="Times New Roman"/>
          <w:sz w:val="24"/>
          <w:szCs w:val="24"/>
        </w:rPr>
        <w:t xml:space="preserve"> </w:t>
      </w:r>
      <w:r w:rsidR="00F76E9F">
        <w:rPr>
          <w:rFonts w:ascii="Times New Roman" w:hAnsi="Times New Roman" w:cs="Times New Roman"/>
          <w:sz w:val="24"/>
          <w:szCs w:val="24"/>
        </w:rPr>
        <w:t>Kadınların ortalama KAÖ puanı 2.4</w:t>
      </w:r>
      <w:r w:rsidR="00F76E9F">
        <w:rPr>
          <w:rFonts w:ascii="Times New Roman" w:hAnsi="Times New Roman" w:cs="Times New Roman"/>
          <w:sz w:val="24"/>
          <w:szCs w:val="24"/>
        </w:rPr>
        <w:sym w:font="Symbol" w:char="F0B1"/>
      </w:r>
      <w:r w:rsidR="00F76E9F">
        <w:rPr>
          <w:rFonts w:ascii="Times New Roman" w:hAnsi="Times New Roman" w:cs="Times New Roman"/>
          <w:sz w:val="24"/>
          <w:szCs w:val="24"/>
        </w:rPr>
        <w:t>3.4; erkeklerin ise 0.7</w:t>
      </w:r>
      <w:r w:rsidR="00F76E9F">
        <w:rPr>
          <w:rFonts w:ascii="Times New Roman" w:hAnsi="Times New Roman" w:cs="Times New Roman"/>
          <w:sz w:val="24"/>
          <w:szCs w:val="24"/>
        </w:rPr>
        <w:sym w:font="Symbol" w:char="F0B1"/>
      </w:r>
      <w:proofErr w:type="gramStart"/>
      <w:r w:rsidR="00F76E9F">
        <w:rPr>
          <w:rFonts w:ascii="Times New Roman" w:hAnsi="Times New Roman" w:cs="Times New Roman"/>
          <w:sz w:val="24"/>
          <w:szCs w:val="24"/>
        </w:rPr>
        <w:t>1.5’dir</w:t>
      </w:r>
      <w:proofErr w:type="gramEnd"/>
      <w:r w:rsidR="00F76E9F">
        <w:rPr>
          <w:rFonts w:ascii="Times New Roman" w:hAnsi="Times New Roman" w:cs="Times New Roman"/>
          <w:sz w:val="24"/>
          <w:szCs w:val="24"/>
        </w:rPr>
        <w:t xml:space="preserve"> ve 198 kadın (%93.4) ve 14 erkek (%6.6) yüksek </w:t>
      </w:r>
      <w:proofErr w:type="spellStart"/>
      <w:r w:rsidR="00F76E9F">
        <w:rPr>
          <w:rFonts w:ascii="Times New Roman" w:hAnsi="Times New Roman" w:cs="Times New Roman"/>
          <w:sz w:val="24"/>
          <w:szCs w:val="24"/>
        </w:rPr>
        <w:t>anksiyete</w:t>
      </w:r>
      <w:proofErr w:type="spellEnd"/>
      <w:r w:rsidR="00F76E9F">
        <w:rPr>
          <w:rFonts w:ascii="Times New Roman" w:hAnsi="Times New Roman" w:cs="Times New Roman"/>
          <w:sz w:val="24"/>
          <w:szCs w:val="24"/>
        </w:rPr>
        <w:t xml:space="preserve"> düzeyine sahip olarak değerlendirilmiştir (p&lt;0.05). ÇYKÖ toplam puanı kadınlarda 90.2</w:t>
      </w:r>
      <w:r w:rsidR="00F76E9F">
        <w:rPr>
          <w:rFonts w:ascii="Times New Roman" w:hAnsi="Times New Roman" w:cs="Times New Roman"/>
          <w:sz w:val="24"/>
          <w:szCs w:val="24"/>
        </w:rPr>
        <w:sym w:font="Symbol" w:char="F0B1"/>
      </w:r>
      <w:r w:rsidR="00F76E9F">
        <w:rPr>
          <w:rFonts w:ascii="Times New Roman" w:hAnsi="Times New Roman" w:cs="Times New Roman"/>
          <w:sz w:val="24"/>
          <w:szCs w:val="24"/>
        </w:rPr>
        <w:t>13.9, erkeklerde 81.3</w:t>
      </w:r>
      <w:r w:rsidR="00F76E9F">
        <w:rPr>
          <w:rFonts w:ascii="Times New Roman" w:hAnsi="Times New Roman" w:cs="Times New Roman"/>
          <w:sz w:val="24"/>
          <w:szCs w:val="24"/>
        </w:rPr>
        <w:sym w:font="Symbol" w:char="F0B1"/>
      </w:r>
      <w:r w:rsidR="00F76E9F">
        <w:rPr>
          <w:rFonts w:ascii="Times New Roman" w:hAnsi="Times New Roman" w:cs="Times New Roman"/>
          <w:sz w:val="24"/>
          <w:szCs w:val="24"/>
        </w:rPr>
        <w:t xml:space="preserve">14.8’dir (p&gt;0.05). </w:t>
      </w:r>
      <w:proofErr w:type="spellStart"/>
      <w:r w:rsidR="00F76E9F">
        <w:rPr>
          <w:rFonts w:ascii="Times New Roman" w:hAnsi="Times New Roman" w:cs="Times New Roman"/>
          <w:sz w:val="24"/>
          <w:szCs w:val="24"/>
        </w:rPr>
        <w:t>ÇYKÖ’nin</w:t>
      </w:r>
      <w:proofErr w:type="spellEnd"/>
      <w:r w:rsidR="00F76E9F">
        <w:rPr>
          <w:rFonts w:ascii="Times New Roman" w:hAnsi="Times New Roman" w:cs="Times New Roman"/>
          <w:sz w:val="24"/>
          <w:szCs w:val="24"/>
        </w:rPr>
        <w:t xml:space="preserve"> alt boyutlarından </w:t>
      </w:r>
      <w:r w:rsidR="00F76E9F">
        <w:rPr>
          <w:rFonts w:ascii="Times New Roman" w:hAnsi="Times New Roman" w:cs="Times New Roman"/>
          <w:sz w:val="24"/>
          <w:szCs w:val="24"/>
        </w:rPr>
        <w:t xml:space="preserve">mesleki </w:t>
      </w:r>
      <w:r w:rsidR="00F76E9F">
        <w:rPr>
          <w:rFonts w:ascii="Times New Roman" w:hAnsi="Times New Roman" w:cs="Times New Roman"/>
          <w:sz w:val="24"/>
          <w:szCs w:val="24"/>
        </w:rPr>
        <w:t>tatmin puanı kadınlarda 37.3</w:t>
      </w:r>
      <w:r w:rsidR="00F76E9F">
        <w:rPr>
          <w:rFonts w:ascii="Times New Roman" w:hAnsi="Times New Roman" w:cs="Times New Roman"/>
          <w:sz w:val="24"/>
          <w:szCs w:val="24"/>
        </w:rPr>
        <w:sym w:font="Symbol" w:char="F0B1"/>
      </w:r>
      <w:r w:rsidR="00F76E9F">
        <w:rPr>
          <w:rFonts w:ascii="Times New Roman" w:hAnsi="Times New Roman" w:cs="Times New Roman"/>
          <w:sz w:val="24"/>
          <w:szCs w:val="24"/>
        </w:rPr>
        <w:t>8.4; erkeklerde 33.8</w:t>
      </w:r>
      <w:r w:rsidR="00F76E9F">
        <w:rPr>
          <w:rFonts w:ascii="Times New Roman" w:hAnsi="Times New Roman" w:cs="Times New Roman"/>
          <w:sz w:val="24"/>
          <w:szCs w:val="24"/>
        </w:rPr>
        <w:sym w:font="Symbol" w:char="F0B1"/>
      </w:r>
      <w:r w:rsidR="00F76E9F">
        <w:rPr>
          <w:rFonts w:ascii="Times New Roman" w:hAnsi="Times New Roman" w:cs="Times New Roman"/>
          <w:sz w:val="24"/>
          <w:szCs w:val="24"/>
        </w:rPr>
        <w:t>10.8 (p&lt;0.05); tükenmişlik puanı kadınlarda 26.1</w:t>
      </w:r>
      <w:r w:rsidR="00F76E9F">
        <w:rPr>
          <w:rFonts w:ascii="Times New Roman" w:hAnsi="Times New Roman" w:cs="Times New Roman"/>
          <w:sz w:val="24"/>
          <w:szCs w:val="24"/>
        </w:rPr>
        <w:sym w:font="Symbol" w:char="F0B1"/>
      </w:r>
      <w:r w:rsidR="00F76E9F">
        <w:rPr>
          <w:rFonts w:ascii="Times New Roman" w:hAnsi="Times New Roman" w:cs="Times New Roman"/>
          <w:sz w:val="24"/>
          <w:szCs w:val="24"/>
        </w:rPr>
        <w:t>5.2; erkeklerde 24.9</w:t>
      </w:r>
      <w:r w:rsidR="00F76E9F">
        <w:rPr>
          <w:rFonts w:ascii="Times New Roman" w:hAnsi="Times New Roman" w:cs="Times New Roman"/>
          <w:sz w:val="24"/>
          <w:szCs w:val="24"/>
        </w:rPr>
        <w:sym w:font="Symbol" w:char="F0B1"/>
      </w:r>
      <w:r w:rsidR="00F76E9F">
        <w:rPr>
          <w:rFonts w:ascii="Times New Roman" w:hAnsi="Times New Roman" w:cs="Times New Roman"/>
          <w:sz w:val="24"/>
          <w:szCs w:val="24"/>
        </w:rPr>
        <w:t xml:space="preserve">5.0 (p&gt;0.05) ve </w:t>
      </w:r>
      <w:proofErr w:type="spellStart"/>
      <w:r w:rsidR="00F76E9F">
        <w:rPr>
          <w:rFonts w:ascii="Times New Roman" w:hAnsi="Times New Roman" w:cs="Times New Roman"/>
          <w:sz w:val="24"/>
          <w:szCs w:val="24"/>
        </w:rPr>
        <w:t>eşduyum</w:t>
      </w:r>
      <w:proofErr w:type="spellEnd"/>
      <w:r w:rsidR="00F76E9F">
        <w:rPr>
          <w:rFonts w:ascii="Times New Roman" w:hAnsi="Times New Roman" w:cs="Times New Roman"/>
          <w:sz w:val="24"/>
          <w:szCs w:val="24"/>
        </w:rPr>
        <w:t xml:space="preserve"> </w:t>
      </w:r>
      <w:r w:rsidR="00F76E9F">
        <w:rPr>
          <w:rFonts w:ascii="Times New Roman" w:hAnsi="Times New Roman" w:cs="Times New Roman"/>
          <w:sz w:val="24"/>
          <w:szCs w:val="24"/>
        </w:rPr>
        <w:t xml:space="preserve">yorgunluğu </w:t>
      </w:r>
      <w:r w:rsidR="00F76E9F">
        <w:rPr>
          <w:rFonts w:ascii="Times New Roman" w:hAnsi="Times New Roman" w:cs="Times New Roman"/>
          <w:sz w:val="24"/>
          <w:szCs w:val="24"/>
        </w:rPr>
        <w:lastRenderedPageBreak/>
        <w:t>puanı kadınlarda 26.8</w:t>
      </w:r>
      <w:r w:rsidR="00F76E9F">
        <w:rPr>
          <w:rFonts w:ascii="Times New Roman" w:hAnsi="Times New Roman" w:cs="Times New Roman"/>
          <w:sz w:val="24"/>
          <w:szCs w:val="24"/>
        </w:rPr>
        <w:sym w:font="Symbol" w:char="F0B1"/>
      </w:r>
      <w:r w:rsidR="00F76E9F">
        <w:rPr>
          <w:rFonts w:ascii="Times New Roman" w:hAnsi="Times New Roman" w:cs="Times New Roman"/>
          <w:sz w:val="24"/>
          <w:szCs w:val="24"/>
        </w:rPr>
        <w:t>7.7; erkeklerde 22.5</w:t>
      </w:r>
      <w:r w:rsidR="00F76E9F">
        <w:rPr>
          <w:rFonts w:ascii="Times New Roman" w:hAnsi="Times New Roman" w:cs="Times New Roman"/>
          <w:sz w:val="24"/>
          <w:szCs w:val="24"/>
        </w:rPr>
        <w:sym w:font="Symbol" w:char="F0B1"/>
      </w:r>
      <w:proofErr w:type="gramStart"/>
      <w:r w:rsidR="00F76E9F">
        <w:rPr>
          <w:rFonts w:ascii="Times New Roman" w:hAnsi="Times New Roman" w:cs="Times New Roman"/>
          <w:sz w:val="24"/>
          <w:szCs w:val="24"/>
        </w:rPr>
        <w:t>7.3’dür</w:t>
      </w:r>
      <w:proofErr w:type="gramEnd"/>
      <w:r w:rsidR="00F76E9F">
        <w:rPr>
          <w:rFonts w:ascii="Times New Roman" w:hAnsi="Times New Roman" w:cs="Times New Roman"/>
          <w:sz w:val="24"/>
          <w:szCs w:val="24"/>
        </w:rPr>
        <w:t xml:space="preserve"> (p&gt;0.05).</w:t>
      </w:r>
      <w:r w:rsidR="006F01BA">
        <w:rPr>
          <w:rFonts w:ascii="Times New Roman" w:hAnsi="Times New Roman" w:cs="Times New Roman"/>
          <w:sz w:val="24"/>
          <w:szCs w:val="24"/>
        </w:rPr>
        <w:t xml:space="preserve"> </w:t>
      </w:r>
      <w:r w:rsidR="002D2857">
        <w:rPr>
          <w:rFonts w:ascii="Times New Roman" w:hAnsi="Times New Roman" w:cs="Times New Roman"/>
          <w:sz w:val="24"/>
          <w:szCs w:val="24"/>
        </w:rPr>
        <w:t>MEDAS</w:t>
      </w:r>
      <w:r w:rsidR="006F01BA">
        <w:rPr>
          <w:rFonts w:ascii="Times New Roman" w:hAnsi="Times New Roman" w:cs="Times New Roman"/>
          <w:sz w:val="24"/>
          <w:szCs w:val="24"/>
        </w:rPr>
        <w:t xml:space="preserve"> </w:t>
      </w:r>
      <w:r w:rsidR="006F01BA">
        <w:rPr>
          <w:rFonts w:ascii="Times New Roman" w:hAnsi="Times New Roman" w:cs="Times New Roman"/>
          <w:sz w:val="24"/>
          <w:szCs w:val="24"/>
        </w:rPr>
        <w:t>ortalama</w:t>
      </w:r>
      <w:r w:rsidR="002D2857">
        <w:rPr>
          <w:rFonts w:ascii="Times New Roman" w:hAnsi="Times New Roman" w:cs="Times New Roman"/>
          <w:sz w:val="24"/>
          <w:szCs w:val="24"/>
        </w:rPr>
        <w:t xml:space="preserve"> puanı</w:t>
      </w:r>
      <w:r w:rsidR="00D5517A">
        <w:rPr>
          <w:rFonts w:ascii="Times New Roman" w:hAnsi="Times New Roman" w:cs="Times New Roman"/>
          <w:sz w:val="24"/>
          <w:szCs w:val="24"/>
        </w:rPr>
        <w:t xml:space="preserve"> </w:t>
      </w:r>
      <w:r w:rsidR="006F01BA">
        <w:rPr>
          <w:rFonts w:ascii="Times New Roman" w:hAnsi="Times New Roman" w:cs="Times New Roman"/>
          <w:sz w:val="24"/>
          <w:szCs w:val="24"/>
        </w:rPr>
        <w:t xml:space="preserve">kadınlarda </w:t>
      </w:r>
      <w:r w:rsidR="00D5517A">
        <w:rPr>
          <w:rFonts w:ascii="Times New Roman" w:hAnsi="Times New Roman" w:cs="Times New Roman"/>
          <w:sz w:val="24"/>
          <w:szCs w:val="24"/>
        </w:rPr>
        <w:t>5.6</w:t>
      </w:r>
      <w:r w:rsidR="00D5517A">
        <w:rPr>
          <w:rFonts w:ascii="Times New Roman" w:hAnsi="Times New Roman" w:cs="Times New Roman"/>
          <w:sz w:val="24"/>
          <w:szCs w:val="24"/>
        </w:rPr>
        <w:sym w:font="Symbol" w:char="F0B1"/>
      </w:r>
      <w:r w:rsidR="00D5517A">
        <w:rPr>
          <w:rFonts w:ascii="Times New Roman" w:hAnsi="Times New Roman" w:cs="Times New Roman"/>
          <w:sz w:val="24"/>
          <w:szCs w:val="24"/>
        </w:rPr>
        <w:t>1.8</w:t>
      </w:r>
      <w:r w:rsidR="002D2857">
        <w:rPr>
          <w:rFonts w:ascii="Times New Roman" w:hAnsi="Times New Roman" w:cs="Times New Roman"/>
          <w:sz w:val="24"/>
          <w:szCs w:val="24"/>
        </w:rPr>
        <w:t xml:space="preserve">, </w:t>
      </w:r>
      <w:r w:rsidR="006F01BA">
        <w:rPr>
          <w:rFonts w:ascii="Times New Roman" w:hAnsi="Times New Roman" w:cs="Times New Roman"/>
          <w:sz w:val="24"/>
          <w:szCs w:val="24"/>
        </w:rPr>
        <w:t xml:space="preserve">erkeklerde </w:t>
      </w:r>
      <w:r w:rsidR="00D5517A">
        <w:rPr>
          <w:rFonts w:ascii="Times New Roman" w:hAnsi="Times New Roman" w:cs="Times New Roman"/>
          <w:sz w:val="24"/>
          <w:szCs w:val="24"/>
        </w:rPr>
        <w:t>5.7</w:t>
      </w:r>
      <w:r w:rsidR="00D5517A">
        <w:rPr>
          <w:rFonts w:ascii="Times New Roman" w:hAnsi="Times New Roman" w:cs="Times New Roman"/>
          <w:sz w:val="24"/>
          <w:szCs w:val="24"/>
        </w:rPr>
        <w:sym w:font="Symbol" w:char="F0B1"/>
      </w:r>
      <w:r w:rsidR="00D5517A">
        <w:rPr>
          <w:rFonts w:ascii="Times New Roman" w:hAnsi="Times New Roman" w:cs="Times New Roman"/>
          <w:sz w:val="24"/>
          <w:szCs w:val="24"/>
        </w:rPr>
        <w:t xml:space="preserve">2.0’dir </w:t>
      </w:r>
      <w:r w:rsidR="002D2857">
        <w:rPr>
          <w:rFonts w:ascii="Times New Roman" w:hAnsi="Times New Roman" w:cs="Times New Roman"/>
          <w:sz w:val="24"/>
          <w:szCs w:val="24"/>
        </w:rPr>
        <w:t>(p</w:t>
      </w:r>
      <w:r w:rsidR="00D5517A">
        <w:rPr>
          <w:rFonts w:ascii="Times New Roman" w:hAnsi="Times New Roman" w:cs="Times New Roman"/>
          <w:sz w:val="24"/>
          <w:szCs w:val="24"/>
        </w:rPr>
        <w:t>&gt;0.05</w:t>
      </w:r>
      <w:r w:rsidR="002D2857">
        <w:rPr>
          <w:rFonts w:ascii="Times New Roman" w:hAnsi="Times New Roman" w:cs="Times New Roman"/>
          <w:sz w:val="24"/>
          <w:szCs w:val="24"/>
        </w:rPr>
        <w:t xml:space="preserve">). Buna göre </w:t>
      </w:r>
      <w:r w:rsidR="00D5517A">
        <w:rPr>
          <w:rFonts w:ascii="Times New Roman" w:hAnsi="Times New Roman" w:cs="Times New Roman"/>
          <w:sz w:val="24"/>
          <w:szCs w:val="24"/>
        </w:rPr>
        <w:t xml:space="preserve">133 </w:t>
      </w:r>
      <w:r w:rsidR="002D2857">
        <w:rPr>
          <w:rFonts w:ascii="Times New Roman" w:hAnsi="Times New Roman" w:cs="Times New Roman"/>
          <w:sz w:val="24"/>
          <w:szCs w:val="24"/>
        </w:rPr>
        <w:t>kadın</w:t>
      </w:r>
      <w:r w:rsidR="00D5517A">
        <w:rPr>
          <w:rFonts w:ascii="Times New Roman" w:hAnsi="Times New Roman" w:cs="Times New Roman"/>
          <w:sz w:val="24"/>
          <w:szCs w:val="24"/>
        </w:rPr>
        <w:t xml:space="preserve"> (</w:t>
      </w:r>
      <w:proofErr w:type="gramStart"/>
      <w:r w:rsidR="00D5517A">
        <w:rPr>
          <w:rFonts w:ascii="Times New Roman" w:hAnsi="Times New Roman" w:cs="Times New Roman"/>
          <w:sz w:val="24"/>
          <w:szCs w:val="24"/>
        </w:rPr>
        <w:t>%62.7</w:t>
      </w:r>
      <w:proofErr w:type="gramEnd"/>
      <w:r w:rsidR="00D5517A">
        <w:rPr>
          <w:rFonts w:ascii="Times New Roman" w:hAnsi="Times New Roman" w:cs="Times New Roman"/>
          <w:sz w:val="24"/>
          <w:szCs w:val="24"/>
        </w:rPr>
        <w:t>), 36 erkek (%63.2) Akdeniz diyetine zayıf;</w:t>
      </w:r>
      <w:r w:rsidR="002D2857">
        <w:rPr>
          <w:rFonts w:ascii="Times New Roman" w:hAnsi="Times New Roman" w:cs="Times New Roman"/>
          <w:sz w:val="24"/>
          <w:szCs w:val="24"/>
        </w:rPr>
        <w:t xml:space="preserve"> </w:t>
      </w:r>
      <w:r w:rsidR="00D5517A">
        <w:rPr>
          <w:rFonts w:ascii="Times New Roman" w:hAnsi="Times New Roman" w:cs="Times New Roman"/>
          <w:sz w:val="24"/>
          <w:szCs w:val="24"/>
        </w:rPr>
        <w:t>62 kadın (%29.2), 15 erkek (%26.3) kabul edilebilir; 17 kadın (%8.0) ve 6 erkek (%10.5) sıkı uyum göstermektedir</w:t>
      </w:r>
      <w:r w:rsidR="008C1C6B">
        <w:rPr>
          <w:rFonts w:ascii="Times New Roman" w:hAnsi="Times New Roman" w:cs="Times New Roman"/>
          <w:sz w:val="24"/>
          <w:szCs w:val="24"/>
        </w:rPr>
        <w:t xml:space="preserve"> (p&gt;0.05)</w:t>
      </w:r>
      <w:r w:rsidR="00D5517A">
        <w:rPr>
          <w:rFonts w:ascii="Times New Roman" w:hAnsi="Times New Roman" w:cs="Times New Roman"/>
          <w:sz w:val="24"/>
          <w:szCs w:val="24"/>
        </w:rPr>
        <w:t>.</w:t>
      </w:r>
      <w:r w:rsidR="008C1C6B">
        <w:rPr>
          <w:rFonts w:ascii="Times New Roman" w:hAnsi="Times New Roman" w:cs="Times New Roman"/>
          <w:sz w:val="24"/>
          <w:szCs w:val="24"/>
        </w:rPr>
        <w:t xml:space="preserve"> </w:t>
      </w:r>
    </w:p>
    <w:p w14:paraId="7353D6DC" w14:textId="70C5B4E0" w:rsidR="00F76E9F" w:rsidRDefault="00A31BAA" w:rsidP="00522C93">
      <w:pPr>
        <w:spacing w:line="360" w:lineRule="auto"/>
        <w:jc w:val="both"/>
        <w:rPr>
          <w:rFonts w:ascii="Times New Roman" w:hAnsi="Times New Roman" w:cs="Times New Roman"/>
          <w:sz w:val="24"/>
          <w:szCs w:val="24"/>
        </w:rPr>
      </w:pPr>
      <w:r w:rsidRPr="00A31609">
        <w:rPr>
          <w:rFonts w:ascii="Times New Roman" w:hAnsi="Times New Roman" w:cs="Times New Roman"/>
          <w:b/>
          <w:bCs/>
          <w:sz w:val="24"/>
          <w:szCs w:val="24"/>
        </w:rPr>
        <w:t>Sonuç:</w:t>
      </w:r>
      <w:r w:rsidR="00A31609">
        <w:rPr>
          <w:rFonts w:ascii="Times New Roman" w:hAnsi="Times New Roman" w:cs="Times New Roman"/>
          <w:sz w:val="24"/>
          <w:szCs w:val="24"/>
        </w:rPr>
        <w:t xml:space="preserve"> </w:t>
      </w:r>
      <w:r w:rsidR="00F76E9F">
        <w:rPr>
          <w:rFonts w:ascii="Times New Roman" w:hAnsi="Times New Roman" w:cs="Times New Roman"/>
          <w:sz w:val="24"/>
          <w:szCs w:val="24"/>
        </w:rPr>
        <w:t xml:space="preserve">Kadın sağlık çalışanlarının COVID-19 </w:t>
      </w:r>
      <w:proofErr w:type="spellStart"/>
      <w:r w:rsidR="00F76E9F">
        <w:rPr>
          <w:rFonts w:ascii="Times New Roman" w:hAnsi="Times New Roman" w:cs="Times New Roman"/>
          <w:sz w:val="24"/>
          <w:szCs w:val="24"/>
        </w:rPr>
        <w:t>anksiyete</w:t>
      </w:r>
      <w:proofErr w:type="spellEnd"/>
      <w:r w:rsidR="00F76E9F">
        <w:rPr>
          <w:rFonts w:ascii="Times New Roman" w:hAnsi="Times New Roman" w:cs="Times New Roman"/>
          <w:sz w:val="24"/>
          <w:szCs w:val="24"/>
        </w:rPr>
        <w:t xml:space="preserve">, mesleki tatmin, tükenmişlik ve </w:t>
      </w:r>
      <w:proofErr w:type="spellStart"/>
      <w:r w:rsidR="00F76E9F">
        <w:rPr>
          <w:rFonts w:ascii="Times New Roman" w:hAnsi="Times New Roman" w:cs="Times New Roman"/>
          <w:sz w:val="24"/>
          <w:szCs w:val="24"/>
        </w:rPr>
        <w:t>eşduyum</w:t>
      </w:r>
      <w:proofErr w:type="spellEnd"/>
      <w:r w:rsidR="00F76E9F">
        <w:rPr>
          <w:rFonts w:ascii="Times New Roman" w:hAnsi="Times New Roman" w:cs="Times New Roman"/>
          <w:sz w:val="24"/>
          <w:szCs w:val="24"/>
        </w:rPr>
        <w:t xml:space="preserve"> yorgunluğu düzeyinin erkek sağlık çalışanlarından daha yüksek olduğu bulunmuş</w:t>
      </w:r>
      <w:r w:rsidR="006F01BA">
        <w:rPr>
          <w:rFonts w:ascii="Times New Roman" w:hAnsi="Times New Roman" w:cs="Times New Roman"/>
          <w:sz w:val="24"/>
          <w:szCs w:val="24"/>
        </w:rPr>
        <w:t xml:space="preserve">tur. </w:t>
      </w:r>
      <w:r w:rsidR="00523EB3">
        <w:rPr>
          <w:rFonts w:ascii="Times New Roman" w:hAnsi="Times New Roman" w:cs="Times New Roman"/>
          <w:sz w:val="24"/>
          <w:szCs w:val="24"/>
        </w:rPr>
        <w:t>Akdeniz diyetine uyum açısından cinsiyetler arası fark gözlenmemiştir.</w:t>
      </w:r>
      <w:r w:rsidR="00A47426">
        <w:rPr>
          <w:rFonts w:ascii="Times New Roman" w:hAnsi="Times New Roman" w:cs="Times New Roman"/>
          <w:sz w:val="24"/>
          <w:szCs w:val="24"/>
        </w:rPr>
        <w:t xml:space="preserve"> Pandemi şartlarından kadınların daha fazla etkilendiği gözlemlenmektedir. </w:t>
      </w:r>
    </w:p>
    <w:p w14:paraId="6BEC34B7" w14:textId="5FAF3E40" w:rsidR="0042655C" w:rsidRPr="0092238F" w:rsidRDefault="0042655C" w:rsidP="00522C93">
      <w:pPr>
        <w:spacing w:line="360" w:lineRule="auto"/>
        <w:jc w:val="both"/>
        <w:rPr>
          <w:rFonts w:ascii="Times New Roman" w:hAnsi="Times New Roman" w:cs="Times New Roman"/>
          <w:sz w:val="24"/>
          <w:szCs w:val="24"/>
        </w:rPr>
      </w:pPr>
    </w:p>
    <w:p w14:paraId="0AF6380C" w14:textId="3508656E" w:rsidR="0042655C" w:rsidRPr="0092238F" w:rsidRDefault="0042655C" w:rsidP="00522C93">
      <w:pPr>
        <w:spacing w:line="360" w:lineRule="auto"/>
        <w:jc w:val="both"/>
        <w:rPr>
          <w:rFonts w:ascii="Times New Roman" w:hAnsi="Times New Roman" w:cs="Times New Roman"/>
          <w:sz w:val="24"/>
          <w:szCs w:val="24"/>
        </w:rPr>
      </w:pPr>
      <w:r w:rsidRPr="0092238F">
        <w:rPr>
          <w:rFonts w:ascii="Times New Roman" w:hAnsi="Times New Roman" w:cs="Times New Roman"/>
          <w:b/>
          <w:bCs/>
          <w:sz w:val="24"/>
          <w:szCs w:val="24"/>
        </w:rPr>
        <w:t xml:space="preserve">Anahtar Kelimeler: </w:t>
      </w:r>
      <w:r w:rsidRPr="0092238F">
        <w:rPr>
          <w:rFonts w:ascii="Times New Roman" w:hAnsi="Times New Roman" w:cs="Times New Roman"/>
          <w:sz w:val="24"/>
          <w:szCs w:val="24"/>
        </w:rPr>
        <w:t xml:space="preserve">COVID-19, pandemi, </w:t>
      </w:r>
      <w:r w:rsidR="00523EB3" w:rsidRPr="0092238F">
        <w:rPr>
          <w:rFonts w:ascii="Times New Roman" w:hAnsi="Times New Roman" w:cs="Times New Roman"/>
          <w:sz w:val="24"/>
          <w:szCs w:val="24"/>
        </w:rPr>
        <w:t>sağlık çalışanları</w:t>
      </w:r>
      <w:r w:rsidR="00523EB3">
        <w:rPr>
          <w:rFonts w:ascii="Times New Roman" w:hAnsi="Times New Roman" w:cs="Times New Roman"/>
          <w:sz w:val="24"/>
          <w:szCs w:val="24"/>
        </w:rPr>
        <w:t xml:space="preserve">, </w:t>
      </w:r>
      <w:proofErr w:type="spellStart"/>
      <w:r w:rsidRPr="0092238F">
        <w:rPr>
          <w:rFonts w:ascii="Times New Roman" w:hAnsi="Times New Roman" w:cs="Times New Roman"/>
          <w:sz w:val="24"/>
          <w:szCs w:val="24"/>
        </w:rPr>
        <w:t>anksiyete</w:t>
      </w:r>
      <w:proofErr w:type="spellEnd"/>
      <w:r w:rsidRPr="0092238F">
        <w:rPr>
          <w:rFonts w:ascii="Times New Roman" w:hAnsi="Times New Roman" w:cs="Times New Roman"/>
          <w:sz w:val="24"/>
          <w:szCs w:val="24"/>
        </w:rPr>
        <w:t xml:space="preserve">, </w:t>
      </w:r>
      <w:r w:rsidR="00523EB3">
        <w:rPr>
          <w:rFonts w:ascii="Times New Roman" w:hAnsi="Times New Roman" w:cs="Times New Roman"/>
          <w:sz w:val="24"/>
          <w:szCs w:val="24"/>
        </w:rPr>
        <w:t xml:space="preserve">yaşam kalitesi, </w:t>
      </w:r>
      <w:r w:rsidRPr="0092238F">
        <w:rPr>
          <w:rFonts w:ascii="Times New Roman" w:hAnsi="Times New Roman" w:cs="Times New Roman"/>
          <w:sz w:val="24"/>
          <w:szCs w:val="24"/>
        </w:rPr>
        <w:t xml:space="preserve">beslenme </w:t>
      </w:r>
    </w:p>
    <w:p w14:paraId="6639268F" w14:textId="77777777" w:rsidR="0078397D" w:rsidRPr="0092238F" w:rsidRDefault="0078397D" w:rsidP="00522C93">
      <w:pPr>
        <w:spacing w:line="360" w:lineRule="auto"/>
        <w:jc w:val="both"/>
        <w:rPr>
          <w:rFonts w:ascii="Times New Roman" w:hAnsi="Times New Roman" w:cs="Times New Roman"/>
          <w:sz w:val="24"/>
          <w:szCs w:val="24"/>
        </w:rPr>
      </w:pPr>
    </w:p>
    <w:p w14:paraId="26A58E41" w14:textId="01083ED6" w:rsidR="00A31654" w:rsidRPr="00A31654" w:rsidRDefault="00A31654" w:rsidP="00522C93">
      <w:pPr>
        <w:spacing w:after="0" w:line="360" w:lineRule="auto"/>
        <w:jc w:val="both"/>
        <w:rPr>
          <w:rFonts w:ascii="Times New Roman" w:eastAsia="Times New Roman" w:hAnsi="Times New Roman" w:cs="Times New Roman"/>
          <w:sz w:val="24"/>
          <w:szCs w:val="24"/>
          <w:lang w:eastAsia="tr-TR"/>
        </w:rPr>
      </w:pPr>
      <w:r w:rsidRPr="00A31654">
        <w:rPr>
          <w:rFonts w:ascii="Times New Roman" w:eastAsia="Times New Roman" w:hAnsi="Times New Roman" w:cs="Times New Roman"/>
          <w:b/>
          <w:bCs/>
          <w:sz w:val="24"/>
          <w:szCs w:val="24"/>
          <w:lang w:eastAsia="tr-TR"/>
        </w:rPr>
        <w:t>Sunucunun Mail Adresi:</w:t>
      </w:r>
      <w:r w:rsidRPr="0092238F">
        <w:rPr>
          <w:rFonts w:ascii="Times New Roman" w:eastAsia="Times New Roman" w:hAnsi="Times New Roman" w:cs="Times New Roman"/>
          <w:b/>
          <w:bCs/>
          <w:sz w:val="24"/>
          <w:szCs w:val="24"/>
          <w:lang w:eastAsia="tr-TR"/>
        </w:rPr>
        <w:t xml:space="preserve"> </w:t>
      </w:r>
      <w:r w:rsidRPr="00F26B65">
        <w:rPr>
          <w:rFonts w:ascii="Times New Roman" w:eastAsia="Times New Roman" w:hAnsi="Times New Roman" w:cs="Times New Roman"/>
          <w:sz w:val="24"/>
          <w:szCs w:val="24"/>
          <w:lang w:eastAsia="tr-TR"/>
        </w:rPr>
        <w:t>nihancakir@gmail.com</w:t>
      </w:r>
      <w:r w:rsidRPr="0092238F">
        <w:rPr>
          <w:rFonts w:ascii="Times New Roman" w:eastAsia="Times New Roman" w:hAnsi="Times New Roman" w:cs="Times New Roman"/>
          <w:b/>
          <w:bCs/>
          <w:sz w:val="24"/>
          <w:szCs w:val="24"/>
          <w:lang w:eastAsia="tr-TR"/>
        </w:rPr>
        <w:tab/>
      </w:r>
      <w:r w:rsidRPr="00A31654">
        <w:rPr>
          <w:rFonts w:ascii="Times New Roman" w:eastAsia="Times New Roman" w:hAnsi="Times New Roman" w:cs="Times New Roman"/>
          <w:sz w:val="24"/>
          <w:szCs w:val="24"/>
          <w:lang w:eastAsia="tr-TR"/>
        </w:rPr>
        <w:br/>
      </w:r>
      <w:r w:rsidRPr="00A31654">
        <w:rPr>
          <w:rFonts w:ascii="Times New Roman" w:eastAsia="Times New Roman" w:hAnsi="Times New Roman" w:cs="Times New Roman"/>
          <w:b/>
          <w:bCs/>
          <w:sz w:val="24"/>
          <w:szCs w:val="24"/>
          <w:lang w:eastAsia="tr-TR"/>
        </w:rPr>
        <w:t>Sunucunun Telefon Numarası:</w:t>
      </w:r>
      <w:r w:rsidRPr="00F26B65">
        <w:rPr>
          <w:rFonts w:ascii="Times New Roman" w:eastAsia="Times New Roman" w:hAnsi="Times New Roman" w:cs="Times New Roman"/>
          <w:sz w:val="24"/>
          <w:szCs w:val="24"/>
          <w:lang w:eastAsia="tr-TR"/>
        </w:rPr>
        <w:t xml:space="preserve"> 05367185172</w:t>
      </w:r>
    </w:p>
    <w:p w14:paraId="60F3FB22" w14:textId="44CE5FF1" w:rsidR="0042655C" w:rsidRDefault="0042655C" w:rsidP="00522C93">
      <w:pPr>
        <w:spacing w:line="360" w:lineRule="auto"/>
        <w:jc w:val="both"/>
        <w:rPr>
          <w:rFonts w:ascii="Times New Roman" w:hAnsi="Times New Roman" w:cs="Times New Roman"/>
          <w:sz w:val="24"/>
          <w:szCs w:val="24"/>
        </w:rPr>
      </w:pPr>
    </w:p>
    <w:p w14:paraId="3EFD5AFE" w14:textId="44CAD20B" w:rsidR="00283650" w:rsidRDefault="00283650" w:rsidP="00522C93">
      <w:pPr>
        <w:spacing w:line="360" w:lineRule="auto"/>
        <w:jc w:val="both"/>
        <w:rPr>
          <w:rFonts w:ascii="Times New Roman" w:hAnsi="Times New Roman" w:cs="Times New Roman"/>
          <w:sz w:val="24"/>
          <w:szCs w:val="24"/>
        </w:rPr>
      </w:pPr>
    </w:p>
    <w:p w14:paraId="33E8BFF2" w14:textId="0318797D" w:rsidR="00B379C4" w:rsidRDefault="00B379C4" w:rsidP="00522C93">
      <w:pPr>
        <w:spacing w:line="360" w:lineRule="auto"/>
        <w:jc w:val="both"/>
        <w:rPr>
          <w:rFonts w:ascii="Times New Roman" w:hAnsi="Times New Roman" w:cs="Times New Roman"/>
          <w:sz w:val="24"/>
          <w:szCs w:val="24"/>
        </w:rPr>
      </w:pPr>
    </w:p>
    <w:p w14:paraId="5CF96A54" w14:textId="67710204" w:rsidR="00B379C4" w:rsidRDefault="00B379C4" w:rsidP="00522C93">
      <w:pPr>
        <w:spacing w:line="360" w:lineRule="auto"/>
        <w:jc w:val="both"/>
        <w:rPr>
          <w:rFonts w:ascii="Times New Roman" w:hAnsi="Times New Roman" w:cs="Times New Roman"/>
          <w:sz w:val="24"/>
          <w:szCs w:val="24"/>
        </w:rPr>
      </w:pPr>
    </w:p>
    <w:p w14:paraId="75673AB4" w14:textId="06BDECEF" w:rsidR="00B379C4" w:rsidRDefault="00B379C4" w:rsidP="00522C93">
      <w:pPr>
        <w:spacing w:line="360" w:lineRule="auto"/>
        <w:jc w:val="both"/>
        <w:rPr>
          <w:rFonts w:ascii="Times New Roman" w:eastAsia="Times New Roman" w:hAnsi="Times New Roman" w:cs="Times New Roman"/>
          <w:b/>
          <w:bCs/>
          <w:color w:val="000000"/>
          <w:sz w:val="27"/>
          <w:szCs w:val="27"/>
          <w:lang w:val="en-US" w:eastAsia="tr-TR"/>
        </w:rPr>
      </w:pPr>
    </w:p>
    <w:p w14:paraId="3F3736C9" w14:textId="443D8C12" w:rsidR="00F26B65" w:rsidRDefault="00F26B65" w:rsidP="00522C93">
      <w:pPr>
        <w:spacing w:line="360" w:lineRule="auto"/>
        <w:jc w:val="both"/>
        <w:rPr>
          <w:rFonts w:ascii="Times New Roman" w:eastAsia="Times New Roman" w:hAnsi="Times New Roman" w:cs="Times New Roman"/>
          <w:b/>
          <w:bCs/>
          <w:color w:val="000000"/>
          <w:sz w:val="27"/>
          <w:szCs w:val="27"/>
          <w:lang w:val="en-US" w:eastAsia="tr-TR"/>
        </w:rPr>
      </w:pPr>
    </w:p>
    <w:p w14:paraId="08335A38" w14:textId="3518DB5B" w:rsidR="00F26B65" w:rsidRDefault="00F26B65" w:rsidP="00522C93">
      <w:pPr>
        <w:spacing w:line="360" w:lineRule="auto"/>
        <w:jc w:val="both"/>
        <w:rPr>
          <w:rFonts w:ascii="Times New Roman" w:eastAsia="Times New Roman" w:hAnsi="Times New Roman" w:cs="Times New Roman"/>
          <w:b/>
          <w:bCs/>
          <w:color w:val="000000"/>
          <w:sz w:val="27"/>
          <w:szCs w:val="27"/>
          <w:lang w:val="en-US" w:eastAsia="tr-TR"/>
        </w:rPr>
      </w:pPr>
    </w:p>
    <w:p w14:paraId="15A3F0B4" w14:textId="4D55D72C" w:rsidR="00F26B65" w:rsidRDefault="00F26B65" w:rsidP="00522C93">
      <w:pPr>
        <w:spacing w:line="360" w:lineRule="auto"/>
        <w:jc w:val="both"/>
        <w:rPr>
          <w:rFonts w:ascii="Times New Roman" w:eastAsia="Times New Roman" w:hAnsi="Times New Roman" w:cs="Times New Roman"/>
          <w:b/>
          <w:bCs/>
          <w:color w:val="000000"/>
          <w:sz w:val="27"/>
          <w:szCs w:val="27"/>
          <w:lang w:val="en-US" w:eastAsia="tr-TR"/>
        </w:rPr>
      </w:pPr>
    </w:p>
    <w:p w14:paraId="712C8C25" w14:textId="55096D7D" w:rsidR="00F26B65" w:rsidRDefault="00F26B65" w:rsidP="00522C93">
      <w:pPr>
        <w:spacing w:line="360" w:lineRule="auto"/>
        <w:jc w:val="both"/>
        <w:rPr>
          <w:rFonts w:ascii="Times New Roman" w:eastAsia="Times New Roman" w:hAnsi="Times New Roman" w:cs="Times New Roman"/>
          <w:b/>
          <w:bCs/>
          <w:color w:val="000000"/>
          <w:sz w:val="27"/>
          <w:szCs w:val="27"/>
          <w:lang w:val="en-US" w:eastAsia="tr-TR"/>
        </w:rPr>
      </w:pPr>
    </w:p>
    <w:p w14:paraId="65BA2C99" w14:textId="0014625F" w:rsidR="00F26B65" w:rsidRDefault="00F26B65" w:rsidP="00522C93">
      <w:pPr>
        <w:spacing w:line="360" w:lineRule="auto"/>
        <w:jc w:val="both"/>
        <w:rPr>
          <w:rFonts w:ascii="Times New Roman" w:eastAsia="Times New Roman" w:hAnsi="Times New Roman" w:cs="Times New Roman"/>
          <w:b/>
          <w:bCs/>
          <w:color w:val="000000"/>
          <w:sz w:val="27"/>
          <w:szCs w:val="27"/>
          <w:lang w:val="en-US" w:eastAsia="tr-TR"/>
        </w:rPr>
      </w:pPr>
    </w:p>
    <w:p w14:paraId="290E90BC" w14:textId="77777777" w:rsidR="00F26B65" w:rsidRDefault="00F26B65" w:rsidP="00522C93">
      <w:pPr>
        <w:spacing w:line="360" w:lineRule="auto"/>
        <w:jc w:val="both"/>
        <w:rPr>
          <w:rFonts w:ascii="Times New Roman" w:eastAsia="Times New Roman" w:hAnsi="Times New Roman" w:cs="Times New Roman"/>
          <w:b/>
          <w:bCs/>
          <w:color w:val="000000"/>
          <w:sz w:val="27"/>
          <w:szCs w:val="27"/>
          <w:lang w:val="en-US" w:eastAsia="tr-TR"/>
        </w:rPr>
      </w:pPr>
    </w:p>
    <w:p w14:paraId="1D233E64" w14:textId="77777777" w:rsidR="00F26B65" w:rsidRPr="003A3318" w:rsidRDefault="00F26B65" w:rsidP="00F26B65">
      <w:pPr>
        <w:spacing w:line="420" w:lineRule="atLeast"/>
        <w:jc w:val="both"/>
        <w:rPr>
          <w:rFonts w:ascii="Times New Roman" w:eastAsia="Times New Roman" w:hAnsi="Times New Roman" w:cs="Times New Roman"/>
          <w:b/>
          <w:bCs/>
          <w:color w:val="000000"/>
          <w:sz w:val="24"/>
          <w:szCs w:val="24"/>
          <w:lang w:val="en-US" w:eastAsia="tr-TR"/>
        </w:rPr>
      </w:pPr>
      <w:r w:rsidRPr="000A2A61">
        <w:rPr>
          <w:rFonts w:ascii="Times New Roman" w:eastAsia="Times New Roman" w:hAnsi="Times New Roman" w:cs="Times New Roman"/>
          <w:b/>
          <w:bCs/>
          <w:color w:val="000000"/>
          <w:sz w:val="24"/>
          <w:szCs w:val="24"/>
          <w:lang w:val="en-US" w:eastAsia="tr-TR"/>
        </w:rPr>
        <w:lastRenderedPageBreak/>
        <w:t xml:space="preserve">Evaluation of the Impact of the COVID-19 Pandemic on Working Life Quality and Nutritional Status in Healthcare Professionals </w:t>
      </w:r>
    </w:p>
    <w:p w14:paraId="6C1D4EFA" w14:textId="77777777" w:rsidR="00F26B65" w:rsidRPr="003A3318" w:rsidRDefault="00F26B65" w:rsidP="00F26B65">
      <w:pPr>
        <w:spacing w:line="420" w:lineRule="atLeast"/>
        <w:jc w:val="both"/>
        <w:rPr>
          <w:rFonts w:ascii="Times New Roman" w:eastAsia="Times New Roman" w:hAnsi="Times New Roman" w:cs="Times New Roman"/>
          <w:color w:val="000000"/>
          <w:sz w:val="24"/>
          <w:szCs w:val="24"/>
          <w:lang w:val="en-US" w:eastAsia="tr-TR"/>
        </w:rPr>
      </w:pPr>
    </w:p>
    <w:p w14:paraId="3099DD08" w14:textId="2ED334F2" w:rsidR="00F26B65" w:rsidRPr="003A3318" w:rsidRDefault="00F26B65" w:rsidP="00F26B65">
      <w:pPr>
        <w:spacing w:line="360" w:lineRule="auto"/>
        <w:jc w:val="both"/>
        <w:rPr>
          <w:rFonts w:ascii="Times New Roman" w:hAnsi="Times New Roman" w:cs="Times New Roman"/>
          <w:sz w:val="24"/>
          <w:szCs w:val="24"/>
          <w:lang w:val="en-US"/>
        </w:rPr>
      </w:pPr>
      <w:r w:rsidRPr="003A3318">
        <w:rPr>
          <w:rFonts w:ascii="Times New Roman" w:hAnsi="Times New Roman" w:cs="Times New Roman"/>
          <w:sz w:val="24"/>
          <w:szCs w:val="24"/>
          <w:lang w:val="en-US"/>
        </w:rPr>
        <w:t xml:space="preserve">Nihan </w:t>
      </w:r>
      <w:proofErr w:type="spellStart"/>
      <w:r w:rsidRPr="003A3318">
        <w:rPr>
          <w:rFonts w:ascii="Times New Roman" w:hAnsi="Times New Roman" w:cs="Times New Roman"/>
          <w:sz w:val="24"/>
          <w:szCs w:val="24"/>
          <w:lang w:val="en-US"/>
        </w:rPr>
        <w:t>Çakır</w:t>
      </w:r>
      <w:proofErr w:type="spellEnd"/>
      <w:r w:rsidRPr="003A3318">
        <w:rPr>
          <w:rFonts w:ascii="Times New Roman" w:hAnsi="Times New Roman" w:cs="Times New Roman"/>
          <w:sz w:val="24"/>
          <w:szCs w:val="24"/>
          <w:lang w:val="en-US"/>
        </w:rPr>
        <w:t xml:space="preserve"> Biçer</w:t>
      </w:r>
      <w:r w:rsidRPr="003A3318">
        <w:rPr>
          <w:rFonts w:ascii="Times New Roman" w:hAnsi="Times New Roman" w:cs="Times New Roman"/>
          <w:sz w:val="24"/>
          <w:szCs w:val="24"/>
          <w:vertAlign w:val="superscript"/>
          <w:lang w:val="en-US"/>
        </w:rPr>
        <w:t>1</w:t>
      </w:r>
      <w:r w:rsidRPr="003A3318">
        <w:rPr>
          <w:rFonts w:ascii="Times New Roman" w:hAnsi="Times New Roman" w:cs="Times New Roman"/>
          <w:sz w:val="24"/>
          <w:szCs w:val="24"/>
          <w:lang w:val="en-US"/>
        </w:rPr>
        <w:t xml:space="preserve">, </w:t>
      </w:r>
      <w:proofErr w:type="spellStart"/>
      <w:r w:rsidRPr="003A3318">
        <w:rPr>
          <w:rFonts w:ascii="Times New Roman" w:hAnsi="Times New Roman" w:cs="Times New Roman"/>
          <w:sz w:val="24"/>
          <w:szCs w:val="24"/>
          <w:lang w:val="en-US"/>
        </w:rPr>
        <w:t>Burcu</w:t>
      </w:r>
      <w:proofErr w:type="spellEnd"/>
      <w:r w:rsidRPr="003A3318">
        <w:rPr>
          <w:rFonts w:ascii="Times New Roman" w:hAnsi="Times New Roman" w:cs="Times New Roman"/>
          <w:sz w:val="24"/>
          <w:szCs w:val="24"/>
          <w:lang w:val="en-US"/>
        </w:rPr>
        <w:t xml:space="preserve"> Ayvaz</w:t>
      </w:r>
      <w:r w:rsidRPr="003A3318">
        <w:rPr>
          <w:rFonts w:ascii="Times New Roman" w:hAnsi="Times New Roman" w:cs="Times New Roman"/>
          <w:sz w:val="24"/>
          <w:szCs w:val="24"/>
          <w:vertAlign w:val="superscript"/>
          <w:lang w:val="en-US"/>
        </w:rPr>
        <w:t>1</w:t>
      </w:r>
    </w:p>
    <w:p w14:paraId="253A9DA5" w14:textId="77A2F550" w:rsidR="00F26B65" w:rsidRPr="00F26B65" w:rsidRDefault="00F26B65" w:rsidP="00F26B65">
      <w:pPr>
        <w:spacing w:line="360" w:lineRule="auto"/>
        <w:jc w:val="both"/>
        <w:rPr>
          <w:rFonts w:ascii="Times New Roman" w:eastAsia="Times New Roman" w:hAnsi="Times New Roman" w:cs="Times New Roman"/>
          <w:color w:val="000000"/>
          <w:sz w:val="24"/>
          <w:szCs w:val="24"/>
          <w:lang w:val="en-US" w:eastAsia="tr-TR"/>
        </w:rPr>
      </w:pPr>
      <w:r w:rsidRPr="003A3318">
        <w:rPr>
          <w:rFonts w:ascii="Times New Roman" w:hAnsi="Times New Roman" w:cs="Times New Roman"/>
          <w:sz w:val="24"/>
          <w:szCs w:val="24"/>
          <w:lang w:val="en-US"/>
        </w:rPr>
        <w:t>İstanbul Kültür University Faculty of Health Sciences Nutrition and Dietetic Department, İstanbul, Turkey</w:t>
      </w:r>
    </w:p>
    <w:p w14:paraId="54BE7DAF" w14:textId="77777777" w:rsidR="00F26B65" w:rsidRPr="003A3318" w:rsidRDefault="00F26B65" w:rsidP="00F26B65">
      <w:pPr>
        <w:jc w:val="both"/>
        <w:rPr>
          <w:rFonts w:ascii="Times New Roman" w:hAnsi="Times New Roman" w:cs="Times New Roman"/>
          <w:sz w:val="24"/>
          <w:szCs w:val="24"/>
          <w:lang w:val="en-US"/>
        </w:rPr>
      </w:pPr>
    </w:p>
    <w:p w14:paraId="7E4530FE" w14:textId="77777777" w:rsidR="00F26B65" w:rsidRDefault="00F26B65" w:rsidP="00F26B65">
      <w:pPr>
        <w:spacing w:line="360" w:lineRule="auto"/>
        <w:jc w:val="both"/>
        <w:rPr>
          <w:rFonts w:ascii="Times New Roman" w:hAnsi="Times New Roman" w:cs="Times New Roman"/>
          <w:sz w:val="24"/>
          <w:szCs w:val="24"/>
        </w:rPr>
      </w:pPr>
      <w:r w:rsidRPr="003A3318">
        <w:rPr>
          <w:rFonts w:ascii="Times New Roman" w:hAnsi="Times New Roman" w:cs="Times New Roman"/>
          <w:b/>
          <w:bCs/>
          <w:sz w:val="24"/>
          <w:szCs w:val="24"/>
          <w:lang w:val="en-US"/>
        </w:rPr>
        <w:t xml:space="preserve">Aim: </w:t>
      </w:r>
      <w:r w:rsidRPr="003A3318">
        <w:rPr>
          <w:rFonts w:ascii="Times New Roman" w:hAnsi="Times New Roman" w:cs="Times New Roman"/>
          <w:sz w:val="24"/>
          <w:szCs w:val="24"/>
          <w:lang w:val="en-US"/>
        </w:rPr>
        <w:t xml:space="preserve">The rapid spread of the COVID-19 pandemic and the increasing number of patients have led to an intense work routine that can negatively affect the stress and quality of life levels of healthcare workers. In this study, to examine the effect of anxiety and quality of life level of healthcare workers working </w:t>
      </w:r>
      <w:r w:rsidRPr="00F26B65">
        <w:rPr>
          <w:rFonts w:ascii="Times New Roman" w:hAnsi="Times New Roman" w:cs="Times New Roman"/>
          <w:sz w:val="24"/>
          <w:szCs w:val="24"/>
        </w:rPr>
        <w:t xml:space="preserve">during the pandemic period on </w:t>
      </w:r>
      <w:proofErr w:type="spellStart"/>
      <w:r w:rsidRPr="00F26B65">
        <w:rPr>
          <w:rFonts w:ascii="Times New Roman" w:hAnsi="Times New Roman" w:cs="Times New Roman"/>
          <w:sz w:val="24"/>
          <w:szCs w:val="24"/>
        </w:rPr>
        <w:t>nutritional</w:t>
      </w:r>
      <w:proofErr w:type="spellEnd"/>
      <w:r w:rsidRPr="00F26B65">
        <w:rPr>
          <w:rFonts w:ascii="Times New Roman" w:hAnsi="Times New Roman" w:cs="Times New Roman"/>
          <w:sz w:val="24"/>
          <w:szCs w:val="24"/>
        </w:rPr>
        <w:t xml:space="preserve"> </w:t>
      </w:r>
      <w:proofErr w:type="spellStart"/>
      <w:r w:rsidRPr="00F26B65">
        <w:rPr>
          <w:rFonts w:ascii="Times New Roman" w:hAnsi="Times New Roman" w:cs="Times New Roman"/>
          <w:sz w:val="24"/>
          <w:szCs w:val="24"/>
        </w:rPr>
        <w:t>status</w:t>
      </w:r>
      <w:proofErr w:type="spellEnd"/>
      <w:r w:rsidRPr="00F26B65">
        <w:rPr>
          <w:rFonts w:ascii="Times New Roman" w:hAnsi="Times New Roman" w:cs="Times New Roman"/>
          <w:sz w:val="24"/>
          <w:szCs w:val="24"/>
        </w:rPr>
        <w:t xml:space="preserve"> is </w:t>
      </w:r>
      <w:proofErr w:type="spellStart"/>
      <w:r w:rsidRPr="00F26B65">
        <w:rPr>
          <w:rFonts w:ascii="Times New Roman" w:hAnsi="Times New Roman" w:cs="Times New Roman"/>
          <w:sz w:val="24"/>
          <w:szCs w:val="24"/>
        </w:rPr>
        <w:t>aimed</w:t>
      </w:r>
      <w:proofErr w:type="spellEnd"/>
      <w:r w:rsidRPr="00F26B65">
        <w:rPr>
          <w:rFonts w:ascii="Times New Roman" w:hAnsi="Times New Roman" w:cs="Times New Roman"/>
          <w:sz w:val="24"/>
          <w:szCs w:val="24"/>
        </w:rPr>
        <w:t>.</w:t>
      </w:r>
    </w:p>
    <w:p w14:paraId="19951CA8" w14:textId="77777777" w:rsidR="00F26B65" w:rsidRDefault="00F26B65" w:rsidP="00F26B65">
      <w:pPr>
        <w:spacing w:line="360" w:lineRule="auto"/>
        <w:jc w:val="both"/>
        <w:rPr>
          <w:rFonts w:ascii="Times New Roman" w:hAnsi="Times New Roman" w:cs="Times New Roman"/>
          <w:sz w:val="24"/>
          <w:szCs w:val="24"/>
          <w:lang w:val="en-US"/>
        </w:rPr>
      </w:pPr>
      <w:proofErr w:type="spellStart"/>
      <w:r w:rsidRPr="00F26B65">
        <w:rPr>
          <w:rFonts w:ascii="Times New Roman" w:hAnsi="Times New Roman" w:cs="Times New Roman"/>
          <w:b/>
          <w:bCs/>
          <w:sz w:val="24"/>
          <w:szCs w:val="24"/>
        </w:rPr>
        <w:t>Method</w:t>
      </w:r>
      <w:proofErr w:type="spellEnd"/>
      <w:r w:rsidRPr="00F26B65">
        <w:rPr>
          <w:rFonts w:ascii="Times New Roman" w:hAnsi="Times New Roman" w:cs="Times New Roman"/>
          <w:b/>
          <w:bCs/>
          <w:sz w:val="24"/>
          <w:szCs w:val="24"/>
        </w:rPr>
        <w:t>:</w:t>
      </w:r>
      <w:r w:rsidRPr="00F26B65">
        <w:rPr>
          <w:rFonts w:ascii="Times New Roman" w:hAnsi="Times New Roman" w:cs="Times New Roman"/>
          <w:sz w:val="24"/>
          <w:szCs w:val="24"/>
        </w:rPr>
        <w:t xml:space="preserve"> An online </w:t>
      </w:r>
      <w:proofErr w:type="spellStart"/>
      <w:r w:rsidRPr="00F26B65">
        <w:rPr>
          <w:rFonts w:ascii="Times New Roman" w:hAnsi="Times New Roman" w:cs="Times New Roman"/>
          <w:sz w:val="24"/>
          <w:szCs w:val="24"/>
        </w:rPr>
        <w:t>questionnaire</w:t>
      </w:r>
      <w:proofErr w:type="spellEnd"/>
      <w:r w:rsidRPr="00F26B65">
        <w:rPr>
          <w:rFonts w:ascii="Times New Roman" w:hAnsi="Times New Roman" w:cs="Times New Roman"/>
          <w:sz w:val="24"/>
          <w:szCs w:val="24"/>
        </w:rPr>
        <w:t xml:space="preserve"> was applied</w:t>
      </w:r>
      <w:r w:rsidRPr="003A3318">
        <w:rPr>
          <w:rFonts w:ascii="Times New Roman" w:hAnsi="Times New Roman" w:cs="Times New Roman"/>
          <w:sz w:val="24"/>
          <w:szCs w:val="24"/>
          <w:lang w:val="en-US"/>
        </w:rPr>
        <w:t xml:space="preserve"> to 269 (57 male, 212 female) healthcare workers aged 18-65 who were actively working during the pandemic process, and were asked questions about demographic characteristics, anthropometric measurements and eating habits. The Coronavirus Anxiety Scale (CAS) to evaluate the stress caused by the pandemic, the </w:t>
      </w:r>
      <w:proofErr w:type="spellStart"/>
      <w:r w:rsidRPr="003A3318">
        <w:rPr>
          <w:rFonts w:ascii="Times New Roman" w:hAnsi="Times New Roman" w:cs="Times New Roman"/>
          <w:sz w:val="24"/>
          <w:szCs w:val="24"/>
          <w:lang w:val="en-US"/>
        </w:rPr>
        <w:t>Professonal</w:t>
      </w:r>
      <w:proofErr w:type="spellEnd"/>
      <w:r w:rsidRPr="003A3318">
        <w:rPr>
          <w:rFonts w:ascii="Times New Roman" w:hAnsi="Times New Roman" w:cs="Times New Roman"/>
          <w:sz w:val="24"/>
          <w:szCs w:val="24"/>
          <w:lang w:val="en-US"/>
        </w:rPr>
        <w:t xml:space="preserve"> Quality of Life Scale (</w:t>
      </w:r>
      <w:proofErr w:type="spellStart"/>
      <w:r w:rsidRPr="003A3318">
        <w:rPr>
          <w:rFonts w:ascii="Times New Roman" w:hAnsi="Times New Roman" w:cs="Times New Roman"/>
          <w:sz w:val="24"/>
          <w:szCs w:val="24"/>
          <w:lang w:val="en-US"/>
        </w:rPr>
        <w:t>ProQOL</w:t>
      </w:r>
      <w:proofErr w:type="spellEnd"/>
      <w:r w:rsidRPr="003A3318">
        <w:rPr>
          <w:rFonts w:ascii="Times New Roman" w:hAnsi="Times New Roman" w:cs="Times New Roman"/>
          <w:sz w:val="24"/>
          <w:szCs w:val="24"/>
          <w:lang w:val="en-US"/>
        </w:rPr>
        <w:t>) consisting of compassion satisfaction, burnout and compassion fatigue/secondary trauma subscales to evaluate the quality of life, and the Mediterranean Diet Adherence Scale (MEDAS) to evaluate the relationship between anxiety, life quality and nutrition were used. SPSS 22.0 was used to evaluate the data.</w:t>
      </w:r>
    </w:p>
    <w:p w14:paraId="70EEC51F" w14:textId="77777777" w:rsidR="00F26B65" w:rsidRDefault="00F26B65" w:rsidP="00F26B65">
      <w:pPr>
        <w:spacing w:line="360" w:lineRule="auto"/>
        <w:jc w:val="both"/>
        <w:rPr>
          <w:rFonts w:ascii="Times New Roman" w:hAnsi="Times New Roman" w:cs="Times New Roman"/>
          <w:sz w:val="24"/>
          <w:szCs w:val="24"/>
        </w:rPr>
      </w:pPr>
      <w:r w:rsidRPr="003A3318">
        <w:rPr>
          <w:rFonts w:ascii="Times New Roman" w:hAnsi="Times New Roman" w:cs="Times New Roman"/>
          <w:b/>
          <w:bCs/>
          <w:sz w:val="24"/>
          <w:szCs w:val="24"/>
          <w:lang w:val="en-US"/>
        </w:rPr>
        <w:t xml:space="preserve">Results: </w:t>
      </w:r>
      <w:r w:rsidRPr="003A3318">
        <w:rPr>
          <w:rFonts w:ascii="Times New Roman" w:hAnsi="Times New Roman" w:cs="Times New Roman"/>
          <w:sz w:val="24"/>
          <w:szCs w:val="24"/>
          <w:lang w:val="en-US"/>
        </w:rPr>
        <w:t>The mean age of females were 38.5</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10.2 years, and males were 42.5</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11.7 years (p&gt;0.05). Eleven males (19.3%) and 41 females (19.3%) were diagnosed with COVID-19; 5 males (8.8%) and 11 females (5.2%) went through a quarantine process (p&gt;0.05). The mean body weight, height and body mass index of females and males were 65.8</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11.0 kg and 80.2</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9.2 kg (p&gt;0.05); 161</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5.5 cm and 174.0</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7.6 cm (p&lt;0.05); 25.2</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4.1 kg/m</w:t>
      </w:r>
      <w:r w:rsidRPr="003A3318">
        <w:rPr>
          <w:rFonts w:ascii="Times New Roman" w:hAnsi="Times New Roman" w:cs="Times New Roman"/>
          <w:sz w:val="24"/>
          <w:szCs w:val="24"/>
          <w:vertAlign w:val="superscript"/>
          <w:lang w:val="en-US"/>
        </w:rPr>
        <w:t>2</w:t>
      </w:r>
      <w:r w:rsidRPr="003A3318">
        <w:rPr>
          <w:rFonts w:ascii="Times New Roman" w:hAnsi="Times New Roman" w:cs="Times New Roman"/>
          <w:sz w:val="24"/>
          <w:szCs w:val="24"/>
          <w:lang w:val="en-US"/>
        </w:rPr>
        <w:t xml:space="preserve"> and 26.3</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2.7 kg/m</w:t>
      </w:r>
      <w:r w:rsidRPr="003A3318">
        <w:rPr>
          <w:rFonts w:ascii="Times New Roman" w:hAnsi="Times New Roman" w:cs="Times New Roman"/>
          <w:sz w:val="24"/>
          <w:szCs w:val="24"/>
          <w:vertAlign w:val="superscript"/>
          <w:lang w:val="en-US"/>
        </w:rPr>
        <w:t>2</w:t>
      </w:r>
      <w:r w:rsidRPr="003A3318">
        <w:rPr>
          <w:rFonts w:ascii="Times New Roman" w:hAnsi="Times New Roman" w:cs="Times New Roman"/>
          <w:sz w:val="24"/>
          <w:szCs w:val="24"/>
          <w:lang w:val="en-US"/>
        </w:rPr>
        <w:t xml:space="preserve"> (p&lt;0.05), respectively. The mean CAS score was 2.4</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3.4 for females, 0.7</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 xml:space="preserve">1.5 for males and 198 females (93.4%) and 14 males (6.6%) were evaluated as having high anxiety level (p&lt;0.05). The mean score of the </w:t>
      </w:r>
      <w:proofErr w:type="spellStart"/>
      <w:r w:rsidRPr="003A3318">
        <w:rPr>
          <w:rFonts w:ascii="Times New Roman" w:hAnsi="Times New Roman" w:cs="Times New Roman"/>
          <w:sz w:val="24"/>
          <w:szCs w:val="24"/>
          <w:lang w:val="en-US"/>
        </w:rPr>
        <w:t>ProQOL</w:t>
      </w:r>
      <w:proofErr w:type="spellEnd"/>
      <w:r w:rsidRPr="003A3318">
        <w:rPr>
          <w:rFonts w:ascii="Times New Roman" w:hAnsi="Times New Roman" w:cs="Times New Roman"/>
          <w:sz w:val="24"/>
          <w:szCs w:val="24"/>
          <w:lang w:val="en-US"/>
        </w:rPr>
        <w:t xml:space="preserve"> was 90.2</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13.9 for females and 81.3</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 xml:space="preserve">14.8 for males (p&gt;0.05). Mean subscale scores of </w:t>
      </w:r>
      <w:proofErr w:type="spellStart"/>
      <w:r w:rsidRPr="003A3318">
        <w:rPr>
          <w:rFonts w:ascii="Times New Roman" w:hAnsi="Times New Roman" w:cs="Times New Roman"/>
          <w:sz w:val="24"/>
          <w:szCs w:val="24"/>
          <w:lang w:val="en-US"/>
        </w:rPr>
        <w:t>ProQOL</w:t>
      </w:r>
      <w:proofErr w:type="spellEnd"/>
      <w:r w:rsidRPr="003A3318">
        <w:rPr>
          <w:rFonts w:ascii="Times New Roman" w:hAnsi="Times New Roman" w:cs="Times New Roman"/>
          <w:sz w:val="24"/>
          <w:szCs w:val="24"/>
          <w:lang w:val="en-US"/>
        </w:rPr>
        <w:t xml:space="preserve"> of females and males; compassion satisfaction score was 37.3</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8.4 and 33.8</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10.8 (p&lt;0.05); burnout score was 26.1</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5.2 and 24.9</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5.0 (p&gt;0.05); compassion fatigue/secondary trauma score was 26.8</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7.7 and 22.5</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7.3 (p&gt;0.05), respectively. Mean MEDAS score was 5.6</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1.8 and 5.7</w:t>
      </w:r>
      <w:r w:rsidRPr="003A3318">
        <w:rPr>
          <w:rFonts w:ascii="Times New Roman" w:hAnsi="Times New Roman" w:cs="Times New Roman"/>
          <w:sz w:val="24"/>
          <w:szCs w:val="24"/>
          <w:lang w:val="en-US"/>
        </w:rPr>
        <w:sym w:font="Symbol" w:char="F0B1"/>
      </w:r>
      <w:r w:rsidRPr="003A3318">
        <w:rPr>
          <w:rFonts w:ascii="Times New Roman" w:hAnsi="Times New Roman" w:cs="Times New Roman"/>
          <w:sz w:val="24"/>
          <w:szCs w:val="24"/>
          <w:lang w:val="en-US"/>
        </w:rPr>
        <w:t xml:space="preserve">2.0 for males (p&gt;0.05). Accordingly, 133 females </w:t>
      </w:r>
      <w:r w:rsidRPr="003A3318">
        <w:rPr>
          <w:rFonts w:ascii="Times New Roman" w:hAnsi="Times New Roman" w:cs="Times New Roman"/>
          <w:sz w:val="24"/>
          <w:szCs w:val="24"/>
          <w:lang w:val="en-US"/>
        </w:rPr>
        <w:lastRenderedPageBreak/>
        <w:t>(62.7%), 36 males (63.2%) have shown weak adherence; 62 females (29.2%), 15 males (26.3%) have shown acceptable; 17 females (8.0%) and 6 males (10.5%) have shown strong adherence on the Mediterranean diet.</w:t>
      </w:r>
    </w:p>
    <w:p w14:paraId="471F83FD" w14:textId="28B633D2" w:rsidR="00F26B65" w:rsidRPr="00F26B65" w:rsidRDefault="00F26B65" w:rsidP="00F26B65">
      <w:pPr>
        <w:spacing w:line="360" w:lineRule="auto"/>
        <w:jc w:val="both"/>
        <w:rPr>
          <w:rFonts w:ascii="Times New Roman" w:hAnsi="Times New Roman" w:cs="Times New Roman"/>
          <w:sz w:val="24"/>
          <w:szCs w:val="24"/>
        </w:rPr>
      </w:pPr>
      <w:r w:rsidRPr="003A3318">
        <w:rPr>
          <w:rFonts w:ascii="Times New Roman" w:hAnsi="Times New Roman" w:cs="Times New Roman"/>
          <w:b/>
          <w:bCs/>
          <w:sz w:val="24"/>
          <w:szCs w:val="24"/>
          <w:lang w:val="en-US"/>
        </w:rPr>
        <w:t>Conclusion:</w:t>
      </w:r>
      <w:r w:rsidRPr="003A3318">
        <w:rPr>
          <w:rFonts w:ascii="Times New Roman" w:hAnsi="Times New Roman" w:cs="Times New Roman"/>
          <w:sz w:val="24"/>
          <w:szCs w:val="24"/>
          <w:lang w:val="en-US"/>
        </w:rPr>
        <w:t xml:space="preserve"> Female healthcare workers have higher levels of COVID-19 anxiety, compassion satisfaction, burnout and compassion fatigue/secondary trauma than male healthcare workers. There was no gender difference in terms of adaptation to the Mediterranean diet. It is observed that </w:t>
      </w:r>
      <w:r w:rsidRPr="00F26B65">
        <w:rPr>
          <w:rFonts w:ascii="Times New Roman" w:hAnsi="Times New Roman" w:cs="Times New Roman"/>
          <w:sz w:val="24"/>
          <w:szCs w:val="24"/>
          <w:lang w:val="en-US"/>
        </w:rPr>
        <w:t>women are more affected by pandemic conditions.</w:t>
      </w:r>
    </w:p>
    <w:p w14:paraId="78D8F40C" w14:textId="77777777" w:rsidR="00F26B65" w:rsidRDefault="00F26B65" w:rsidP="00F26B65">
      <w:pPr>
        <w:spacing w:line="360" w:lineRule="auto"/>
        <w:jc w:val="both"/>
        <w:rPr>
          <w:rFonts w:ascii="Times New Roman" w:hAnsi="Times New Roman" w:cs="Times New Roman"/>
          <w:b/>
          <w:bCs/>
          <w:sz w:val="24"/>
          <w:szCs w:val="24"/>
          <w:lang w:val="en-US"/>
        </w:rPr>
      </w:pPr>
    </w:p>
    <w:p w14:paraId="5D8E4E98" w14:textId="130D1B31" w:rsidR="00F26B65" w:rsidRPr="00F26B65" w:rsidRDefault="00F26B65" w:rsidP="00F26B65">
      <w:pPr>
        <w:spacing w:line="360" w:lineRule="auto"/>
        <w:jc w:val="both"/>
        <w:rPr>
          <w:rFonts w:ascii="Times New Roman" w:hAnsi="Times New Roman" w:cs="Times New Roman"/>
          <w:sz w:val="24"/>
          <w:szCs w:val="24"/>
          <w:lang w:val="en-US"/>
        </w:rPr>
      </w:pPr>
      <w:r w:rsidRPr="00F26B65">
        <w:rPr>
          <w:rFonts w:ascii="Times New Roman" w:hAnsi="Times New Roman" w:cs="Times New Roman"/>
          <w:b/>
          <w:bCs/>
          <w:sz w:val="24"/>
          <w:szCs w:val="24"/>
          <w:lang w:val="en-US"/>
        </w:rPr>
        <w:t>Keywords</w:t>
      </w:r>
      <w:r w:rsidRPr="00F26B65">
        <w:rPr>
          <w:rFonts w:ascii="Times New Roman" w:hAnsi="Times New Roman" w:cs="Times New Roman"/>
          <w:b/>
          <w:bCs/>
          <w:sz w:val="24"/>
          <w:szCs w:val="24"/>
          <w:lang w:val="en-US"/>
        </w:rPr>
        <w:t xml:space="preserve">: </w:t>
      </w:r>
      <w:r w:rsidRPr="00F26B65">
        <w:rPr>
          <w:rFonts w:ascii="Times New Roman" w:hAnsi="Times New Roman" w:cs="Times New Roman"/>
          <w:sz w:val="24"/>
          <w:szCs w:val="24"/>
          <w:lang w:val="en-US"/>
        </w:rPr>
        <w:t>COVID-19, pandemic, healthcare workers, anxiety, quality of life, nutrition</w:t>
      </w:r>
    </w:p>
    <w:p w14:paraId="70DB0387" w14:textId="77777777" w:rsidR="00F26B65" w:rsidRPr="0092238F" w:rsidRDefault="00F26B65" w:rsidP="00522C93">
      <w:pPr>
        <w:spacing w:line="360" w:lineRule="auto"/>
        <w:jc w:val="both"/>
        <w:rPr>
          <w:rFonts w:ascii="Times New Roman" w:hAnsi="Times New Roman" w:cs="Times New Roman"/>
          <w:sz w:val="24"/>
          <w:szCs w:val="24"/>
        </w:rPr>
      </w:pPr>
    </w:p>
    <w:sectPr w:rsidR="00F26B65" w:rsidRPr="0092238F" w:rsidSect="00C828A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B9"/>
    <w:rsid w:val="0006137E"/>
    <w:rsid w:val="00074A29"/>
    <w:rsid w:val="0011300F"/>
    <w:rsid w:val="00262555"/>
    <w:rsid w:val="00283650"/>
    <w:rsid w:val="002D2857"/>
    <w:rsid w:val="003E2E50"/>
    <w:rsid w:val="0042655C"/>
    <w:rsid w:val="0049183C"/>
    <w:rsid w:val="0049198E"/>
    <w:rsid w:val="004D7382"/>
    <w:rsid w:val="00522316"/>
    <w:rsid w:val="00522C93"/>
    <w:rsid w:val="00523EB3"/>
    <w:rsid w:val="005443CF"/>
    <w:rsid w:val="0058724B"/>
    <w:rsid w:val="00613155"/>
    <w:rsid w:val="006301D7"/>
    <w:rsid w:val="006F01BA"/>
    <w:rsid w:val="007010CE"/>
    <w:rsid w:val="007305FB"/>
    <w:rsid w:val="0078397D"/>
    <w:rsid w:val="008C1C6B"/>
    <w:rsid w:val="0092238F"/>
    <w:rsid w:val="00941617"/>
    <w:rsid w:val="009572C9"/>
    <w:rsid w:val="009824BA"/>
    <w:rsid w:val="009E26DE"/>
    <w:rsid w:val="009E7CEB"/>
    <w:rsid w:val="00A20DA3"/>
    <w:rsid w:val="00A31609"/>
    <w:rsid w:val="00A31654"/>
    <w:rsid w:val="00A31BAA"/>
    <w:rsid w:val="00A47426"/>
    <w:rsid w:val="00A6320C"/>
    <w:rsid w:val="00AD5DCB"/>
    <w:rsid w:val="00B379C4"/>
    <w:rsid w:val="00B435B9"/>
    <w:rsid w:val="00B506A4"/>
    <w:rsid w:val="00BB0D1A"/>
    <w:rsid w:val="00C546CB"/>
    <w:rsid w:val="00C828AC"/>
    <w:rsid w:val="00D5517A"/>
    <w:rsid w:val="00DA7363"/>
    <w:rsid w:val="00DD0A4C"/>
    <w:rsid w:val="00DF02C8"/>
    <w:rsid w:val="00E23990"/>
    <w:rsid w:val="00E700EF"/>
    <w:rsid w:val="00EB44FD"/>
    <w:rsid w:val="00F1258D"/>
    <w:rsid w:val="00F262F6"/>
    <w:rsid w:val="00F26B65"/>
    <w:rsid w:val="00F76E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DB9F347"/>
  <w15:chartTrackingRefBased/>
  <w15:docId w15:val="{CB799FD6-8EF7-6A4D-9305-E2683856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B9"/>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31BAA"/>
    <w:rPr>
      <w:b/>
      <w:bCs/>
    </w:rPr>
  </w:style>
  <w:style w:type="character" w:styleId="Kpr">
    <w:name w:val="Hyperlink"/>
    <w:basedOn w:val="VarsaylanParagrafYazTipi"/>
    <w:uiPriority w:val="99"/>
    <w:unhideWhenUsed/>
    <w:rsid w:val="00A31654"/>
    <w:rPr>
      <w:color w:val="0563C1" w:themeColor="hyperlink"/>
      <w:u w:val="single"/>
    </w:rPr>
  </w:style>
  <w:style w:type="character" w:styleId="zmlenmeyenBahsetme">
    <w:name w:val="Unresolved Mention"/>
    <w:basedOn w:val="VarsaylanParagrafYazTipi"/>
    <w:uiPriority w:val="99"/>
    <w:semiHidden/>
    <w:unhideWhenUsed/>
    <w:rsid w:val="00A31654"/>
    <w:rPr>
      <w:color w:val="605E5C"/>
      <w:shd w:val="clear" w:color="auto" w:fill="E1DFDD"/>
    </w:rPr>
  </w:style>
  <w:style w:type="paragraph" w:styleId="NormalWeb">
    <w:name w:val="Normal (Web)"/>
    <w:basedOn w:val="Normal"/>
    <w:uiPriority w:val="99"/>
    <w:semiHidden/>
    <w:unhideWhenUsed/>
    <w:rsid w:val="0049198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2396">
      <w:bodyDiv w:val="1"/>
      <w:marLeft w:val="0"/>
      <w:marRight w:val="0"/>
      <w:marTop w:val="0"/>
      <w:marBottom w:val="0"/>
      <w:divBdr>
        <w:top w:val="none" w:sz="0" w:space="0" w:color="auto"/>
        <w:left w:val="none" w:sz="0" w:space="0" w:color="auto"/>
        <w:bottom w:val="none" w:sz="0" w:space="0" w:color="auto"/>
        <w:right w:val="none" w:sz="0" w:space="0" w:color="auto"/>
      </w:divBdr>
      <w:divsChild>
        <w:div w:id="1051029042">
          <w:marLeft w:val="0"/>
          <w:marRight w:val="0"/>
          <w:marTop w:val="0"/>
          <w:marBottom w:val="0"/>
          <w:divBdr>
            <w:top w:val="none" w:sz="0" w:space="0" w:color="auto"/>
            <w:left w:val="none" w:sz="0" w:space="0" w:color="auto"/>
            <w:bottom w:val="none" w:sz="0" w:space="0" w:color="auto"/>
            <w:right w:val="none" w:sz="0" w:space="0" w:color="auto"/>
          </w:divBdr>
          <w:divsChild>
            <w:div w:id="1509054311">
              <w:marLeft w:val="0"/>
              <w:marRight w:val="0"/>
              <w:marTop w:val="0"/>
              <w:marBottom w:val="0"/>
              <w:divBdr>
                <w:top w:val="none" w:sz="0" w:space="0" w:color="auto"/>
                <w:left w:val="none" w:sz="0" w:space="0" w:color="auto"/>
                <w:bottom w:val="none" w:sz="0" w:space="0" w:color="auto"/>
                <w:right w:val="none" w:sz="0" w:space="0" w:color="auto"/>
              </w:divBdr>
              <w:divsChild>
                <w:div w:id="12421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54593">
      <w:bodyDiv w:val="1"/>
      <w:marLeft w:val="0"/>
      <w:marRight w:val="0"/>
      <w:marTop w:val="0"/>
      <w:marBottom w:val="0"/>
      <w:divBdr>
        <w:top w:val="none" w:sz="0" w:space="0" w:color="auto"/>
        <w:left w:val="none" w:sz="0" w:space="0" w:color="auto"/>
        <w:bottom w:val="none" w:sz="0" w:space="0" w:color="auto"/>
        <w:right w:val="none" w:sz="0" w:space="0" w:color="auto"/>
      </w:divBdr>
    </w:div>
    <w:div w:id="693531651">
      <w:bodyDiv w:val="1"/>
      <w:marLeft w:val="0"/>
      <w:marRight w:val="0"/>
      <w:marTop w:val="0"/>
      <w:marBottom w:val="0"/>
      <w:divBdr>
        <w:top w:val="none" w:sz="0" w:space="0" w:color="auto"/>
        <w:left w:val="none" w:sz="0" w:space="0" w:color="auto"/>
        <w:bottom w:val="none" w:sz="0" w:space="0" w:color="auto"/>
        <w:right w:val="none" w:sz="0" w:space="0" w:color="auto"/>
      </w:divBdr>
    </w:div>
    <w:div w:id="8995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908</Words>
  <Characters>5180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Nihan Çakır Biçer</dc:creator>
  <cp:keywords/>
  <dc:description/>
  <cp:lastModifiedBy>Nihan Çakır Biçer</cp:lastModifiedBy>
  <cp:revision>11</cp:revision>
  <dcterms:created xsi:type="dcterms:W3CDTF">2021-03-08T07:33:00Z</dcterms:created>
  <dcterms:modified xsi:type="dcterms:W3CDTF">2021-03-09T14:17:00Z</dcterms:modified>
</cp:coreProperties>
</file>