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42BC" w14:textId="77777777" w:rsidR="00F07F70" w:rsidRDefault="00F07F70"/>
    <w:p w14:paraId="4F7748C0" w14:textId="4B6E133E" w:rsidR="00EC6A22" w:rsidRPr="00F07F70" w:rsidRDefault="00780379">
      <w:pPr>
        <w:rPr>
          <w:b/>
          <w:bCs/>
        </w:rPr>
      </w:pPr>
      <w:r w:rsidRPr="00F07F70">
        <w:rPr>
          <w:b/>
          <w:bCs/>
        </w:rPr>
        <w:t>KAMU MALİYESİ AÇISINDAN TARIM-GIDA SİSTEMİ KRİZİ VE ÇÖZÜM OLANAKLARI</w:t>
      </w:r>
    </w:p>
    <w:p w14:paraId="58E50F8F" w14:textId="20341D4A" w:rsidR="00F07F70" w:rsidRPr="00F07F70" w:rsidRDefault="00F07F70">
      <w:pPr>
        <w:rPr>
          <w:b/>
          <w:bCs/>
        </w:rPr>
      </w:pPr>
      <w:r w:rsidRPr="00F07F70">
        <w:rPr>
          <w:b/>
          <w:bCs/>
        </w:rPr>
        <w:t>ÖZET</w:t>
      </w:r>
    </w:p>
    <w:p w14:paraId="0C2CFB9B" w14:textId="0EC73135" w:rsidR="005C6CE1" w:rsidRDefault="005C6CE1" w:rsidP="00CC224E">
      <w:pPr>
        <w:jc w:val="both"/>
      </w:pPr>
      <w:r>
        <w:t xml:space="preserve">Kapitalist gelişme dinamikleri yaşam alanlarının sürekli olarak metalaşmasına dayalı bir eğilimi ortaya koymaktadır. Bu anlamda </w:t>
      </w:r>
      <w:r w:rsidR="004D3DD3">
        <w:t xml:space="preserve">gıda sistemlerindeki değişim </w:t>
      </w:r>
      <w:proofErr w:type="spellStart"/>
      <w:r w:rsidR="004D3DD3">
        <w:t>neoliberal</w:t>
      </w:r>
      <w:proofErr w:type="spellEnd"/>
      <w:r w:rsidR="004D3DD3">
        <w:t xml:space="preserve"> politikaların bir yansıması olarak gıda güvenliğini sarsmakta</w:t>
      </w:r>
      <w:r w:rsidR="006944BC">
        <w:t>,</w:t>
      </w:r>
      <w:r w:rsidR="004D3DD3">
        <w:t xml:space="preserve"> gıda hakkı</w:t>
      </w:r>
      <w:r w:rsidR="00CC224E">
        <w:t xml:space="preserve">nın kullanımını olanaksız kılmaktadır. Bu çalışmada gıda hakkı ve /veya gıdaya erişim hakkı devlet tarafından garanti altına alınması gereken bir kamusal hak olarak ele alınmaktadır. Bu çerçevede kamu hizmeti </w:t>
      </w:r>
      <w:r w:rsidR="006944BC">
        <w:t>üretim alanı içerisinde tanımlanması gerektiği belirtilmektedir. Gıda hakkının piyasadan bağımsızlaştırılması ancak kamusal üretime konu olması ile mümkündür.</w:t>
      </w:r>
      <w:r w:rsidR="00CC224E">
        <w:t xml:space="preserve"> Gıda hakkının garanti altına alınması için gerekli koşullar siyasal karar alma süreci içerisinde kamu maliyesi yaklaşımına dayalı olarak değerlendirme konusu yapıl</w:t>
      </w:r>
      <w:r w:rsidR="00780379">
        <w:t>abilir</w:t>
      </w:r>
      <w:r w:rsidR="00CC224E">
        <w:t xml:space="preserve">. </w:t>
      </w:r>
      <w:r w:rsidR="006944BC">
        <w:t xml:space="preserve">Diğer bir ifade ile kamu maliyesi yaklaşımı diğer tüm alanlarda olduğu gibi gıda hakkının kullanımının kamusal hizmet üretim alanı içerisinde yer alma koşullarını belirlemektedir. </w:t>
      </w:r>
      <w:r w:rsidR="00780379">
        <w:t>Bu anlamda tarım</w:t>
      </w:r>
      <w:r w:rsidR="00455D61">
        <w:t>-</w:t>
      </w:r>
      <w:r w:rsidR="00780379">
        <w:t xml:space="preserve">gıda sistemleri gıda hakkının kullanımı konusunda belirleyici olmaktadır. </w:t>
      </w:r>
      <w:r w:rsidR="00455D61">
        <w:t xml:space="preserve">Tarım- gıda sistemlerinin yapısal özellikleri de kamu maliyesi anlayışı çerçevesinde şekillenmektedir. </w:t>
      </w:r>
      <w:r w:rsidR="00780379">
        <w:t xml:space="preserve">Ekonomik gerilimlerin arttığı kriz dönemleri tarım-gıda sistemlerinin dönüşümünü beraberinde getirmektedir. Bu dönüşümün temel bileşeni siyasal karar alma sürecinin dışa vurumu olarak ifade edilebilecek kamu maliyesi yaklaşımıdır. Dolayısıyla ekonomik kriz ve gıda krizi bağlamında tarımsal üretim sürecindeki yapısal dönüşümler gıda hakkının kullanımının kamu maliyesi yaklaşımı ile ilişkili olarak değerlendirilmesi gereğini ortaya koymaktadır. </w:t>
      </w:r>
      <w:r w:rsidR="00455D61">
        <w:t>Bu çerçevede çalışmanın temel amacı, tarım-gıda sistemine ilişkin kriz eğiliminin ekonomik krizler ile birlikte ele alınması gerektiğini vurgulamak ve gıda hakkının kullanımı konusunda ortaya çıkan sorunların söz konusu krizler ile ilişkisini</w:t>
      </w:r>
      <w:r w:rsidR="00E508AE">
        <w:t xml:space="preserve"> ve kamu maliyesi anlayışına yansımalarını</w:t>
      </w:r>
      <w:r w:rsidR="00455D61">
        <w:t xml:space="preserve"> ortaya koymaktır.</w:t>
      </w:r>
      <w:r w:rsidR="00455D61" w:rsidRPr="00455D61">
        <w:t xml:space="preserve"> </w:t>
      </w:r>
      <w:r w:rsidR="00455D61">
        <w:t>B</w:t>
      </w:r>
      <w:r w:rsidR="00455D61">
        <w:t>u anlamda</w:t>
      </w:r>
      <w:r w:rsidR="00455D61">
        <w:t xml:space="preserve"> bütüncül bir yaklaşım çerçevesinde gıda hakkının kullanımının gıda egemenliğini sağlamakla ilişkili olduğu sonucuna varılmaktadır</w:t>
      </w:r>
      <w:r w:rsidR="00E508AE">
        <w:t xml:space="preserve">. Gıda egemenliğinin temel koşulu olarak tarımsal üretim sürecinin toplumsal gıda gereksinimini ve gıda hakkının kullanımının garantisini sağlayacak biçimde yeniden kamuculuk yaklaşımına </w:t>
      </w:r>
      <w:r w:rsidR="00314D38">
        <w:t>dayalı ve</w:t>
      </w:r>
      <w:r w:rsidR="00E508AE">
        <w:t xml:space="preserve"> planlama anlayışı çerçevesinde ele alınması gerektiği önerisi geliştirilmektedir.</w:t>
      </w:r>
    </w:p>
    <w:p w14:paraId="44A33DB5" w14:textId="46546A42" w:rsidR="00AC5D1D" w:rsidRDefault="00314D38" w:rsidP="00CC224E">
      <w:pPr>
        <w:jc w:val="both"/>
      </w:pPr>
      <w:r>
        <w:t xml:space="preserve">Anahtar </w:t>
      </w:r>
      <w:proofErr w:type="gramStart"/>
      <w:r>
        <w:t>Sözcük :</w:t>
      </w:r>
      <w:proofErr w:type="gramEnd"/>
      <w:r>
        <w:t xml:space="preserve"> Tarım-gıda sistemleri, Kamu Maliyesi, gıda egemenliği</w:t>
      </w:r>
    </w:p>
    <w:sectPr w:rsidR="00AC5D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22"/>
    <w:rsid w:val="00314D38"/>
    <w:rsid w:val="00455D61"/>
    <w:rsid w:val="004D3DD3"/>
    <w:rsid w:val="005C6CE1"/>
    <w:rsid w:val="006944BC"/>
    <w:rsid w:val="00780379"/>
    <w:rsid w:val="008015BB"/>
    <w:rsid w:val="00AC5D1D"/>
    <w:rsid w:val="00CC224E"/>
    <w:rsid w:val="00E508AE"/>
    <w:rsid w:val="00EC6A22"/>
    <w:rsid w:val="00F07F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68E3"/>
  <w15:chartTrackingRefBased/>
  <w15:docId w15:val="{B654809D-B304-4099-BE9D-40F27749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368</Words>
  <Characters>2101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6</cp:revision>
  <dcterms:created xsi:type="dcterms:W3CDTF">2023-11-27T20:24:00Z</dcterms:created>
  <dcterms:modified xsi:type="dcterms:W3CDTF">2023-11-27T22:09:00Z</dcterms:modified>
</cp:coreProperties>
</file>