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AE" w:rsidRPr="00EF6EE8" w:rsidRDefault="002E7BEB" w:rsidP="00D87FAC">
      <w:pPr>
        <w:jc w:val="center"/>
        <w:rPr>
          <w:rFonts w:cstheme="minorHAnsi"/>
          <w:b/>
          <w:sz w:val="24"/>
          <w:szCs w:val="24"/>
        </w:rPr>
      </w:pPr>
      <w:r w:rsidRPr="00EF6EE8">
        <w:rPr>
          <w:rFonts w:cstheme="minorHAnsi"/>
          <w:b/>
          <w:sz w:val="24"/>
          <w:szCs w:val="24"/>
        </w:rPr>
        <w:t>Yabancı Dil</w:t>
      </w:r>
      <w:r w:rsidR="003F0CAE" w:rsidRPr="00EF6EE8">
        <w:rPr>
          <w:rFonts w:cstheme="minorHAnsi"/>
          <w:b/>
          <w:sz w:val="24"/>
          <w:szCs w:val="24"/>
        </w:rPr>
        <w:t xml:space="preserve"> Öğretiminde Farkındalık Yaratma</w:t>
      </w:r>
    </w:p>
    <w:p w:rsidR="003F0CAE" w:rsidRPr="00EF6EE8" w:rsidRDefault="003F0CAE" w:rsidP="003F0CAE">
      <w:pPr>
        <w:rPr>
          <w:rFonts w:cstheme="minorHAnsi"/>
          <w:sz w:val="24"/>
          <w:szCs w:val="24"/>
        </w:rPr>
      </w:pPr>
      <w:proofErr w:type="spellStart"/>
      <w:r w:rsidRPr="00EF6EE8">
        <w:rPr>
          <w:rFonts w:cstheme="minorHAnsi"/>
          <w:sz w:val="24"/>
          <w:szCs w:val="24"/>
        </w:rPr>
        <w:t>Otto</w:t>
      </w:r>
      <w:proofErr w:type="spellEnd"/>
      <w:r w:rsidRPr="00EF6EE8">
        <w:rPr>
          <w:rFonts w:cstheme="minorHAnsi"/>
          <w:sz w:val="24"/>
          <w:szCs w:val="24"/>
        </w:rPr>
        <w:t xml:space="preserve"> </w:t>
      </w:r>
      <w:proofErr w:type="spellStart"/>
      <w:r w:rsidRPr="00EF6EE8">
        <w:rPr>
          <w:rFonts w:cstheme="minorHAnsi"/>
          <w:sz w:val="24"/>
          <w:szCs w:val="24"/>
        </w:rPr>
        <w:t>Holzapfel</w:t>
      </w:r>
      <w:proofErr w:type="spellEnd"/>
      <w:r w:rsidRPr="00EF6EE8">
        <w:rPr>
          <w:rFonts w:cstheme="minorHAnsi"/>
          <w:sz w:val="24"/>
          <w:szCs w:val="24"/>
        </w:rPr>
        <w:t xml:space="preserve"> (Freiburg i. </w:t>
      </w:r>
      <w:proofErr w:type="spellStart"/>
      <w:r w:rsidRPr="00EF6EE8">
        <w:rPr>
          <w:rFonts w:cstheme="minorHAnsi"/>
          <w:sz w:val="24"/>
          <w:szCs w:val="24"/>
        </w:rPr>
        <w:t>Br</w:t>
      </w:r>
      <w:proofErr w:type="spellEnd"/>
      <w:r w:rsidRPr="00EF6EE8">
        <w:rPr>
          <w:rFonts w:cstheme="minorHAnsi"/>
          <w:sz w:val="24"/>
          <w:szCs w:val="24"/>
        </w:rPr>
        <w:t>.) – Ali Osman Öztürk (Konya)</w:t>
      </w:r>
    </w:p>
    <w:p w:rsidR="00576C65" w:rsidRPr="00EF6EE8" w:rsidRDefault="003F0CAE" w:rsidP="003F0CAE">
      <w:pPr>
        <w:jc w:val="both"/>
        <w:rPr>
          <w:rFonts w:cstheme="minorHAnsi"/>
          <w:sz w:val="24"/>
          <w:szCs w:val="24"/>
        </w:rPr>
      </w:pPr>
      <w:r w:rsidRPr="00EF6EE8">
        <w:rPr>
          <w:rFonts w:cstheme="minorHAnsi"/>
          <w:sz w:val="24"/>
          <w:szCs w:val="24"/>
        </w:rPr>
        <w:t xml:space="preserve">Bu bildiride (yerel koşullardan bağımsız olarak) idealize edilen (ikinci) yabancı dil Almanca öğrenme </w:t>
      </w:r>
      <w:proofErr w:type="gramStart"/>
      <w:r w:rsidRPr="00EF6EE8">
        <w:rPr>
          <w:rFonts w:cstheme="minorHAnsi"/>
          <w:sz w:val="24"/>
          <w:szCs w:val="24"/>
        </w:rPr>
        <w:t>konsepti</w:t>
      </w:r>
      <w:r w:rsidR="00D87FAC" w:rsidRPr="00EF6EE8">
        <w:rPr>
          <w:rFonts w:cstheme="minorHAnsi"/>
          <w:sz w:val="24"/>
          <w:szCs w:val="24"/>
        </w:rPr>
        <w:t>nden</w:t>
      </w:r>
      <w:proofErr w:type="gramEnd"/>
      <w:r w:rsidR="00D87FAC" w:rsidRPr="00EF6EE8">
        <w:rPr>
          <w:rFonts w:cstheme="minorHAnsi"/>
          <w:sz w:val="24"/>
          <w:szCs w:val="24"/>
        </w:rPr>
        <w:t xml:space="preserve"> söz edilirken,</w:t>
      </w:r>
      <w:r w:rsidRPr="00EF6EE8">
        <w:rPr>
          <w:rFonts w:cstheme="minorHAnsi"/>
          <w:sz w:val="24"/>
          <w:szCs w:val="24"/>
        </w:rPr>
        <w:t xml:space="preserve"> hazırlık sınıflarının Çanakkale/Türkiye’de olduğu gibi iyi olduğu varsayımından hareket edilecektir. Yani gramer, fonetik, kelime teşkili, cümle yapısı gibi temel bilgiler, daha sonra bunları geliştirmek yerine başka bir strateji belirlenebilecek şekilde pekiştirilmiş olmalıdır. Aynı zamanda, hazırlık sınıfı sonrasında edebi ya da gramer odaklı analizi gibi iddialı akademik konuların özel olarak derste ana dil Türkçe ile ele alınacağı tehlikesini görüyoruz. Sonuç, Çanakkale’deki ders deneyimlerimizde yaşadığımız gibi, öğrencilerin Almanca bilgileri, izleyen yarıyıllarda unutulmaya yüz tutmaktadır. Bu tehlikenin izleyen üç aşamada, özellikle yabancı dilde aktif konuşmaya önem verilmesiyle önüne geçilebilir. Bu anlamda, öğrencilere gittikçe iki dilin özellikleri hakkında farkındalık kazandırılabileceğini düşünüyoruz; bu da dikkatli atılmış adımlar ve aşamalarla gerçekleşebilir.</w:t>
      </w:r>
    </w:p>
    <w:p w:rsidR="003F0CAE" w:rsidRPr="00EF6EE8" w:rsidRDefault="003F0CAE" w:rsidP="003F0CAE">
      <w:pPr>
        <w:jc w:val="both"/>
        <w:rPr>
          <w:rFonts w:cstheme="minorHAnsi"/>
          <w:sz w:val="24"/>
          <w:szCs w:val="24"/>
        </w:rPr>
      </w:pPr>
      <w:r w:rsidRPr="00EF6EE8">
        <w:rPr>
          <w:rFonts w:cstheme="minorHAnsi"/>
          <w:sz w:val="24"/>
          <w:szCs w:val="24"/>
        </w:rPr>
        <w:t xml:space="preserve">İlk adım olarak </w:t>
      </w:r>
      <w:r w:rsidRPr="00EF6EE8">
        <w:rPr>
          <w:rFonts w:cstheme="minorHAnsi"/>
          <w:b/>
          <w:sz w:val="24"/>
          <w:szCs w:val="24"/>
        </w:rPr>
        <w:t>benimseme</w:t>
      </w:r>
      <w:r w:rsidRPr="00EF6EE8">
        <w:rPr>
          <w:rFonts w:cstheme="minorHAnsi"/>
          <w:sz w:val="24"/>
          <w:szCs w:val="24"/>
        </w:rPr>
        <w:t>yi (</w:t>
      </w:r>
      <w:r w:rsidRPr="00EF6EE8">
        <w:rPr>
          <w:rFonts w:cstheme="minorHAnsi"/>
          <w:b/>
          <w:sz w:val="24"/>
          <w:szCs w:val="24"/>
          <w:lang w:val="de-DE"/>
        </w:rPr>
        <w:t>Aneignung</w:t>
      </w:r>
      <w:r w:rsidRPr="00EF6EE8">
        <w:rPr>
          <w:rFonts w:cstheme="minorHAnsi"/>
          <w:sz w:val="24"/>
          <w:szCs w:val="24"/>
        </w:rPr>
        <w:t xml:space="preserve">) ele alacağız. Bu her şeyden önce yabancı dili aktif olarak kullanmak demektir; başlangıç olarak kurallara dikkat etmeksizin ve hata yapma korkusu yaşamaksızın. Eğer “buz kırıldıysa” ve öğrenciler dersler bağlamında sadece yabancı dilde hareket etme korkusunu aşarlar ve öğretmenler de “zor” soruları anadilde açıklayıp, </w:t>
      </w:r>
      <w:proofErr w:type="spellStart"/>
      <w:r w:rsidRPr="00EF6EE8">
        <w:rPr>
          <w:rFonts w:cstheme="minorHAnsi"/>
          <w:sz w:val="24"/>
          <w:szCs w:val="24"/>
        </w:rPr>
        <w:t>organizasyonel</w:t>
      </w:r>
      <w:proofErr w:type="spellEnd"/>
      <w:r w:rsidRPr="00EF6EE8">
        <w:rPr>
          <w:rFonts w:cstheme="minorHAnsi"/>
          <w:sz w:val="24"/>
          <w:szCs w:val="24"/>
        </w:rPr>
        <w:t xml:space="preserve"> (danışma) görüşmelerini (zaman kaybına rağmen) sadece yabancı dilde yapmaya alışırlarsa, o zaman ikinci aşama için yol açılmıştır: ikinci dile </w:t>
      </w:r>
      <w:r w:rsidRPr="00EF6EE8">
        <w:rPr>
          <w:rFonts w:cstheme="minorHAnsi"/>
          <w:b/>
          <w:sz w:val="24"/>
          <w:szCs w:val="24"/>
        </w:rPr>
        <w:t>alışma</w:t>
      </w:r>
      <w:r w:rsidRPr="00EF6EE8">
        <w:rPr>
          <w:rFonts w:cstheme="minorHAnsi"/>
          <w:sz w:val="24"/>
          <w:szCs w:val="24"/>
        </w:rPr>
        <w:t xml:space="preserve"> (</w:t>
      </w:r>
      <w:r w:rsidRPr="00EF6EE8">
        <w:rPr>
          <w:rFonts w:cstheme="minorHAnsi"/>
          <w:b/>
          <w:sz w:val="24"/>
          <w:szCs w:val="24"/>
          <w:lang w:val="de-DE"/>
        </w:rPr>
        <w:t>Gewöhnung</w:t>
      </w:r>
      <w:r w:rsidRPr="00EF6EE8">
        <w:rPr>
          <w:rFonts w:cstheme="minorHAnsi"/>
          <w:sz w:val="24"/>
          <w:szCs w:val="24"/>
        </w:rPr>
        <w:t>).</w:t>
      </w:r>
    </w:p>
    <w:p w:rsidR="009A186A" w:rsidRPr="00EF6EE8" w:rsidRDefault="009A186A" w:rsidP="003F0CAE">
      <w:pPr>
        <w:jc w:val="both"/>
        <w:rPr>
          <w:rFonts w:cstheme="minorHAnsi"/>
          <w:sz w:val="24"/>
          <w:szCs w:val="24"/>
        </w:rPr>
      </w:pPr>
      <w:r w:rsidRPr="00EF6EE8">
        <w:rPr>
          <w:rFonts w:cstheme="minorHAnsi"/>
          <w:sz w:val="24"/>
          <w:szCs w:val="24"/>
        </w:rPr>
        <w:t xml:space="preserve">Öğrenci olarak bu şekilde yabancı dilde “yaşamaya” çalışıp, belki tecrübeyi ilgili ülkeye bir seyahat ile pekiştirme – veya </w:t>
      </w:r>
      <w:proofErr w:type="spellStart"/>
      <w:r w:rsidRPr="00EF6EE8">
        <w:rPr>
          <w:rFonts w:cstheme="minorHAnsi"/>
          <w:sz w:val="24"/>
          <w:szCs w:val="24"/>
        </w:rPr>
        <w:t>pandemi</w:t>
      </w:r>
      <w:proofErr w:type="spellEnd"/>
      <w:r w:rsidRPr="00EF6EE8">
        <w:rPr>
          <w:rFonts w:cstheme="minorHAnsi"/>
          <w:sz w:val="24"/>
          <w:szCs w:val="24"/>
        </w:rPr>
        <w:t xml:space="preserve"> döneminde bir mail arkadaşı ile </w:t>
      </w:r>
      <w:proofErr w:type="spellStart"/>
      <w:r w:rsidRPr="00EF6EE8">
        <w:rPr>
          <w:rFonts w:cstheme="minorHAnsi"/>
          <w:sz w:val="24"/>
          <w:szCs w:val="24"/>
        </w:rPr>
        <w:t>skype</w:t>
      </w:r>
      <w:proofErr w:type="spellEnd"/>
      <w:r w:rsidRPr="00EF6EE8">
        <w:rPr>
          <w:rFonts w:cstheme="minorHAnsi"/>
          <w:sz w:val="24"/>
          <w:szCs w:val="24"/>
        </w:rPr>
        <w:t xml:space="preserve"> üzerinden medya deneyimi, internet bilgileri hakkında bilgi alış-verişi yapılabilirse, üçüncü aşamanın zamanı gelmiştir: Artık, yabancı dilin özellikleri hakkında </w:t>
      </w:r>
      <w:r w:rsidRPr="00EF6EE8">
        <w:rPr>
          <w:rFonts w:cstheme="minorHAnsi"/>
          <w:b/>
          <w:sz w:val="24"/>
          <w:szCs w:val="24"/>
        </w:rPr>
        <w:t>dil farkındalığı (</w:t>
      </w:r>
      <w:r w:rsidRPr="00EF6EE8">
        <w:rPr>
          <w:rFonts w:cstheme="minorHAnsi"/>
          <w:b/>
          <w:sz w:val="24"/>
          <w:szCs w:val="24"/>
          <w:lang w:val="de-DE"/>
        </w:rPr>
        <w:t>Sprachsensibilisierung</w:t>
      </w:r>
      <w:r w:rsidRPr="00EF6EE8">
        <w:rPr>
          <w:rFonts w:cstheme="minorHAnsi"/>
          <w:b/>
          <w:sz w:val="24"/>
          <w:szCs w:val="24"/>
        </w:rPr>
        <w:t xml:space="preserve">) </w:t>
      </w:r>
      <w:r w:rsidRPr="00EF6EE8">
        <w:rPr>
          <w:rFonts w:cstheme="minorHAnsi"/>
          <w:sz w:val="24"/>
          <w:szCs w:val="24"/>
        </w:rPr>
        <w:t>gerçekleşecektir.</w:t>
      </w:r>
    </w:p>
    <w:p w:rsidR="003F0CAE" w:rsidRPr="00EF6EE8" w:rsidRDefault="003F0CAE" w:rsidP="003F0CAE">
      <w:pPr>
        <w:rPr>
          <w:rFonts w:cstheme="minorHAnsi"/>
          <w:sz w:val="24"/>
          <w:szCs w:val="24"/>
        </w:rPr>
      </w:pPr>
      <w:r w:rsidRPr="00EF6EE8">
        <w:rPr>
          <w:rFonts w:cstheme="minorHAnsi"/>
          <w:b/>
          <w:i/>
          <w:sz w:val="24"/>
          <w:szCs w:val="24"/>
        </w:rPr>
        <w:t>Anahtar Sözcükler</w:t>
      </w:r>
      <w:r w:rsidRPr="00EF6EE8">
        <w:rPr>
          <w:rFonts w:cstheme="minorHAnsi"/>
          <w:sz w:val="24"/>
          <w:szCs w:val="24"/>
        </w:rPr>
        <w:t xml:space="preserve">: </w:t>
      </w:r>
      <w:r w:rsidR="009A186A" w:rsidRPr="00EF6EE8">
        <w:rPr>
          <w:rFonts w:cstheme="minorHAnsi"/>
          <w:sz w:val="24"/>
          <w:szCs w:val="24"/>
        </w:rPr>
        <w:t xml:space="preserve"> yabancı dil, Almanca, benimseme, alışma, farkındalık.</w:t>
      </w:r>
    </w:p>
    <w:p w:rsidR="0065037E" w:rsidRPr="00EF6EE8" w:rsidRDefault="0065037E" w:rsidP="003F0CAE">
      <w:pPr>
        <w:rPr>
          <w:rFonts w:cstheme="minorHAnsi"/>
          <w:sz w:val="24"/>
          <w:szCs w:val="24"/>
        </w:rPr>
      </w:pPr>
    </w:p>
    <w:p w:rsidR="00EF6EE8" w:rsidRPr="00EF6EE8" w:rsidRDefault="0065037E" w:rsidP="00EF6EE8">
      <w:pPr>
        <w:pStyle w:val="NormalWeb"/>
        <w:spacing w:before="0" w:beforeAutospacing="0" w:after="0" w:afterAutospacing="0"/>
        <w:jc w:val="center"/>
        <w:rPr>
          <w:rFonts w:asciiTheme="minorHAnsi" w:hAnsiTheme="minorHAnsi" w:cstheme="minorHAnsi"/>
          <w:color w:val="0E101A"/>
          <w:lang w:val="en-US"/>
        </w:rPr>
      </w:pPr>
      <w:r w:rsidRPr="00EF6EE8">
        <w:rPr>
          <w:rFonts w:asciiTheme="minorHAnsi" w:hAnsiTheme="minorHAnsi" w:cstheme="minorHAnsi"/>
          <w:color w:val="777777"/>
          <w:lang w:eastAsia="tr-TR"/>
        </w:rPr>
        <w:br/>
      </w:r>
      <w:r w:rsidR="00EF6EE8" w:rsidRPr="00EF6EE8">
        <w:rPr>
          <w:rStyle w:val="Gl"/>
          <w:rFonts w:asciiTheme="minorHAnsi" w:hAnsiTheme="minorHAnsi" w:cstheme="minorHAnsi"/>
          <w:color w:val="0E101A"/>
          <w:lang w:val="en-US"/>
        </w:rPr>
        <w:t>Raising Awareness for Foreign Language Teaching</w:t>
      </w:r>
    </w:p>
    <w:p w:rsidR="00EF6EE8" w:rsidRPr="00EF6EE8" w:rsidRDefault="00EF6EE8" w:rsidP="00EF6EE8">
      <w:pPr>
        <w:pStyle w:val="NormalWeb"/>
        <w:spacing w:before="0" w:beforeAutospacing="0" w:after="0" w:afterAutospacing="0"/>
        <w:jc w:val="both"/>
        <w:rPr>
          <w:rFonts w:asciiTheme="minorHAnsi" w:hAnsiTheme="minorHAnsi" w:cstheme="minorHAnsi"/>
          <w:color w:val="0E101A"/>
          <w:lang w:val="en-US"/>
        </w:rPr>
      </w:pPr>
    </w:p>
    <w:p w:rsidR="00EF6EE8" w:rsidRPr="00EF6EE8" w:rsidRDefault="00EF6EE8" w:rsidP="00EF6EE8">
      <w:pPr>
        <w:pStyle w:val="NormalWeb"/>
        <w:spacing w:before="0" w:beforeAutospacing="0" w:after="0" w:afterAutospacing="0"/>
        <w:jc w:val="both"/>
        <w:rPr>
          <w:rFonts w:asciiTheme="minorHAnsi" w:hAnsiTheme="minorHAnsi" w:cstheme="minorHAnsi"/>
          <w:color w:val="0E101A"/>
          <w:lang w:val="de-DE"/>
        </w:rPr>
      </w:pPr>
      <w:r w:rsidRPr="00EF6EE8">
        <w:rPr>
          <w:rFonts w:asciiTheme="minorHAnsi" w:hAnsiTheme="minorHAnsi" w:cstheme="minorHAnsi"/>
          <w:color w:val="0E101A"/>
          <w:lang w:val="de-DE"/>
        </w:rPr>
        <w:t>Otto Holzapfel (Freiburg i. Br.) – Ali Osman Öztürk (Konya)</w:t>
      </w:r>
    </w:p>
    <w:p w:rsidR="00EF6EE8" w:rsidRPr="00EF6EE8" w:rsidRDefault="00EF6EE8" w:rsidP="00EF6EE8">
      <w:pPr>
        <w:pStyle w:val="NormalWeb"/>
        <w:spacing w:before="0" w:beforeAutospacing="0" w:after="0" w:afterAutospacing="0"/>
        <w:jc w:val="both"/>
        <w:rPr>
          <w:rFonts w:asciiTheme="minorHAnsi" w:hAnsiTheme="minorHAnsi" w:cstheme="minorHAnsi"/>
          <w:color w:val="0E101A"/>
          <w:lang w:val="de-DE"/>
        </w:rPr>
      </w:pPr>
    </w:p>
    <w:p w:rsidR="00EF6EE8" w:rsidRPr="00EF6EE8" w:rsidRDefault="00EF6EE8" w:rsidP="00EF6EE8">
      <w:pPr>
        <w:pStyle w:val="NormalWeb"/>
        <w:spacing w:before="0" w:beforeAutospacing="0" w:after="0" w:afterAutospacing="0"/>
        <w:jc w:val="both"/>
        <w:rPr>
          <w:rFonts w:asciiTheme="minorHAnsi" w:hAnsiTheme="minorHAnsi" w:cstheme="minorHAnsi"/>
          <w:color w:val="0E101A"/>
          <w:lang w:val="en-US"/>
        </w:rPr>
      </w:pPr>
      <w:r w:rsidRPr="00EF6EE8">
        <w:rPr>
          <w:rFonts w:asciiTheme="minorHAnsi" w:hAnsiTheme="minorHAnsi" w:cstheme="minorHAnsi"/>
          <w:color w:val="0E101A"/>
          <w:lang w:val="en-US"/>
        </w:rPr>
        <w:t xml:space="preserve">In this paper (regardless of regional conditions), it will be assumed that foreign language preparatory classes are as successful as they are in </w:t>
      </w:r>
      <w:proofErr w:type="spellStart"/>
      <w:r w:rsidRPr="00EF6EE8">
        <w:rPr>
          <w:rFonts w:asciiTheme="minorHAnsi" w:hAnsiTheme="minorHAnsi" w:cstheme="minorHAnsi"/>
          <w:color w:val="0E101A"/>
          <w:lang w:val="en-US"/>
        </w:rPr>
        <w:t>Çanakkale</w:t>
      </w:r>
      <w:proofErr w:type="spellEnd"/>
      <w:r w:rsidRPr="00EF6EE8">
        <w:rPr>
          <w:rFonts w:asciiTheme="minorHAnsi" w:hAnsiTheme="minorHAnsi" w:cstheme="minorHAnsi"/>
          <w:color w:val="0E101A"/>
          <w:lang w:val="en-US"/>
        </w:rPr>
        <w:t xml:space="preserve">, Turkey, in terms of (second) foreign language teaching, which is German in Turkey. In other words, basic skills such as grammar, phonetics, word, and sentence formation must be established in a way that other strategies can be determined to develop these skills later on. At the same time, we observe a threat that assertive academic topics such as literary or grammatical analysis are covered </w:t>
      </w:r>
      <w:r w:rsidRPr="00EF6EE8">
        <w:rPr>
          <w:rFonts w:asciiTheme="minorHAnsi" w:hAnsiTheme="minorHAnsi" w:cstheme="minorHAnsi"/>
          <w:color w:val="0E101A"/>
          <w:lang w:val="en-US"/>
        </w:rPr>
        <w:lastRenderedPageBreak/>
        <w:t xml:space="preserve">exclusively in students' native tongue, Turkish. As a result, the students' German knowledge tends to fade out in the following semesters based on our teaching experiences in </w:t>
      </w:r>
      <w:proofErr w:type="spellStart"/>
      <w:r w:rsidRPr="00EF6EE8">
        <w:rPr>
          <w:rFonts w:asciiTheme="minorHAnsi" w:hAnsiTheme="minorHAnsi" w:cstheme="minorHAnsi"/>
          <w:color w:val="0E101A"/>
          <w:lang w:val="en-US"/>
        </w:rPr>
        <w:t>Çanakkale</w:t>
      </w:r>
      <w:proofErr w:type="spellEnd"/>
      <w:r w:rsidRPr="00EF6EE8">
        <w:rPr>
          <w:rFonts w:asciiTheme="minorHAnsi" w:hAnsiTheme="minorHAnsi" w:cstheme="minorHAnsi"/>
          <w:color w:val="0E101A"/>
          <w:lang w:val="en-US"/>
        </w:rPr>
        <w:t>. This threat can be avoided in three stages, especially by speaking in a foreign language daily. Thus, we think the students will be more and more aware of the features of their second language. This awareness can be achieved with careful planning.</w:t>
      </w:r>
    </w:p>
    <w:p w:rsidR="00EF6EE8" w:rsidRPr="00EF6EE8" w:rsidRDefault="00EF6EE8" w:rsidP="00EF6EE8">
      <w:pPr>
        <w:pStyle w:val="NormalWeb"/>
        <w:spacing w:before="0" w:beforeAutospacing="0" w:after="0" w:afterAutospacing="0"/>
        <w:jc w:val="both"/>
        <w:rPr>
          <w:rFonts w:asciiTheme="minorHAnsi" w:hAnsiTheme="minorHAnsi" w:cstheme="minorHAnsi"/>
          <w:color w:val="0E101A"/>
          <w:lang w:val="en-US"/>
        </w:rPr>
      </w:pPr>
      <w:r w:rsidRPr="00EF6EE8">
        <w:rPr>
          <w:rFonts w:asciiTheme="minorHAnsi" w:hAnsiTheme="minorHAnsi" w:cstheme="minorHAnsi"/>
          <w:color w:val="0E101A"/>
          <w:lang w:val="en-US"/>
        </w:rPr>
        <w:t>As part of the first stage, we first will cover </w:t>
      </w:r>
      <w:r w:rsidRPr="00EF6EE8">
        <w:rPr>
          <w:rStyle w:val="Gl"/>
          <w:rFonts w:asciiTheme="minorHAnsi" w:hAnsiTheme="minorHAnsi" w:cstheme="minorHAnsi"/>
          <w:color w:val="0E101A"/>
          <w:lang w:val="en-US"/>
        </w:rPr>
        <w:t>acquisition</w:t>
      </w:r>
      <w:r w:rsidRPr="00EF6EE8">
        <w:rPr>
          <w:rFonts w:asciiTheme="minorHAnsi" w:hAnsiTheme="minorHAnsi" w:cstheme="minorHAnsi"/>
          <w:color w:val="0E101A"/>
          <w:lang w:val="en-US"/>
        </w:rPr>
        <w:t> (</w:t>
      </w:r>
      <w:proofErr w:type="spellStart"/>
      <w:r w:rsidRPr="00EF6EE8">
        <w:rPr>
          <w:rStyle w:val="Gl"/>
          <w:rFonts w:asciiTheme="minorHAnsi" w:hAnsiTheme="minorHAnsi" w:cstheme="minorHAnsi"/>
          <w:color w:val="0E101A"/>
          <w:lang w:val="en-US"/>
        </w:rPr>
        <w:t>Aneignung</w:t>
      </w:r>
      <w:proofErr w:type="spellEnd"/>
      <w:r w:rsidRPr="00EF6EE8">
        <w:rPr>
          <w:rFonts w:asciiTheme="minorHAnsi" w:hAnsiTheme="minorHAnsi" w:cstheme="minorHAnsi"/>
          <w:color w:val="0E101A"/>
          <w:lang w:val="en-US"/>
        </w:rPr>
        <w:t>). Acquisition, above all, means using a foreign language actively, initially, without paying attention to the rules and without the fear of making mistakes. If and only when the students familiarize themselves to the language and overcome the fear of speaking in a foreign language in their classes, and the teachers are accustomed to explaining "overwhelming" concepts in student's mother tongue and offer counseling only in their foreign language (although it would take a considerable amount of time), then we can move onto the second stage: </w:t>
      </w:r>
      <w:r w:rsidRPr="00EF6EE8">
        <w:rPr>
          <w:rStyle w:val="Gl"/>
          <w:rFonts w:asciiTheme="minorHAnsi" w:hAnsiTheme="minorHAnsi" w:cstheme="minorHAnsi"/>
          <w:color w:val="0E101A"/>
          <w:lang w:val="en-US"/>
        </w:rPr>
        <w:t>familiarization </w:t>
      </w:r>
      <w:r w:rsidRPr="00EF6EE8">
        <w:rPr>
          <w:rFonts w:asciiTheme="minorHAnsi" w:hAnsiTheme="minorHAnsi" w:cstheme="minorHAnsi"/>
          <w:color w:val="0E101A"/>
          <w:lang w:val="en-US"/>
        </w:rPr>
        <w:t>to the foreign language (</w:t>
      </w:r>
      <w:proofErr w:type="spellStart"/>
      <w:r w:rsidRPr="00EF6EE8">
        <w:rPr>
          <w:rStyle w:val="Gl"/>
          <w:rFonts w:asciiTheme="minorHAnsi" w:hAnsiTheme="minorHAnsi" w:cstheme="minorHAnsi"/>
          <w:color w:val="0E101A"/>
          <w:lang w:val="en-US"/>
        </w:rPr>
        <w:t>Gewöhnung</w:t>
      </w:r>
      <w:proofErr w:type="spellEnd"/>
      <w:r w:rsidRPr="00EF6EE8">
        <w:rPr>
          <w:rFonts w:asciiTheme="minorHAnsi" w:hAnsiTheme="minorHAnsi" w:cstheme="minorHAnsi"/>
          <w:color w:val="0E101A"/>
          <w:lang w:val="en-US"/>
        </w:rPr>
        <w:t>).</w:t>
      </w:r>
      <w:bookmarkStart w:id="0" w:name="_GoBack"/>
      <w:bookmarkEnd w:id="0"/>
    </w:p>
    <w:p w:rsidR="00EF6EE8" w:rsidRPr="00EF6EE8" w:rsidRDefault="00EF6EE8" w:rsidP="00EF6EE8">
      <w:pPr>
        <w:pStyle w:val="NormalWeb"/>
        <w:spacing w:before="0" w:beforeAutospacing="0" w:after="0" w:afterAutospacing="0"/>
        <w:jc w:val="both"/>
        <w:rPr>
          <w:rFonts w:asciiTheme="minorHAnsi" w:hAnsiTheme="minorHAnsi" w:cstheme="minorHAnsi"/>
          <w:color w:val="0E101A"/>
          <w:lang w:val="en-US"/>
        </w:rPr>
      </w:pPr>
      <w:r w:rsidRPr="00EF6EE8">
        <w:rPr>
          <w:rFonts w:asciiTheme="minorHAnsi" w:hAnsiTheme="minorHAnsi" w:cstheme="minorHAnsi"/>
          <w:color w:val="0E101A"/>
          <w:lang w:val="en-US"/>
        </w:rPr>
        <w:t>Upon "living" in a foreign language as described above, or perhaps by traveling to the corresponding foreign country, or arranging video chats with a pen pal on the Internet, we can move onto the third stage: </w:t>
      </w:r>
      <w:r w:rsidRPr="00EF6EE8">
        <w:rPr>
          <w:rStyle w:val="Gl"/>
          <w:rFonts w:asciiTheme="minorHAnsi" w:hAnsiTheme="minorHAnsi" w:cstheme="minorHAnsi"/>
          <w:color w:val="0E101A"/>
          <w:lang w:val="en-US"/>
        </w:rPr>
        <w:t>Language awareness</w:t>
      </w:r>
      <w:r w:rsidRPr="00EF6EE8">
        <w:rPr>
          <w:rFonts w:asciiTheme="minorHAnsi" w:hAnsiTheme="minorHAnsi" w:cstheme="minorHAnsi"/>
          <w:color w:val="0E101A"/>
          <w:lang w:val="en-US"/>
        </w:rPr>
        <w:t> (</w:t>
      </w:r>
      <w:proofErr w:type="spellStart"/>
      <w:r w:rsidRPr="00EF6EE8">
        <w:rPr>
          <w:rStyle w:val="Gl"/>
          <w:rFonts w:asciiTheme="minorHAnsi" w:hAnsiTheme="minorHAnsi" w:cstheme="minorHAnsi"/>
          <w:color w:val="0E101A"/>
          <w:lang w:val="en-US"/>
        </w:rPr>
        <w:t>Sprachsensibilisierung</w:t>
      </w:r>
      <w:proofErr w:type="spellEnd"/>
      <w:r w:rsidRPr="00EF6EE8">
        <w:rPr>
          <w:rFonts w:asciiTheme="minorHAnsi" w:hAnsiTheme="minorHAnsi" w:cstheme="minorHAnsi"/>
          <w:color w:val="0E101A"/>
          <w:lang w:val="en-US"/>
        </w:rPr>
        <w:t>) can now be realized in the foreign language.</w:t>
      </w:r>
    </w:p>
    <w:p w:rsidR="00EF6EE8" w:rsidRPr="00EF6EE8" w:rsidRDefault="00EF6EE8" w:rsidP="00EF6EE8">
      <w:pPr>
        <w:pStyle w:val="NormalWeb"/>
        <w:spacing w:before="0" w:beforeAutospacing="0" w:after="0" w:afterAutospacing="0"/>
        <w:jc w:val="both"/>
        <w:rPr>
          <w:rFonts w:asciiTheme="minorHAnsi" w:hAnsiTheme="minorHAnsi" w:cstheme="minorHAnsi"/>
          <w:color w:val="0E101A"/>
          <w:lang w:val="en-US"/>
        </w:rPr>
      </w:pPr>
    </w:p>
    <w:p w:rsidR="00A6150A" w:rsidRPr="00EF6EE8" w:rsidRDefault="00EF6EE8" w:rsidP="00EF6EE8">
      <w:pPr>
        <w:pStyle w:val="NormalWeb"/>
        <w:spacing w:before="0" w:beforeAutospacing="0" w:after="0" w:afterAutospacing="0"/>
        <w:jc w:val="both"/>
        <w:rPr>
          <w:rFonts w:asciiTheme="minorHAnsi" w:hAnsiTheme="minorHAnsi" w:cstheme="minorHAnsi"/>
          <w:color w:val="0E101A"/>
          <w:lang w:val="en-US"/>
        </w:rPr>
      </w:pPr>
      <w:r w:rsidRPr="00EF6EE8">
        <w:rPr>
          <w:rStyle w:val="Vurgu"/>
          <w:rFonts w:asciiTheme="minorHAnsi" w:hAnsiTheme="minorHAnsi" w:cstheme="minorHAnsi"/>
          <w:b/>
          <w:bCs/>
          <w:color w:val="0E101A"/>
          <w:lang w:val="en-US"/>
        </w:rPr>
        <w:t>Keywords:</w:t>
      </w:r>
      <w:r w:rsidRPr="00EF6EE8">
        <w:rPr>
          <w:rFonts w:asciiTheme="minorHAnsi" w:hAnsiTheme="minorHAnsi" w:cstheme="minorHAnsi"/>
          <w:color w:val="0E101A"/>
          <w:lang w:val="en-US"/>
        </w:rPr>
        <w:t> foreign language, German, acquisition, familiarization, language awareness.</w:t>
      </w:r>
    </w:p>
    <w:sectPr w:rsidR="00A6150A" w:rsidRPr="00EF6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AE"/>
    <w:rsid w:val="002E7BEB"/>
    <w:rsid w:val="00382F4E"/>
    <w:rsid w:val="003F0CAE"/>
    <w:rsid w:val="005253E5"/>
    <w:rsid w:val="00576C65"/>
    <w:rsid w:val="0065037E"/>
    <w:rsid w:val="0078277D"/>
    <w:rsid w:val="00802B77"/>
    <w:rsid w:val="009A186A"/>
    <w:rsid w:val="00A6150A"/>
    <w:rsid w:val="00D87FAC"/>
    <w:rsid w:val="00EF6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lid-translation">
    <w:name w:val="tlid-translation"/>
    <w:basedOn w:val="VarsaylanParagrafYazTipi"/>
    <w:rsid w:val="0065037E"/>
  </w:style>
  <w:style w:type="paragraph" w:styleId="NormalWeb">
    <w:name w:val="Normal (Web)"/>
    <w:basedOn w:val="Normal"/>
    <w:uiPriority w:val="99"/>
    <w:unhideWhenUsed/>
    <w:rsid w:val="00EF6EE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Gl">
    <w:name w:val="Strong"/>
    <w:basedOn w:val="VarsaylanParagrafYazTipi"/>
    <w:uiPriority w:val="22"/>
    <w:qFormat/>
    <w:rsid w:val="00EF6EE8"/>
    <w:rPr>
      <w:b/>
      <w:bCs/>
    </w:rPr>
  </w:style>
  <w:style w:type="character" w:styleId="Vurgu">
    <w:name w:val="Emphasis"/>
    <w:basedOn w:val="VarsaylanParagrafYazTipi"/>
    <w:uiPriority w:val="20"/>
    <w:qFormat/>
    <w:rsid w:val="00EF6E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lid-translation">
    <w:name w:val="tlid-translation"/>
    <w:basedOn w:val="VarsaylanParagrafYazTipi"/>
    <w:rsid w:val="0065037E"/>
  </w:style>
  <w:style w:type="paragraph" w:styleId="NormalWeb">
    <w:name w:val="Normal (Web)"/>
    <w:basedOn w:val="Normal"/>
    <w:uiPriority w:val="99"/>
    <w:unhideWhenUsed/>
    <w:rsid w:val="00EF6EE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Gl">
    <w:name w:val="Strong"/>
    <w:basedOn w:val="VarsaylanParagrafYazTipi"/>
    <w:uiPriority w:val="22"/>
    <w:qFormat/>
    <w:rsid w:val="00EF6EE8"/>
    <w:rPr>
      <w:b/>
      <w:bCs/>
    </w:rPr>
  </w:style>
  <w:style w:type="character" w:styleId="Vurgu">
    <w:name w:val="Emphasis"/>
    <w:basedOn w:val="VarsaylanParagrafYazTipi"/>
    <w:uiPriority w:val="20"/>
    <w:qFormat/>
    <w:rsid w:val="00EF6E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1359">
      <w:bodyDiv w:val="1"/>
      <w:marLeft w:val="0"/>
      <w:marRight w:val="0"/>
      <w:marTop w:val="0"/>
      <w:marBottom w:val="0"/>
      <w:divBdr>
        <w:top w:val="none" w:sz="0" w:space="0" w:color="auto"/>
        <w:left w:val="none" w:sz="0" w:space="0" w:color="auto"/>
        <w:bottom w:val="none" w:sz="0" w:space="0" w:color="auto"/>
        <w:right w:val="none" w:sz="0" w:space="0" w:color="auto"/>
      </w:divBdr>
      <w:divsChild>
        <w:div w:id="669450570">
          <w:marLeft w:val="0"/>
          <w:marRight w:val="0"/>
          <w:marTop w:val="0"/>
          <w:marBottom w:val="0"/>
          <w:divBdr>
            <w:top w:val="none" w:sz="0" w:space="0" w:color="auto"/>
            <w:left w:val="none" w:sz="0" w:space="0" w:color="auto"/>
            <w:bottom w:val="none" w:sz="0" w:space="0" w:color="auto"/>
            <w:right w:val="none" w:sz="0" w:space="0" w:color="auto"/>
          </w:divBdr>
          <w:divsChild>
            <w:div w:id="1108239755">
              <w:marLeft w:val="0"/>
              <w:marRight w:val="0"/>
              <w:marTop w:val="0"/>
              <w:marBottom w:val="0"/>
              <w:divBdr>
                <w:top w:val="none" w:sz="0" w:space="0" w:color="auto"/>
                <w:left w:val="none" w:sz="0" w:space="0" w:color="auto"/>
                <w:bottom w:val="none" w:sz="0" w:space="0" w:color="auto"/>
                <w:right w:val="none" w:sz="0" w:space="0" w:color="auto"/>
              </w:divBdr>
              <w:divsChild>
                <w:div w:id="352074821">
                  <w:marLeft w:val="0"/>
                  <w:marRight w:val="0"/>
                  <w:marTop w:val="0"/>
                  <w:marBottom w:val="0"/>
                  <w:divBdr>
                    <w:top w:val="none" w:sz="0" w:space="0" w:color="auto"/>
                    <w:left w:val="none" w:sz="0" w:space="0" w:color="auto"/>
                    <w:bottom w:val="none" w:sz="0" w:space="0" w:color="auto"/>
                    <w:right w:val="none" w:sz="0" w:space="0" w:color="auto"/>
                  </w:divBdr>
                  <w:divsChild>
                    <w:div w:id="246041389">
                      <w:marLeft w:val="0"/>
                      <w:marRight w:val="0"/>
                      <w:marTop w:val="0"/>
                      <w:marBottom w:val="0"/>
                      <w:divBdr>
                        <w:top w:val="none" w:sz="0" w:space="0" w:color="auto"/>
                        <w:left w:val="none" w:sz="0" w:space="0" w:color="auto"/>
                        <w:bottom w:val="none" w:sz="0" w:space="0" w:color="auto"/>
                        <w:right w:val="none" w:sz="0" w:space="0" w:color="auto"/>
                      </w:divBdr>
                      <w:divsChild>
                        <w:div w:id="825323468">
                          <w:marLeft w:val="0"/>
                          <w:marRight w:val="0"/>
                          <w:marTop w:val="0"/>
                          <w:marBottom w:val="0"/>
                          <w:divBdr>
                            <w:top w:val="none" w:sz="0" w:space="0" w:color="auto"/>
                            <w:left w:val="none" w:sz="0" w:space="0" w:color="auto"/>
                            <w:bottom w:val="none" w:sz="0" w:space="0" w:color="auto"/>
                            <w:right w:val="none" w:sz="0" w:space="0" w:color="auto"/>
                          </w:divBdr>
                          <w:divsChild>
                            <w:div w:id="620956304">
                              <w:marLeft w:val="0"/>
                              <w:marRight w:val="300"/>
                              <w:marTop w:val="180"/>
                              <w:marBottom w:val="0"/>
                              <w:divBdr>
                                <w:top w:val="none" w:sz="0" w:space="0" w:color="auto"/>
                                <w:left w:val="none" w:sz="0" w:space="0" w:color="auto"/>
                                <w:bottom w:val="none" w:sz="0" w:space="0" w:color="auto"/>
                                <w:right w:val="none" w:sz="0" w:space="0" w:color="auto"/>
                              </w:divBdr>
                              <w:divsChild>
                                <w:div w:id="12574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96970">
          <w:marLeft w:val="0"/>
          <w:marRight w:val="0"/>
          <w:marTop w:val="0"/>
          <w:marBottom w:val="0"/>
          <w:divBdr>
            <w:top w:val="none" w:sz="0" w:space="0" w:color="auto"/>
            <w:left w:val="none" w:sz="0" w:space="0" w:color="auto"/>
            <w:bottom w:val="none" w:sz="0" w:space="0" w:color="auto"/>
            <w:right w:val="none" w:sz="0" w:space="0" w:color="auto"/>
          </w:divBdr>
          <w:divsChild>
            <w:div w:id="1325746256">
              <w:marLeft w:val="0"/>
              <w:marRight w:val="0"/>
              <w:marTop w:val="0"/>
              <w:marBottom w:val="0"/>
              <w:divBdr>
                <w:top w:val="none" w:sz="0" w:space="0" w:color="auto"/>
                <w:left w:val="none" w:sz="0" w:space="0" w:color="auto"/>
                <w:bottom w:val="none" w:sz="0" w:space="0" w:color="auto"/>
                <w:right w:val="none" w:sz="0" w:space="0" w:color="auto"/>
              </w:divBdr>
              <w:divsChild>
                <w:div w:id="762729019">
                  <w:marLeft w:val="0"/>
                  <w:marRight w:val="0"/>
                  <w:marTop w:val="0"/>
                  <w:marBottom w:val="0"/>
                  <w:divBdr>
                    <w:top w:val="none" w:sz="0" w:space="0" w:color="auto"/>
                    <w:left w:val="none" w:sz="0" w:space="0" w:color="auto"/>
                    <w:bottom w:val="none" w:sz="0" w:space="0" w:color="auto"/>
                    <w:right w:val="none" w:sz="0" w:space="0" w:color="auto"/>
                  </w:divBdr>
                  <w:divsChild>
                    <w:div w:id="96222537">
                      <w:marLeft w:val="0"/>
                      <w:marRight w:val="0"/>
                      <w:marTop w:val="0"/>
                      <w:marBottom w:val="0"/>
                      <w:divBdr>
                        <w:top w:val="none" w:sz="0" w:space="0" w:color="auto"/>
                        <w:left w:val="none" w:sz="0" w:space="0" w:color="auto"/>
                        <w:bottom w:val="none" w:sz="0" w:space="0" w:color="auto"/>
                        <w:right w:val="none" w:sz="0" w:space="0" w:color="auto"/>
                      </w:divBdr>
                      <w:divsChild>
                        <w:div w:id="1665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Pages>
  <Words>638</Words>
  <Characters>3640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2020-11-20T08:43:00Z</dcterms:created>
  <dcterms:modified xsi:type="dcterms:W3CDTF">2020-11-20T15:36:00Z</dcterms:modified>
</cp:coreProperties>
</file>