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804" w:rsidRPr="00CE7043" w:rsidRDefault="00981804" w:rsidP="00E47480">
      <w:pPr>
        <w:pStyle w:val="BodyText"/>
        <w:jc w:val="center"/>
        <w:rPr>
          <w:rFonts w:asciiTheme="majorBidi" w:hAnsiTheme="majorBidi" w:cstheme="majorBidi"/>
          <w:lang w:val="en-US"/>
        </w:rPr>
      </w:pPr>
      <w:r w:rsidRPr="00CE7043">
        <w:rPr>
          <w:rFonts w:asciiTheme="majorBidi" w:hAnsiTheme="majorBidi" w:cstheme="majorBidi"/>
          <w:w w:val="90"/>
          <w:lang w:val="en-US"/>
        </w:rPr>
        <w:t>ABSTRACT</w:t>
      </w:r>
    </w:p>
    <w:p w:rsidR="00981804" w:rsidRPr="00CE7043" w:rsidRDefault="00981804" w:rsidP="00E47480">
      <w:pPr>
        <w:pStyle w:val="BodyText"/>
        <w:rPr>
          <w:rFonts w:asciiTheme="majorBidi" w:hAnsiTheme="majorBidi" w:cstheme="majorBidi"/>
          <w:lang w:val="en-US"/>
        </w:rPr>
      </w:pPr>
    </w:p>
    <w:p w:rsidR="00981804" w:rsidRPr="00CE7043" w:rsidRDefault="00981804" w:rsidP="00E47480">
      <w:pPr>
        <w:pStyle w:val="BodyText"/>
        <w:jc w:val="center"/>
        <w:rPr>
          <w:rFonts w:asciiTheme="majorBidi" w:hAnsiTheme="majorBidi" w:cstheme="majorBidi"/>
          <w:bCs/>
          <w:lang w:val="en-US"/>
        </w:rPr>
      </w:pPr>
      <w:r w:rsidRPr="00CE7043">
        <w:rPr>
          <w:rFonts w:asciiTheme="majorBidi" w:hAnsiTheme="majorBidi" w:cstheme="majorBidi"/>
          <w:bCs/>
          <w:lang w:val="en-US"/>
        </w:rPr>
        <w:t>THE QUEST OF KABIR: CONSCIENCE AS POETRY IN PRE-MODERN INDIA</w:t>
      </w:r>
    </w:p>
    <w:p w:rsidR="00981804" w:rsidRPr="00CE7043" w:rsidRDefault="00981804" w:rsidP="00E47480">
      <w:pPr>
        <w:pStyle w:val="BodyText"/>
        <w:rPr>
          <w:rFonts w:asciiTheme="majorBidi" w:hAnsiTheme="majorBidi" w:cstheme="majorBidi"/>
          <w:lang w:val="en-US"/>
        </w:rPr>
      </w:pPr>
    </w:p>
    <w:p w:rsidR="00981804" w:rsidRPr="00CE7043" w:rsidRDefault="00981804" w:rsidP="00E47480">
      <w:pPr>
        <w:pStyle w:val="BodyText"/>
        <w:jc w:val="center"/>
        <w:rPr>
          <w:rFonts w:ascii="Times" w:eastAsia="Calibri" w:hAnsi="Times" w:cs="Calibri"/>
          <w:spacing w:val="-1"/>
          <w:lang w:val="en-US"/>
        </w:rPr>
      </w:pPr>
      <w:r w:rsidRPr="00CE7043">
        <w:rPr>
          <w:rFonts w:ascii="Times" w:eastAsia="Calibri" w:hAnsi="Times" w:cs="Calibri"/>
          <w:spacing w:val="-1"/>
          <w:lang w:val="en-US"/>
        </w:rPr>
        <w:t xml:space="preserve">Kumar, Rajeev </w:t>
      </w:r>
    </w:p>
    <w:p w:rsidR="00981804" w:rsidRPr="00CB7B69" w:rsidRDefault="00E71CB1" w:rsidP="00E47480">
      <w:pPr>
        <w:pStyle w:val="BodyText"/>
        <w:jc w:val="center"/>
        <w:rPr>
          <w:rFonts w:ascii="Times" w:eastAsia="Calibri" w:hAnsi="Times" w:cs="Calibri"/>
          <w:spacing w:val="-1"/>
          <w:lang w:val="en-US"/>
        </w:rPr>
      </w:pPr>
      <w:r>
        <w:rPr>
          <w:rFonts w:ascii="Times" w:eastAsia="Calibri" w:hAnsi="Times" w:cs="Calibri"/>
          <w:spacing w:val="-1"/>
          <w:lang w:val="en-US"/>
        </w:rPr>
        <w:t>PhD First Year Student</w:t>
      </w:r>
      <w:r w:rsidR="00D626F5" w:rsidRPr="00CB7B69">
        <w:rPr>
          <w:rFonts w:ascii="Times" w:eastAsia="Calibri" w:hAnsi="Times" w:cs="Calibri"/>
          <w:spacing w:val="-1"/>
          <w:lang w:val="en-US"/>
        </w:rPr>
        <w:t xml:space="preserve"> in Civilization Studies, </w:t>
      </w:r>
    </w:p>
    <w:p w:rsidR="00D626F5" w:rsidRPr="00D626F5" w:rsidRDefault="00D626F5" w:rsidP="00E47480">
      <w:pPr>
        <w:pStyle w:val="BodyText"/>
        <w:jc w:val="center"/>
        <w:rPr>
          <w:rFonts w:ascii="Times" w:eastAsia="Calibri" w:hAnsi="Times" w:cs="Calibri"/>
          <w:spacing w:val="-1"/>
          <w:lang w:val="en-US"/>
        </w:rPr>
      </w:pPr>
      <w:r w:rsidRPr="00D626F5">
        <w:rPr>
          <w:rFonts w:ascii="Times" w:eastAsia="Calibri" w:hAnsi="Times" w:cs="Calibri"/>
          <w:spacing w:val="-1"/>
          <w:lang w:val="en-US"/>
        </w:rPr>
        <w:t xml:space="preserve">Ibn </w:t>
      </w:r>
      <w:proofErr w:type="spellStart"/>
      <w:r w:rsidRPr="00D626F5">
        <w:rPr>
          <w:rFonts w:ascii="Times" w:eastAsia="Calibri" w:hAnsi="Times" w:cs="Calibri"/>
          <w:spacing w:val="-1"/>
          <w:lang w:val="en-US"/>
        </w:rPr>
        <w:t>Haldun</w:t>
      </w:r>
      <w:proofErr w:type="spellEnd"/>
      <w:r w:rsidRPr="00D626F5">
        <w:rPr>
          <w:rFonts w:ascii="Times" w:eastAsia="Calibri" w:hAnsi="Times" w:cs="Calibri"/>
          <w:spacing w:val="-1"/>
          <w:lang w:val="en-US"/>
        </w:rPr>
        <w:t xml:space="preserve"> University, Istanbul, Turkey</w:t>
      </w:r>
    </w:p>
    <w:p w:rsidR="00981804" w:rsidRDefault="00D626F5" w:rsidP="00E47480">
      <w:pPr>
        <w:pStyle w:val="BodyText"/>
        <w:jc w:val="center"/>
        <w:rPr>
          <w:rFonts w:ascii="Times" w:eastAsia="Calibri" w:hAnsi="Times" w:cs="Calibri"/>
          <w:spacing w:val="-1"/>
          <w:lang w:val="en-US"/>
        </w:rPr>
      </w:pPr>
      <w:r>
        <w:rPr>
          <w:rFonts w:ascii="Times" w:eastAsia="Calibri" w:hAnsi="Times" w:cs="Calibri"/>
          <w:spacing w:val="-1"/>
          <w:lang w:val="en-US"/>
        </w:rPr>
        <w:t xml:space="preserve">Email: </w:t>
      </w:r>
      <w:hyperlink r:id="rId4" w:history="1">
        <w:r w:rsidRPr="00A67FB1">
          <w:rPr>
            <w:rStyle w:val="Hyperlink"/>
            <w:rFonts w:ascii="Times" w:eastAsia="Calibri" w:hAnsi="Times" w:cs="Calibri"/>
            <w:spacing w:val="-1"/>
            <w:lang w:val="en-US"/>
          </w:rPr>
          <w:t>rajeev.kumar@gmail.com</w:t>
        </w:r>
      </w:hyperlink>
      <w:r>
        <w:rPr>
          <w:rFonts w:ascii="Times" w:eastAsia="Calibri" w:hAnsi="Times" w:cs="Calibri"/>
          <w:spacing w:val="-1"/>
          <w:lang w:val="en-US"/>
        </w:rPr>
        <w:t xml:space="preserve"> </w:t>
      </w:r>
    </w:p>
    <w:p w:rsidR="00D626F5" w:rsidRPr="00CE7043" w:rsidRDefault="00D626F5" w:rsidP="00E47480">
      <w:pPr>
        <w:pStyle w:val="BodyText"/>
        <w:jc w:val="center"/>
        <w:rPr>
          <w:rFonts w:asciiTheme="majorBidi" w:hAnsiTheme="majorBidi" w:cstheme="majorBidi"/>
          <w:lang w:val="en-US"/>
        </w:rPr>
      </w:pPr>
      <w:r>
        <w:rPr>
          <w:rFonts w:ascii="Times" w:eastAsia="Calibri" w:hAnsi="Times" w:cs="Calibri"/>
          <w:spacing w:val="-1"/>
          <w:lang w:val="en-US"/>
        </w:rPr>
        <w:t>Mobile: +905531719546</w:t>
      </w:r>
    </w:p>
    <w:p w:rsidR="00CB7B69" w:rsidRPr="00945F29" w:rsidRDefault="00CB7B69" w:rsidP="00E47480">
      <w:pPr>
        <w:spacing w:after="0" w:line="360" w:lineRule="auto"/>
        <w:jc w:val="both"/>
        <w:rPr>
          <w:rFonts w:asciiTheme="majorBidi" w:eastAsia="Times New Roman" w:hAnsiTheme="majorBidi" w:cstheme="majorBidi"/>
          <w:color w:val="000000" w:themeColor="text1"/>
          <w:sz w:val="24"/>
          <w:szCs w:val="24"/>
          <w:lang w:eastAsia="tr-TR"/>
        </w:rPr>
      </w:pPr>
      <w:r w:rsidRPr="00945F29">
        <w:rPr>
          <w:rFonts w:asciiTheme="majorBidi" w:eastAsia="Times New Roman" w:hAnsiTheme="majorBidi" w:cstheme="majorBidi"/>
          <w:color w:val="000000" w:themeColor="text1"/>
          <w:sz w:val="24"/>
          <w:szCs w:val="24"/>
          <w:lang w:eastAsia="tr-TR"/>
        </w:rPr>
        <w:t xml:space="preserve">Pre-modern India, also known as the Bhakti period, is a crucial period in Indian history. Kabir, as an oral poet, is the most remarkable figure of this period. Many scholars, particularly historians, have differed in assessing Kabir within a broader historical context. However, no scholar has tried yet to study Kabir from the civilization perspective. That is what I intend to do in this thesis and while doing so, I argue that Kabir's poetry represents a civilizational metaphor or conscience that was achieved in pre modern India. To support my argument, I invoke Marshall G S Hodgson’s projection of Islamicate highlighting three figures in unity in the Indian subcontinent: Kabir, Akbar, and Abu’l Fazl. Akbar, the Mughal Emperor, and his advisor-cum-historian Abu’l Fazl developed </w:t>
      </w:r>
      <w:r w:rsidRPr="00945F29">
        <w:rPr>
          <w:rFonts w:asciiTheme="majorBidi" w:eastAsia="Times New Roman" w:hAnsiTheme="majorBidi" w:cstheme="majorBidi"/>
          <w:i/>
          <w:iCs/>
          <w:color w:val="000000" w:themeColor="text1"/>
          <w:sz w:val="24"/>
          <w:szCs w:val="24"/>
          <w:lang w:eastAsia="tr-TR"/>
        </w:rPr>
        <w:t>Sulh-e Kul</w:t>
      </w:r>
      <w:r w:rsidRPr="00945F29">
        <w:rPr>
          <w:rFonts w:asciiTheme="majorBidi" w:eastAsia="Times New Roman" w:hAnsiTheme="majorBidi" w:cstheme="majorBidi"/>
          <w:color w:val="000000" w:themeColor="text1"/>
          <w:sz w:val="24"/>
          <w:szCs w:val="24"/>
          <w:lang w:eastAsia="tr-TR"/>
        </w:rPr>
        <w:t xml:space="preserve"> (Universal peace). Both intended to establish </w:t>
      </w:r>
      <w:r w:rsidRPr="00945F29">
        <w:rPr>
          <w:rFonts w:asciiTheme="majorBidi" w:eastAsia="Times New Roman" w:hAnsiTheme="majorBidi" w:cstheme="majorBidi"/>
          <w:i/>
          <w:iCs/>
          <w:color w:val="000000" w:themeColor="text1"/>
          <w:sz w:val="24"/>
          <w:szCs w:val="24"/>
          <w:lang w:eastAsia="tr-TR"/>
        </w:rPr>
        <w:t>Muhabbate-e Kul</w:t>
      </w:r>
      <w:r w:rsidRPr="00945F29">
        <w:rPr>
          <w:rFonts w:asciiTheme="majorBidi" w:eastAsia="Times New Roman" w:hAnsiTheme="majorBidi" w:cstheme="majorBidi"/>
          <w:color w:val="000000" w:themeColor="text1"/>
          <w:sz w:val="24"/>
          <w:szCs w:val="24"/>
          <w:lang w:eastAsia="tr-TR"/>
        </w:rPr>
        <w:t xml:space="preserve"> (Universal love) that had inspired Kabir. Thus, </w:t>
      </w:r>
      <w:r w:rsidRPr="00945F29">
        <w:rPr>
          <w:rFonts w:asciiTheme="majorBidi" w:eastAsia="Times New Roman" w:hAnsiTheme="majorBidi" w:cstheme="majorBidi"/>
          <w:i/>
          <w:iCs/>
          <w:color w:val="000000" w:themeColor="text1"/>
          <w:sz w:val="24"/>
          <w:szCs w:val="24"/>
          <w:lang w:eastAsia="tr-TR"/>
        </w:rPr>
        <w:t>Muhabbate-e Kul</w:t>
      </w:r>
      <w:r w:rsidRPr="00945F29">
        <w:rPr>
          <w:rFonts w:asciiTheme="majorBidi" w:eastAsia="Times New Roman" w:hAnsiTheme="majorBidi" w:cstheme="majorBidi"/>
          <w:color w:val="000000" w:themeColor="text1"/>
          <w:sz w:val="24"/>
          <w:szCs w:val="24"/>
          <w:lang w:eastAsia="tr-TR"/>
        </w:rPr>
        <w:t xml:space="preserve"> embodies and justifies Hodgson’s neologism of Islamicate civilization.</w:t>
      </w:r>
      <w:r w:rsidR="00E47480">
        <w:rPr>
          <w:rFonts w:asciiTheme="majorBidi" w:eastAsia="Times New Roman" w:hAnsiTheme="majorBidi" w:cstheme="majorBidi"/>
          <w:color w:val="000000" w:themeColor="text1"/>
          <w:sz w:val="24"/>
          <w:szCs w:val="24"/>
          <w:lang w:eastAsia="tr-TR"/>
        </w:rPr>
        <w:t xml:space="preserve"> </w:t>
      </w:r>
      <w:r w:rsidR="00E47480">
        <w:rPr>
          <w:rFonts w:asciiTheme="majorBidi" w:hAnsiTheme="majorBidi" w:cstheme="majorBidi"/>
        </w:rPr>
        <w:t xml:space="preserve">I also use </w:t>
      </w:r>
      <w:r w:rsidR="00E47480" w:rsidRPr="00E47480">
        <w:rPr>
          <w:rFonts w:asciiTheme="majorBidi" w:hAnsiTheme="majorBidi" w:cstheme="majorBidi"/>
        </w:rPr>
        <w:t>the concept ‘</w:t>
      </w:r>
      <w:r w:rsidR="00E47480" w:rsidRPr="00E47480">
        <w:rPr>
          <w:rStyle w:val="Emphasis"/>
          <w:rFonts w:asciiTheme="majorBidi" w:hAnsiTheme="majorBidi" w:cstheme="majorBidi"/>
          <w:color w:val="0E101A"/>
        </w:rPr>
        <w:t>asabiyya’</w:t>
      </w:r>
      <w:r w:rsidR="00E47480" w:rsidRPr="00E47480">
        <w:rPr>
          <w:rFonts w:asciiTheme="majorBidi" w:hAnsiTheme="majorBidi" w:cstheme="majorBidi"/>
        </w:rPr>
        <w:t> of Ibn Khaldun as a sense of belonging and expand it as an oceanic feeling which I call love. My use of ‘</w:t>
      </w:r>
      <w:r w:rsidR="00E47480" w:rsidRPr="00E47480">
        <w:rPr>
          <w:rStyle w:val="Emphasis"/>
          <w:rFonts w:asciiTheme="majorBidi" w:hAnsiTheme="majorBidi" w:cstheme="majorBidi"/>
          <w:color w:val="0E101A"/>
        </w:rPr>
        <w:t>asabiyya’</w:t>
      </w:r>
      <w:r w:rsidR="00E47480" w:rsidRPr="00E47480">
        <w:rPr>
          <w:rFonts w:asciiTheme="majorBidi" w:hAnsiTheme="majorBidi" w:cstheme="majorBidi"/>
        </w:rPr>
        <w:t xml:space="preserve"> is different from how scholars have generally understood it in explaining political phenomena from a sociological perspective. I use it as the development of a feeling that is to be expanded as an oceanic feeling or </w:t>
      </w:r>
      <w:r w:rsidR="00E47480" w:rsidRPr="00E47480">
        <w:rPr>
          <w:rFonts w:asciiTheme="majorBidi" w:hAnsiTheme="majorBidi" w:cstheme="majorBidi"/>
          <w:i/>
          <w:iCs/>
        </w:rPr>
        <w:t>ilm- al-umran</w:t>
      </w:r>
      <w:r w:rsidR="00E47480" w:rsidRPr="00E47480">
        <w:rPr>
          <w:rFonts w:asciiTheme="majorBidi" w:hAnsiTheme="majorBidi" w:cstheme="majorBidi"/>
        </w:rPr>
        <w:t>. Humanity should move towards this oceanic feeling as it is the ultimate goal. I would also like to call it ‘</w:t>
      </w:r>
      <w:r w:rsidR="00E47480" w:rsidRPr="00E47480">
        <w:rPr>
          <w:rStyle w:val="Emphasis"/>
          <w:rFonts w:asciiTheme="majorBidi" w:hAnsiTheme="majorBidi" w:cstheme="majorBidi"/>
          <w:color w:val="0E101A"/>
        </w:rPr>
        <w:t>nirvana’</w:t>
      </w:r>
      <w:r w:rsidR="00E47480" w:rsidRPr="00E47480">
        <w:rPr>
          <w:rFonts w:asciiTheme="majorBidi" w:hAnsiTheme="majorBidi" w:cstheme="majorBidi"/>
        </w:rPr>
        <w:t>. However, in this study, the </w:t>
      </w:r>
      <w:r w:rsidR="00E47480" w:rsidRPr="00E47480">
        <w:rPr>
          <w:rStyle w:val="Emphasis"/>
          <w:rFonts w:asciiTheme="majorBidi" w:hAnsiTheme="majorBidi" w:cstheme="majorBidi"/>
          <w:color w:val="0E101A"/>
        </w:rPr>
        <w:t>asabiyya</w:t>
      </w:r>
      <w:r w:rsidR="00E47480" w:rsidRPr="00E47480">
        <w:rPr>
          <w:rFonts w:asciiTheme="majorBidi" w:hAnsiTheme="majorBidi" w:cstheme="majorBidi"/>
        </w:rPr>
        <w:t>, the beginning of cultural unification expanding a</w:t>
      </w:r>
      <w:bookmarkStart w:id="0" w:name="_GoBack"/>
      <w:bookmarkEnd w:id="0"/>
      <w:r w:rsidR="00E47480" w:rsidRPr="00E47480">
        <w:rPr>
          <w:rFonts w:asciiTheme="majorBidi" w:hAnsiTheme="majorBidi" w:cstheme="majorBidi"/>
        </w:rPr>
        <w:t>s an oceanic feeling, is the conscience developed in people living together throughout history. The Bhakti period is the manifestation of the oceanic feeling, which developed the conscience in society so that Hindu, Muslims, Buddhists, Christians, Zoroastrians, Jews, and others could live together.</w:t>
      </w:r>
      <w:r w:rsidR="00E47480">
        <w:t> </w:t>
      </w:r>
    </w:p>
    <w:p w:rsidR="00CB7B69" w:rsidRDefault="00CB7B69" w:rsidP="00E47480">
      <w:pPr>
        <w:spacing w:after="0" w:line="360" w:lineRule="auto"/>
        <w:jc w:val="both"/>
        <w:rPr>
          <w:rFonts w:asciiTheme="majorBidi" w:hAnsiTheme="majorBidi" w:cstheme="majorBidi"/>
          <w:b/>
        </w:rPr>
      </w:pPr>
      <w:r w:rsidRPr="00945F29">
        <w:rPr>
          <w:rFonts w:ascii="Times New Roman" w:eastAsia="Times New Roman" w:hAnsi="Times New Roman" w:cs="Times New Roman"/>
          <w:color w:val="000000" w:themeColor="text1"/>
          <w:sz w:val="24"/>
          <w:szCs w:val="24"/>
          <w:lang w:eastAsia="tr-TR"/>
        </w:rPr>
        <w:t>This thesis is my humble attempt to reread world history by overcoming the crucial analytical gap that omits the Bhakti legacy. By focusing on Kabir’s poetry as a missing narrative, I trace the trajectory of Hodgson’s Islamicate civilization, complimented by Bruce B Lawrence’s </w:t>
      </w:r>
      <w:r w:rsidRPr="00945F29">
        <w:rPr>
          <w:rFonts w:ascii="Times New Roman" w:eastAsia="Times New Roman" w:hAnsi="Times New Roman" w:cs="Times New Roman"/>
          <w:i/>
          <w:iCs/>
          <w:color w:val="000000" w:themeColor="text1"/>
          <w:sz w:val="24"/>
          <w:szCs w:val="24"/>
          <w:lang w:eastAsia="tr-TR"/>
        </w:rPr>
        <w:t>barzakh </w:t>
      </w:r>
      <w:r w:rsidRPr="00945F29">
        <w:rPr>
          <w:rFonts w:ascii="Times New Roman" w:eastAsia="Times New Roman" w:hAnsi="Times New Roman" w:cs="Times New Roman"/>
          <w:color w:val="000000" w:themeColor="text1"/>
          <w:sz w:val="24"/>
          <w:szCs w:val="24"/>
          <w:lang w:eastAsia="tr-TR"/>
        </w:rPr>
        <w:t>logic. With this approach, my analysis of Kabir’s poetry offers new and vast implications for the civilizational legacy of South Asia.</w:t>
      </w:r>
    </w:p>
    <w:p w:rsidR="008C64A6" w:rsidRDefault="00CB7B69" w:rsidP="00E47480">
      <w:pPr>
        <w:pStyle w:val="BodyText"/>
        <w:spacing w:line="360" w:lineRule="auto"/>
        <w:jc w:val="both"/>
      </w:pPr>
      <w:r w:rsidRPr="00431522">
        <w:rPr>
          <w:rFonts w:asciiTheme="majorBidi" w:hAnsiTheme="majorBidi" w:cstheme="majorBidi"/>
          <w:b/>
          <w:lang w:val="tr-TR"/>
        </w:rPr>
        <w:t>Keywords:</w:t>
      </w:r>
      <w:r w:rsidRPr="00431522">
        <w:rPr>
          <w:rFonts w:asciiTheme="majorBidi" w:hAnsiTheme="majorBidi" w:cstheme="majorBidi"/>
          <w:lang w:val="tr-TR"/>
        </w:rPr>
        <w:t xml:space="preserve"> </w:t>
      </w:r>
      <w:r w:rsidRPr="00431522">
        <w:rPr>
          <w:rFonts w:asciiTheme="majorBidi" w:hAnsiTheme="majorBidi" w:cstheme="majorBidi"/>
          <w:i/>
          <w:iCs/>
          <w:lang w:val="tr-TR"/>
        </w:rPr>
        <w:t>A</w:t>
      </w:r>
      <w:r w:rsidRPr="00431522">
        <w:rPr>
          <w:rFonts w:ascii="Times New Roman" w:eastAsia="Times New Roman" w:hAnsi="Times New Roman" w:cs="Times New Roman"/>
          <w:i/>
          <w:iCs/>
          <w:lang w:val="tr-TR"/>
        </w:rPr>
        <w:t>sabiyya</w:t>
      </w:r>
      <w:r w:rsidRPr="00431522">
        <w:rPr>
          <w:rFonts w:ascii="Times New Roman" w:eastAsia="Times New Roman" w:hAnsi="Times New Roman" w:cs="Times New Roman"/>
          <w:lang w:val="tr-TR"/>
        </w:rPr>
        <w:t xml:space="preserve">, </w:t>
      </w:r>
      <w:r w:rsidRPr="00431522">
        <w:rPr>
          <w:rFonts w:ascii="Times New Roman" w:eastAsia="Times New Roman" w:hAnsi="Times New Roman" w:cs="Times New Roman"/>
          <w:i/>
          <w:lang w:val="tr-TR"/>
        </w:rPr>
        <w:t>barzakh</w:t>
      </w:r>
      <w:r w:rsidRPr="00431522">
        <w:rPr>
          <w:rFonts w:ascii="Times New Roman" w:eastAsia="Times New Roman" w:hAnsi="Times New Roman" w:cs="Times New Roman"/>
          <w:i/>
          <w:iCs/>
          <w:lang w:val="tr-TR"/>
        </w:rPr>
        <w:t xml:space="preserve">, </w:t>
      </w:r>
      <w:r w:rsidRPr="00431522">
        <w:rPr>
          <w:rFonts w:ascii="Times New Roman" w:eastAsia="Times New Roman" w:hAnsi="Times New Roman" w:cs="Times New Roman"/>
          <w:lang w:val="tr-TR"/>
        </w:rPr>
        <w:t>Bhakti-Sufi network</w:t>
      </w:r>
      <w:r w:rsidRPr="00431522">
        <w:rPr>
          <w:rFonts w:ascii="Times New Roman" w:eastAsia="Times New Roman" w:hAnsi="Times New Roman" w:cs="Times New Roman"/>
          <w:i/>
          <w:iCs/>
          <w:lang w:val="tr-TR"/>
        </w:rPr>
        <w:t xml:space="preserve">, </w:t>
      </w:r>
      <w:r w:rsidRPr="00431522">
        <w:rPr>
          <w:rFonts w:ascii="Times New Roman" w:eastAsia="Times New Roman" w:hAnsi="Times New Roman" w:cs="Times New Roman"/>
          <w:lang w:val="tr-TR"/>
        </w:rPr>
        <w:t>Islamicate</w:t>
      </w:r>
      <w:r>
        <w:rPr>
          <w:rFonts w:ascii="Times New Roman" w:eastAsia="Times New Roman" w:hAnsi="Times New Roman" w:cs="Times New Roman"/>
          <w:lang w:val="tr-TR"/>
        </w:rPr>
        <w:t xml:space="preserve"> civilization</w:t>
      </w:r>
      <w:r w:rsidRPr="00431522">
        <w:rPr>
          <w:rFonts w:ascii="Times New Roman" w:eastAsia="Times New Roman" w:hAnsi="Times New Roman" w:cs="Times New Roman"/>
          <w:i/>
          <w:iCs/>
          <w:lang w:val="tr-TR"/>
        </w:rPr>
        <w:t xml:space="preserve">, </w:t>
      </w:r>
      <w:r w:rsidRPr="00431522">
        <w:rPr>
          <w:rFonts w:ascii="Times New Roman" w:eastAsia="Times New Roman" w:hAnsi="Times New Roman" w:cs="Times New Roman"/>
          <w:lang w:val="tr-TR"/>
        </w:rPr>
        <w:t xml:space="preserve">Kabir, </w:t>
      </w:r>
      <w:r w:rsidRPr="00431522">
        <w:rPr>
          <w:rFonts w:ascii="Times New Roman" w:eastAsia="Times New Roman" w:hAnsi="Times New Roman" w:cs="Times New Roman"/>
          <w:i/>
          <w:iCs/>
          <w:lang w:val="tr-TR"/>
        </w:rPr>
        <w:t>muhabbat-e kul</w:t>
      </w:r>
      <w:r w:rsidRPr="00431522">
        <w:rPr>
          <w:rFonts w:asciiTheme="majorBidi" w:hAnsiTheme="majorBidi" w:cstheme="majorBidi"/>
          <w:i/>
          <w:iCs/>
          <w:lang w:val="tr-TR"/>
        </w:rPr>
        <w:t xml:space="preserve"> </w:t>
      </w:r>
    </w:p>
    <w:sectPr w:rsidR="008C64A6">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w:altName w:val="Times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04"/>
    <w:rsid w:val="00082105"/>
    <w:rsid w:val="00620B83"/>
    <w:rsid w:val="008C64A6"/>
    <w:rsid w:val="00981804"/>
    <w:rsid w:val="00CB7B69"/>
    <w:rsid w:val="00D626F5"/>
    <w:rsid w:val="00E47480"/>
    <w:rsid w:val="00E71C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5D31"/>
  <w15:chartTrackingRefBased/>
  <w15:docId w15:val="{B450F2E7-A13B-4539-B6BB-4B630E62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804"/>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1804"/>
    <w:pPr>
      <w:widowControl w:val="0"/>
      <w:autoSpaceDE w:val="0"/>
      <w:autoSpaceDN w:val="0"/>
      <w:spacing w:after="0" w:line="240" w:lineRule="auto"/>
    </w:pPr>
    <w:rPr>
      <w:rFonts w:ascii="Arial" w:eastAsia="Arial" w:hAnsi="Arial" w:cs="Arial"/>
      <w:sz w:val="24"/>
      <w:szCs w:val="24"/>
      <w:lang w:val="en-GB" w:eastAsia="en-GB" w:bidi="en-GB"/>
    </w:rPr>
  </w:style>
  <w:style w:type="character" w:customStyle="1" w:styleId="BodyTextChar">
    <w:name w:val="Body Text Char"/>
    <w:basedOn w:val="DefaultParagraphFont"/>
    <w:link w:val="BodyText"/>
    <w:uiPriority w:val="1"/>
    <w:rsid w:val="00981804"/>
    <w:rPr>
      <w:rFonts w:ascii="Arial" w:eastAsia="Arial" w:hAnsi="Arial" w:cs="Arial"/>
      <w:sz w:val="24"/>
      <w:szCs w:val="24"/>
      <w:lang w:val="en-GB" w:eastAsia="en-GB" w:bidi="en-GB"/>
    </w:rPr>
  </w:style>
  <w:style w:type="character" w:styleId="Hyperlink">
    <w:name w:val="Hyperlink"/>
    <w:basedOn w:val="DefaultParagraphFont"/>
    <w:uiPriority w:val="99"/>
    <w:unhideWhenUsed/>
    <w:rsid w:val="00D626F5"/>
    <w:rPr>
      <w:color w:val="0563C1" w:themeColor="hyperlink"/>
      <w:u w:val="single"/>
    </w:rPr>
  </w:style>
  <w:style w:type="character" w:styleId="Emphasis">
    <w:name w:val="Emphasis"/>
    <w:basedOn w:val="DefaultParagraphFont"/>
    <w:uiPriority w:val="20"/>
    <w:qFormat/>
    <w:rsid w:val="00E474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jeev.kum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859</TotalTime>
  <Pages>1</Pages>
  <Words>399</Words>
  <Characters>2277</Characters>
  <Application>Microsoft Office Word</Application>
  <DocSecurity>0</DocSecurity>
  <Lines>18</Lines>
  <Paragraphs>5</Paragraphs>
  <ScaleCrop>false</ScaleCrop>
  <Company>IstanbulSehirUniversitesi</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Naciye Zeynep Cavusoglu</dc:creator>
  <cp:keywords/>
  <dc:description/>
  <cp:lastModifiedBy>Naciye Zeynep Cavusoglu</cp:lastModifiedBy>
  <cp:revision>6</cp:revision>
  <dcterms:created xsi:type="dcterms:W3CDTF">2021-09-27T19:27:00Z</dcterms:created>
  <dcterms:modified xsi:type="dcterms:W3CDTF">2021-09-29T14:32:00Z</dcterms:modified>
</cp:coreProperties>
</file>