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598A" w14:textId="711AA23C" w:rsidR="00A251AF" w:rsidRPr="00AD2787" w:rsidRDefault="0090418B" w:rsidP="00A9034F">
      <w:pPr>
        <w:jc w:val="center"/>
        <w:rPr>
          <w:rFonts w:ascii="Verdana" w:hAnsi="Verdana"/>
        </w:rPr>
      </w:pPr>
      <w:bookmarkStart w:id="0" w:name="_Hlk86148680"/>
      <w:bookmarkEnd w:id="0"/>
      <w:r w:rsidRPr="00AD2787">
        <w:rPr>
          <w:rFonts w:ascii="Verdana" w:hAnsi="Verdana"/>
          <w:b/>
          <w:bCs/>
          <w:sz w:val="28"/>
          <w:szCs w:val="28"/>
        </w:rPr>
        <w:t>Eğitimde S</w:t>
      </w:r>
      <w:r w:rsidR="00A9034F" w:rsidRPr="00AD2787">
        <w:rPr>
          <w:rFonts w:ascii="Verdana" w:hAnsi="Verdana"/>
          <w:b/>
          <w:bCs/>
          <w:sz w:val="28"/>
          <w:szCs w:val="28"/>
        </w:rPr>
        <w:t xml:space="preserve">anal </w:t>
      </w:r>
      <w:r w:rsidRPr="00AD2787">
        <w:rPr>
          <w:rFonts w:ascii="Verdana" w:hAnsi="Verdana"/>
          <w:b/>
          <w:bCs/>
          <w:sz w:val="28"/>
          <w:szCs w:val="28"/>
        </w:rPr>
        <w:t>G</w:t>
      </w:r>
      <w:r w:rsidR="00A9034F" w:rsidRPr="00AD2787">
        <w:rPr>
          <w:rFonts w:ascii="Verdana" w:hAnsi="Verdana"/>
          <w:b/>
          <w:bCs/>
          <w:sz w:val="28"/>
          <w:szCs w:val="28"/>
        </w:rPr>
        <w:t>erçeklik</w:t>
      </w:r>
      <w:r w:rsidRPr="00AD2787">
        <w:rPr>
          <w:rFonts w:ascii="Verdana" w:hAnsi="Verdana"/>
          <w:b/>
          <w:bCs/>
          <w:sz w:val="28"/>
          <w:szCs w:val="28"/>
        </w:rPr>
        <w:t xml:space="preserve"> Teknolojisi</w:t>
      </w:r>
      <w:r w:rsidR="00A9034F" w:rsidRPr="00AD2787">
        <w:rPr>
          <w:rFonts w:ascii="Verdana" w:hAnsi="Verdana"/>
          <w:b/>
          <w:bCs/>
          <w:sz w:val="28"/>
          <w:szCs w:val="28"/>
        </w:rPr>
        <w:t>:</w:t>
      </w:r>
      <w:r w:rsidR="004D156B" w:rsidRPr="00AD2787">
        <w:rPr>
          <w:rFonts w:ascii="Verdana" w:hAnsi="Verdana"/>
          <w:b/>
          <w:bCs/>
          <w:sz w:val="28"/>
          <w:szCs w:val="28"/>
        </w:rPr>
        <w:t xml:space="preserve"> </w:t>
      </w:r>
      <w:r w:rsidRPr="00AD2787">
        <w:rPr>
          <w:rFonts w:ascii="Verdana" w:hAnsi="Verdana"/>
          <w:b/>
          <w:bCs/>
          <w:sz w:val="28"/>
          <w:szCs w:val="28"/>
        </w:rPr>
        <w:t>Türkiye’deki Araştırmalar</w:t>
      </w:r>
    </w:p>
    <w:p w14:paraId="11A7724F" w14:textId="24D68916" w:rsidR="00E13BA1" w:rsidRPr="00AD2787" w:rsidRDefault="00E13BA1" w:rsidP="00E13BA1">
      <w:pPr>
        <w:pStyle w:val="Altyaz"/>
        <w:spacing w:after="0"/>
      </w:pPr>
      <w:r w:rsidRPr="00AD2787">
        <w:t>Raziye Sancar</w:t>
      </w:r>
      <w:r w:rsidRPr="00AD2787">
        <w:rPr>
          <w:vertAlign w:val="superscript"/>
        </w:rPr>
        <w:t>1</w:t>
      </w:r>
      <w:r w:rsidRPr="00AD2787">
        <w:t>, 0000-0002-2875-9233, raziyesancar@gmail.com</w:t>
      </w:r>
    </w:p>
    <w:p w14:paraId="2069B091" w14:textId="77777777" w:rsidR="00E13BA1" w:rsidRPr="00AD2787" w:rsidRDefault="00E13BA1" w:rsidP="00CC5545">
      <w:pPr>
        <w:pStyle w:val="Altyaz"/>
        <w:spacing w:after="0"/>
      </w:pPr>
    </w:p>
    <w:p w14:paraId="0B12CDE4" w14:textId="583C2BCC" w:rsidR="00537C84" w:rsidRPr="00AD2787" w:rsidRDefault="00A251AF" w:rsidP="00CC5545">
      <w:pPr>
        <w:pStyle w:val="Altyaz"/>
        <w:spacing w:after="0"/>
      </w:pPr>
      <w:r w:rsidRPr="00AD2787">
        <w:t>Deniz Atal</w:t>
      </w:r>
      <w:r w:rsidR="00E13BA1" w:rsidRPr="00AD2787">
        <w:rPr>
          <w:vertAlign w:val="superscript"/>
        </w:rPr>
        <w:t>2</w:t>
      </w:r>
      <w:r w:rsidR="00696F69" w:rsidRPr="00AD2787">
        <w:t xml:space="preserve">, </w:t>
      </w:r>
      <w:r w:rsidRPr="00AD2787">
        <w:t>0000-0001-8030-9996</w:t>
      </w:r>
      <w:r w:rsidR="00AD396A" w:rsidRPr="00AD2787">
        <w:t xml:space="preserve">, </w:t>
      </w:r>
      <w:r w:rsidRPr="00AD2787">
        <w:t>deniz.atal</w:t>
      </w:r>
      <w:r w:rsidR="00696F69" w:rsidRPr="00AD2787">
        <w:t>@</w:t>
      </w:r>
      <w:r w:rsidRPr="00AD2787">
        <w:t>gmail.com</w:t>
      </w:r>
      <w:r w:rsidR="00474DB6" w:rsidRPr="00AD2787">
        <w:t xml:space="preserve"> </w:t>
      </w:r>
      <w:r w:rsidR="00AA0C99" w:rsidRPr="00AD2787">
        <w:br/>
      </w:r>
    </w:p>
    <w:p w14:paraId="457924B4" w14:textId="190DC466" w:rsidR="00474DB6" w:rsidRPr="00AD2787" w:rsidRDefault="00474DB6" w:rsidP="00CC5545">
      <w:pPr>
        <w:pStyle w:val="Altyaz"/>
        <w:spacing w:after="0"/>
      </w:pPr>
    </w:p>
    <w:p w14:paraId="3FC75B74" w14:textId="18B59656" w:rsidR="00A251AF" w:rsidRPr="00AD2787" w:rsidRDefault="00474DB6" w:rsidP="00CC5545">
      <w:pPr>
        <w:pStyle w:val="Altyaz"/>
        <w:spacing w:after="0"/>
      </w:pPr>
      <w:r w:rsidRPr="00AD2787">
        <w:rPr>
          <w:vertAlign w:val="superscript"/>
        </w:rPr>
        <w:t>1</w:t>
      </w:r>
      <w:r w:rsidR="00A251AF" w:rsidRPr="00AD2787">
        <w:t xml:space="preserve"> </w:t>
      </w:r>
      <w:r w:rsidR="00E13BA1" w:rsidRPr="00AD2787">
        <w:t xml:space="preserve">Kırşehir Ahi Evran Üniversitesi Eğitim Fakültesi </w:t>
      </w:r>
    </w:p>
    <w:p w14:paraId="40343E05" w14:textId="09551A44" w:rsidR="00474DB6" w:rsidRPr="00AD2787" w:rsidRDefault="00474DB6" w:rsidP="00CC5545">
      <w:pPr>
        <w:pStyle w:val="Altyaz"/>
        <w:spacing w:after="0"/>
      </w:pPr>
      <w:r w:rsidRPr="00AD2787">
        <w:t xml:space="preserve"> </w:t>
      </w:r>
      <w:r w:rsidRPr="00AD2787">
        <w:rPr>
          <w:vertAlign w:val="superscript"/>
        </w:rPr>
        <w:t>2</w:t>
      </w:r>
      <w:r w:rsidRPr="00AD2787">
        <w:t xml:space="preserve"> </w:t>
      </w:r>
      <w:proofErr w:type="spellStart"/>
      <w:r w:rsidR="00E13BA1" w:rsidRPr="00AD2787">
        <w:t>Leiden</w:t>
      </w:r>
      <w:proofErr w:type="spellEnd"/>
      <w:r w:rsidR="00E13BA1" w:rsidRPr="00AD2787">
        <w:t xml:space="preserve"> </w:t>
      </w:r>
      <w:proofErr w:type="spellStart"/>
      <w:r w:rsidR="00E13BA1" w:rsidRPr="00AD2787">
        <w:t>University</w:t>
      </w:r>
      <w:proofErr w:type="spellEnd"/>
      <w:r w:rsidR="00E13BA1" w:rsidRPr="00AD2787">
        <w:t xml:space="preserve"> </w:t>
      </w:r>
      <w:proofErr w:type="spellStart"/>
      <w:r w:rsidR="00E13BA1" w:rsidRPr="00AD2787">
        <w:t>Graduate</w:t>
      </w:r>
      <w:proofErr w:type="spellEnd"/>
      <w:r w:rsidR="00E13BA1" w:rsidRPr="00AD2787">
        <w:t xml:space="preserve"> School of </w:t>
      </w:r>
      <w:proofErr w:type="spellStart"/>
      <w:r w:rsidR="00E13BA1" w:rsidRPr="00AD2787">
        <w:t>Teaching</w:t>
      </w:r>
      <w:proofErr w:type="spellEnd"/>
    </w:p>
    <w:p w14:paraId="3E336251" w14:textId="21769436" w:rsidR="00474DB6" w:rsidRPr="00AD2787" w:rsidRDefault="00474DB6" w:rsidP="00CC5545">
      <w:pPr>
        <w:jc w:val="center"/>
        <w:rPr>
          <w:rFonts w:ascii="Verdana" w:hAnsi="Verdana"/>
          <w:sz w:val="16"/>
          <w:szCs w:val="16"/>
        </w:rPr>
      </w:pPr>
    </w:p>
    <w:p w14:paraId="0ECE1C98" w14:textId="77777777" w:rsidR="00A251AF" w:rsidRPr="00AD2787" w:rsidRDefault="00A251AF" w:rsidP="00CC5545">
      <w:pPr>
        <w:rPr>
          <w:rFonts w:ascii="Verdana" w:hAnsi="Verdana"/>
        </w:rPr>
      </w:pPr>
    </w:p>
    <w:p w14:paraId="77B3B085" w14:textId="018B48D9" w:rsidR="00A44530" w:rsidRPr="00AD2787" w:rsidRDefault="00A251AF" w:rsidP="00AD2787">
      <w:pPr>
        <w:ind w:firstLine="708"/>
        <w:jc w:val="both"/>
        <w:rPr>
          <w:rFonts w:ascii="Verdana" w:hAnsi="Verdana"/>
          <w:sz w:val="20"/>
          <w:szCs w:val="20"/>
        </w:rPr>
      </w:pPr>
      <w:r w:rsidRPr="00AD2787">
        <w:rPr>
          <w:rFonts w:ascii="Verdana" w:hAnsi="Verdana"/>
          <w:sz w:val="20"/>
          <w:szCs w:val="20"/>
        </w:rPr>
        <w:t xml:space="preserve">Bu çalışmanın amacı, </w:t>
      </w:r>
      <w:r w:rsidR="0090418B" w:rsidRPr="00AD2787">
        <w:rPr>
          <w:rFonts w:ascii="Verdana" w:hAnsi="Verdana"/>
          <w:sz w:val="20"/>
          <w:szCs w:val="20"/>
        </w:rPr>
        <w:t>Türkiye’de yapılan lisansüstü tezlerde özellikle eğitim araştırmalarında sanal gerçeklik (SG) teknolojisine ilişkin araştırmaları çeşitli değişkenler açısından incelemektir. Bu kapsamda “sanal gerçeklik” anahtar kelime grubu ile Yüksek Öğretim Kurumu (YÖK) tez merkezi veri tabanında yer alan tezlere (n=194) erişilmiştir. Bu tezlerden “Eğitim ve Öğretim” konu alanında olan (n=34) tezler araştırma kapsamında incelenmiştir.</w:t>
      </w:r>
      <w:r w:rsidR="00B75F4C" w:rsidRPr="00AD2787">
        <w:rPr>
          <w:rFonts w:ascii="Verdana" w:hAnsi="Verdana"/>
          <w:sz w:val="20"/>
          <w:szCs w:val="20"/>
        </w:rPr>
        <w:t xml:space="preserve"> </w:t>
      </w:r>
      <w:r w:rsidR="0090418B" w:rsidRPr="00AD2787">
        <w:rPr>
          <w:rFonts w:ascii="Verdana" w:hAnsi="Verdana"/>
          <w:sz w:val="20"/>
          <w:szCs w:val="20"/>
        </w:rPr>
        <w:t xml:space="preserve">Nitel araştırma yaklaşımlarından temel yorumlayıcı desenden yararlanılarak söz konusu tezler </w:t>
      </w:r>
      <w:proofErr w:type="gramStart"/>
      <w:r w:rsidR="0090418B" w:rsidRPr="00AD2787">
        <w:rPr>
          <w:rFonts w:ascii="Verdana" w:hAnsi="Verdana"/>
          <w:sz w:val="20"/>
          <w:szCs w:val="20"/>
        </w:rPr>
        <w:t>doküman</w:t>
      </w:r>
      <w:proofErr w:type="gramEnd"/>
      <w:r w:rsidR="0090418B" w:rsidRPr="00AD2787">
        <w:rPr>
          <w:rFonts w:ascii="Verdana" w:hAnsi="Verdana"/>
          <w:sz w:val="20"/>
          <w:szCs w:val="20"/>
        </w:rPr>
        <w:t xml:space="preserve"> inceleme yöntemi ile incelenmiştir.</w:t>
      </w:r>
      <w:r w:rsidR="00A44530" w:rsidRPr="00AD2787">
        <w:rPr>
          <w:rFonts w:ascii="Verdana" w:hAnsi="Verdana"/>
          <w:sz w:val="20"/>
          <w:szCs w:val="20"/>
        </w:rPr>
        <w:t xml:space="preserve"> Söz konusu tezler incelenirken tez türü, yayın yılı, konu alanı, hedef kitle, geliştirilmek/test edilmek istenen beceri, uygulama yöntemi, uygulama süresi, kullanılan ortam türü, geliştirme sürecinde kullanılan yazılımlar, uygulama sürecinde kullanılan donanımlar ve uygulama sürecinin etkililiği temalarına odaklanılmıştır. </w:t>
      </w:r>
      <w:r w:rsidR="00B75F4C" w:rsidRPr="00AD2787">
        <w:rPr>
          <w:rFonts w:ascii="Verdana" w:hAnsi="Verdana"/>
          <w:sz w:val="20"/>
          <w:szCs w:val="20"/>
        </w:rPr>
        <w:t>T</w:t>
      </w:r>
      <w:r w:rsidR="0090418B" w:rsidRPr="00AD2787">
        <w:rPr>
          <w:rFonts w:ascii="Verdana" w:hAnsi="Verdana"/>
          <w:sz w:val="20"/>
          <w:szCs w:val="20"/>
        </w:rPr>
        <w:t>ezler</w:t>
      </w:r>
      <w:r w:rsidR="00A44530" w:rsidRPr="00AD2787">
        <w:rPr>
          <w:rFonts w:ascii="Verdana" w:hAnsi="Verdana"/>
          <w:sz w:val="20"/>
          <w:szCs w:val="20"/>
        </w:rPr>
        <w:t xml:space="preserve"> incelendiğine oldukça büyük bir çoğunluğunun yüksek lisans düzeyinde (f=26) olduğu doktora düzeyinde tamamlanmış tezlerin (f=8) son yıllarda artış gösterdiği belirlenmiştir. Tezlerin yıllara göre dağılımı incelendiğinde ise en çok (f=13) 2019 yılında SG teknolojisinin çalışıldığı belirlenmiştir. K</w:t>
      </w:r>
      <w:r w:rsidR="0090418B" w:rsidRPr="00AD2787">
        <w:rPr>
          <w:rFonts w:ascii="Verdana" w:hAnsi="Verdana"/>
          <w:sz w:val="20"/>
          <w:szCs w:val="20"/>
        </w:rPr>
        <w:t>onu alanlarının sıklığına göre Fen Eğitimi (</w:t>
      </w:r>
      <w:r w:rsidR="00A44530" w:rsidRPr="00AD2787">
        <w:rPr>
          <w:rFonts w:ascii="Verdana" w:hAnsi="Verdana"/>
          <w:sz w:val="20"/>
          <w:szCs w:val="20"/>
        </w:rPr>
        <w:t>f</w:t>
      </w:r>
      <w:r w:rsidR="0090418B" w:rsidRPr="00AD2787">
        <w:rPr>
          <w:rFonts w:ascii="Verdana" w:hAnsi="Verdana"/>
          <w:sz w:val="20"/>
          <w:szCs w:val="20"/>
        </w:rPr>
        <w:t>=6), Öğretmen Yetiştirme (</w:t>
      </w:r>
      <w:r w:rsidR="00A44530" w:rsidRPr="00AD2787">
        <w:rPr>
          <w:rFonts w:ascii="Verdana" w:hAnsi="Verdana"/>
          <w:sz w:val="20"/>
          <w:szCs w:val="20"/>
        </w:rPr>
        <w:t>f</w:t>
      </w:r>
      <w:r w:rsidR="0090418B" w:rsidRPr="00AD2787">
        <w:rPr>
          <w:rFonts w:ascii="Verdana" w:hAnsi="Verdana"/>
          <w:sz w:val="20"/>
          <w:szCs w:val="20"/>
        </w:rPr>
        <w:t>=3), Özel Eğitim (</w:t>
      </w:r>
      <w:r w:rsidR="00A44530" w:rsidRPr="00AD2787">
        <w:rPr>
          <w:rFonts w:ascii="Verdana" w:hAnsi="Verdana"/>
          <w:sz w:val="20"/>
          <w:szCs w:val="20"/>
        </w:rPr>
        <w:t>f</w:t>
      </w:r>
      <w:r w:rsidR="0090418B" w:rsidRPr="00AD2787">
        <w:rPr>
          <w:rFonts w:ascii="Verdana" w:hAnsi="Verdana"/>
          <w:sz w:val="20"/>
          <w:szCs w:val="20"/>
        </w:rPr>
        <w:t>=3), Dil Öğretimi (</w:t>
      </w:r>
      <w:r w:rsidR="00A44530" w:rsidRPr="00AD2787">
        <w:rPr>
          <w:rFonts w:ascii="Verdana" w:hAnsi="Verdana"/>
          <w:sz w:val="20"/>
          <w:szCs w:val="20"/>
        </w:rPr>
        <w:t>f</w:t>
      </w:r>
      <w:r w:rsidR="0090418B" w:rsidRPr="00AD2787">
        <w:rPr>
          <w:rFonts w:ascii="Verdana" w:hAnsi="Verdana"/>
          <w:sz w:val="20"/>
          <w:szCs w:val="20"/>
        </w:rPr>
        <w:t>=3), İş Güvenliği (</w:t>
      </w:r>
      <w:r w:rsidR="00A44530" w:rsidRPr="00AD2787">
        <w:rPr>
          <w:rFonts w:ascii="Verdana" w:hAnsi="Verdana"/>
          <w:sz w:val="20"/>
          <w:szCs w:val="20"/>
        </w:rPr>
        <w:t>f</w:t>
      </w:r>
      <w:r w:rsidR="0090418B" w:rsidRPr="00AD2787">
        <w:rPr>
          <w:rFonts w:ascii="Verdana" w:hAnsi="Verdana"/>
          <w:sz w:val="20"/>
          <w:szCs w:val="20"/>
        </w:rPr>
        <w:t>=2), Tıp Eğitimi (</w:t>
      </w:r>
      <w:r w:rsidR="00A44530" w:rsidRPr="00AD2787">
        <w:rPr>
          <w:rFonts w:ascii="Verdana" w:hAnsi="Verdana"/>
          <w:sz w:val="20"/>
          <w:szCs w:val="20"/>
        </w:rPr>
        <w:t>f</w:t>
      </w:r>
      <w:r w:rsidR="0090418B" w:rsidRPr="00AD2787">
        <w:rPr>
          <w:rFonts w:ascii="Verdana" w:hAnsi="Verdana"/>
          <w:sz w:val="20"/>
          <w:szCs w:val="20"/>
        </w:rPr>
        <w:t>=2), Mimarlık (</w:t>
      </w:r>
      <w:r w:rsidR="00A44530" w:rsidRPr="00AD2787">
        <w:rPr>
          <w:rFonts w:ascii="Verdana" w:hAnsi="Verdana"/>
          <w:sz w:val="20"/>
          <w:szCs w:val="20"/>
        </w:rPr>
        <w:t>f</w:t>
      </w:r>
      <w:r w:rsidR="0090418B" w:rsidRPr="00AD2787">
        <w:rPr>
          <w:rFonts w:ascii="Verdana" w:hAnsi="Verdana"/>
          <w:sz w:val="20"/>
          <w:szCs w:val="20"/>
        </w:rPr>
        <w:t>=2),</w:t>
      </w:r>
      <w:r w:rsidR="00F84842" w:rsidRPr="00AD2787">
        <w:rPr>
          <w:rFonts w:ascii="Verdana" w:hAnsi="Verdana"/>
          <w:sz w:val="20"/>
          <w:szCs w:val="20"/>
        </w:rPr>
        <w:t xml:space="preserve"> </w:t>
      </w:r>
      <w:r w:rsidR="0090418B" w:rsidRPr="00AD2787">
        <w:rPr>
          <w:rFonts w:ascii="Verdana" w:hAnsi="Verdana"/>
          <w:sz w:val="20"/>
          <w:szCs w:val="20"/>
        </w:rPr>
        <w:t>Bilgisayar Eğitimi</w:t>
      </w:r>
      <w:r w:rsidR="00F84842" w:rsidRPr="00AD2787">
        <w:rPr>
          <w:rFonts w:ascii="Verdana" w:hAnsi="Verdana"/>
          <w:sz w:val="20"/>
          <w:szCs w:val="20"/>
        </w:rPr>
        <w:t xml:space="preserve"> (</w:t>
      </w:r>
      <w:r w:rsidR="00A44530" w:rsidRPr="00AD2787">
        <w:rPr>
          <w:rFonts w:ascii="Verdana" w:hAnsi="Verdana"/>
          <w:sz w:val="20"/>
          <w:szCs w:val="20"/>
        </w:rPr>
        <w:t>f</w:t>
      </w:r>
      <w:r w:rsidR="00F84842" w:rsidRPr="00AD2787">
        <w:rPr>
          <w:rFonts w:ascii="Verdana" w:hAnsi="Verdana"/>
          <w:sz w:val="20"/>
          <w:szCs w:val="20"/>
        </w:rPr>
        <w:t>=2) ve diğer (</w:t>
      </w:r>
      <w:r w:rsidR="00A44530" w:rsidRPr="00AD2787">
        <w:rPr>
          <w:rFonts w:ascii="Verdana" w:hAnsi="Verdana"/>
          <w:sz w:val="20"/>
          <w:szCs w:val="20"/>
        </w:rPr>
        <w:t>f</w:t>
      </w:r>
      <w:r w:rsidR="00F84842" w:rsidRPr="00AD2787">
        <w:rPr>
          <w:rFonts w:ascii="Verdana" w:hAnsi="Verdana"/>
          <w:sz w:val="20"/>
          <w:szCs w:val="20"/>
        </w:rPr>
        <w:t xml:space="preserve">=10) olmak üzere dağılım gösterdiği belirlenmiştir. </w:t>
      </w:r>
      <w:r w:rsidR="004D156B" w:rsidRPr="00AD2787">
        <w:rPr>
          <w:rFonts w:ascii="Verdana" w:hAnsi="Verdana"/>
          <w:sz w:val="20"/>
          <w:szCs w:val="20"/>
        </w:rPr>
        <w:t xml:space="preserve">Geliştirilmek/test edilmek istenen beceri türüne göre tez sayılarındaki dağılım incelenirken üç temel kategori oluşturulmuştur. Bu kategoriler ve tezlerde ele alınma sıklıkları sırasıyla Bilişsel Beceri (f=24), </w:t>
      </w:r>
      <w:proofErr w:type="spellStart"/>
      <w:r w:rsidR="004D156B" w:rsidRPr="00AD2787">
        <w:rPr>
          <w:rFonts w:ascii="Verdana" w:hAnsi="Verdana"/>
          <w:sz w:val="20"/>
          <w:szCs w:val="20"/>
        </w:rPr>
        <w:t>Duyuşsal</w:t>
      </w:r>
      <w:proofErr w:type="spellEnd"/>
      <w:r w:rsidR="004D156B" w:rsidRPr="00AD2787">
        <w:rPr>
          <w:rFonts w:ascii="Verdana" w:hAnsi="Verdana"/>
          <w:sz w:val="20"/>
          <w:szCs w:val="20"/>
        </w:rPr>
        <w:t xml:space="preserve"> Beceri (f=14) ve </w:t>
      </w:r>
      <w:proofErr w:type="spellStart"/>
      <w:r w:rsidR="004D156B" w:rsidRPr="00AD2787">
        <w:rPr>
          <w:rFonts w:ascii="Verdana" w:hAnsi="Verdana"/>
          <w:sz w:val="20"/>
          <w:szCs w:val="20"/>
        </w:rPr>
        <w:t>Psikomotor</w:t>
      </w:r>
      <w:proofErr w:type="spellEnd"/>
      <w:r w:rsidR="004D156B" w:rsidRPr="00AD2787">
        <w:rPr>
          <w:rFonts w:ascii="Verdana" w:hAnsi="Verdana"/>
          <w:sz w:val="20"/>
          <w:szCs w:val="20"/>
        </w:rPr>
        <w:t xml:space="preserve"> Beceri (f=8) olarak belirlenmiştir. Geliştirme sürecinde kullanılan yazılımlara göre tez sayılarındaki dağılım incelendiğinde, kullanılan yazılımlar </w:t>
      </w:r>
      <w:r w:rsidR="004D156B" w:rsidRPr="00AD2787">
        <w:rPr>
          <w:rFonts w:ascii="Verdana" w:hAnsi="Verdana"/>
          <w:i/>
          <w:iCs/>
          <w:sz w:val="20"/>
          <w:szCs w:val="20"/>
        </w:rPr>
        <w:t>2 ve 3 Boyutlu Tasarım Programları</w:t>
      </w:r>
      <w:r w:rsidR="004D156B" w:rsidRPr="00AD2787">
        <w:rPr>
          <w:rFonts w:ascii="Verdana" w:hAnsi="Verdana"/>
          <w:sz w:val="20"/>
          <w:szCs w:val="20"/>
        </w:rPr>
        <w:t xml:space="preserve"> (f=28), </w:t>
      </w:r>
      <w:r w:rsidR="004D156B" w:rsidRPr="00AD2787">
        <w:rPr>
          <w:rFonts w:ascii="Verdana" w:hAnsi="Verdana"/>
          <w:i/>
          <w:iCs/>
          <w:sz w:val="20"/>
          <w:szCs w:val="20"/>
        </w:rPr>
        <w:t xml:space="preserve">3 Boyutlu Fonksiyon Kütüphaneleri </w:t>
      </w:r>
      <w:r w:rsidR="004D156B" w:rsidRPr="00AD2787">
        <w:rPr>
          <w:rFonts w:ascii="Verdana" w:hAnsi="Verdana"/>
          <w:sz w:val="20"/>
          <w:szCs w:val="20"/>
        </w:rPr>
        <w:t xml:space="preserve">(f=22), </w:t>
      </w:r>
      <w:r w:rsidR="004D156B" w:rsidRPr="00AD2787">
        <w:rPr>
          <w:rFonts w:ascii="Verdana" w:hAnsi="Verdana"/>
          <w:i/>
          <w:iCs/>
          <w:sz w:val="20"/>
          <w:szCs w:val="20"/>
        </w:rPr>
        <w:t xml:space="preserve">Etkileşimli </w:t>
      </w:r>
      <w:proofErr w:type="spellStart"/>
      <w:r w:rsidR="004D156B" w:rsidRPr="00AD2787">
        <w:rPr>
          <w:rFonts w:ascii="Verdana" w:hAnsi="Verdana"/>
          <w:i/>
          <w:iCs/>
          <w:sz w:val="20"/>
          <w:szCs w:val="20"/>
        </w:rPr>
        <w:t>Arayüz</w:t>
      </w:r>
      <w:proofErr w:type="spellEnd"/>
      <w:r w:rsidR="004D156B" w:rsidRPr="00AD2787">
        <w:rPr>
          <w:rFonts w:ascii="Verdana" w:hAnsi="Verdana"/>
          <w:i/>
          <w:iCs/>
          <w:sz w:val="20"/>
          <w:szCs w:val="20"/>
        </w:rPr>
        <w:t xml:space="preserve"> Tasarım Yazılımları</w:t>
      </w:r>
      <w:r w:rsidR="004D156B" w:rsidRPr="00AD2787">
        <w:rPr>
          <w:rFonts w:ascii="Verdana" w:hAnsi="Verdana"/>
          <w:sz w:val="20"/>
          <w:szCs w:val="20"/>
        </w:rPr>
        <w:t xml:space="preserve"> (f=18) ve </w:t>
      </w:r>
      <w:r w:rsidR="004D156B" w:rsidRPr="00AD2787">
        <w:rPr>
          <w:rFonts w:ascii="Verdana" w:hAnsi="Verdana"/>
          <w:i/>
          <w:iCs/>
          <w:sz w:val="20"/>
          <w:szCs w:val="20"/>
        </w:rPr>
        <w:t xml:space="preserve">Bilgisayar Programlama Dilleri </w:t>
      </w:r>
      <w:r w:rsidR="004D156B" w:rsidRPr="00AD2787">
        <w:rPr>
          <w:rFonts w:ascii="Verdana" w:hAnsi="Verdana"/>
          <w:sz w:val="20"/>
          <w:szCs w:val="20"/>
        </w:rPr>
        <w:t xml:space="preserve">(f=12) olmak üzere dört temel kategoriye ayrıldığı belirlenmiştir. </w:t>
      </w:r>
      <w:r w:rsidR="00A44530" w:rsidRPr="00AD2787">
        <w:rPr>
          <w:rFonts w:ascii="Verdana" w:hAnsi="Verdana"/>
          <w:sz w:val="20"/>
          <w:szCs w:val="20"/>
        </w:rPr>
        <w:t>Uygulama sürecinde kullanılan donanımlar açısından tezlerde en çok SG gözlü</w:t>
      </w:r>
      <w:r w:rsidR="004D156B" w:rsidRPr="00AD2787">
        <w:rPr>
          <w:rFonts w:ascii="Verdana" w:hAnsi="Verdana"/>
          <w:sz w:val="20"/>
          <w:szCs w:val="20"/>
        </w:rPr>
        <w:t>klerinden</w:t>
      </w:r>
      <w:r w:rsidR="00A44530" w:rsidRPr="00AD2787">
        <w:rPr>
          <w:rFonts w:ascii="Verdana" w:hAnsi="Verdana"/>
          <w:sz w:val="20"/>
          <w:szCs w:val="20"/>
        </w:rPr>
        <w:t xml:space="preserve"> (f=23) ve dokunsal (</w:t>
      </w:r>
      <w:proofErr w:type="spellStart"/>
      <w:r w:rsidR="00A44530" w:rsidRPr="00AD2787">
        <w:rPr>
          <w:rFonts w:ascii="Verdana" w:hAnsi="Verdana"/>
          <w:sz w:val="20"/>
          <w:szCs w:val="20"/>
        </w:rPr>
        <w:t>haptik</w:t>
      </w:r>
      <w:proofErr w:type="spellEnd"/>
      <w:r w:rsidR="00A44530" w:rsidRPr="00AD2787">
        <w:rPr>
          <w:rFonts w:ascii="Verdana" w:hAnsi="Verdana"/>
          <w:sz w:val="20"/>
          <w:szCs w:val="20"/>
        </w:rPr>
        <w:t>) cihaz/kumanda</w:t>
      </w:r>
      <w:r w:rsidR="004D156B" w:rsidRPr="00AD2787">
        <w:rPr>
          <w:rFonts w:ascii="Verdana" w:hAnsi="Verdana"/>
          <w:sz w:val="20"/>
          <w:szCs w:val="20"/>
        </w:rPr>
        <w:t xml:space="preserve">lardan </w:t>
      </w:r>
      <w:r w:rsidR="00A44530" w:rsidRPr="00AD2787">
        <w:rPr>
          <w:rFonts w:ascii="Verdana" w:hAnsi="Verdana"/>
          <w:sz w:val="20"/>
          <w:szCs w:val="20"/>
        </w:rPr>
        <w:t xml:space="preserve">(f=8) </w:t>
      </w:r>
      <w:r w:rsidR="004D156B" w:rsidRPr="00AD2787">
        <w:rPr>
          <w:rFonts w:ascii="Verdana" w:hAnsi="Verdana"/>
          <w:sz w:val="20"/>
          <w:szCs w:val="20"/>
        </w:rPr>
        <w:t xml:space="preserve">yararlanıldığı belirlenmiştir. </w:t>
      </w:r>
      <w:r w:rsidR="00A44530" w:rsidRPr="00AD2787">
        <w:rPr>
          <w:rFonts w:ascii="Verdana" w:hAnsi="Verdana"/>
          <w:sz w:val="20"/>
          <w:szCs w:val="20"/>
        </w:rPr>
        <w:t xml:space="preserve">İncelenen tezlerin yalnızca %24’ünün 100 ve daha fazla katılımcı ile yürütüldüğü ancak söz konusu çalışmaların da genellikle tarama ve SG teknolojilerine ilişkin görüş alma amacıyla yürütüldüğü belirlenmiştir. Dahası %55’inde (f=18) ya hiç uygulama yapılmadığı ya da tek seferlik uygulama yapıldığı dikkati çekmektedir. Bu durum söz konusu tezlerden elde edilen sonuçların </w:t>
      </w:r>
      <w:proofErr w:type="spellStart"/>
      <w:r w:rsidR="00A44530" w:rsidRPr="00AD2787">
        <w:rPr>
          <w:rFonts w:ascii="Verdana" w:hAnsi="Verdana"/>
          <w:sz w:val="20"/>
          <w:szCs w:val="20"/>
        </w:rPr>
        <w:t>genellenebilirliğini</w:t>
      </w:r>
      <w:proofErr w:type="spellEnd"/>
      <w:r w:rsidR="00A44530" w:rsidRPr="00AD2787">
        <w:rPr>
          <w:rFonts w:ascii="Verdana" w:hAnsi="Verdana"/>
          <w:sz w:val="20"/>
          <w:szCs w:val="20"/>
        </w:rPr>
        <w:t xml:space="preserve"> olumsuz yönde etkilemektedir. Buna koşut olarak SG teknolojisinin uygulanabilirliği ve yaygınlaşması önünde bir engel oluşturduğu söylenebilir. İncelenen tezlerin yaklaşık olarak yarısında (%52, f=17) yeni bir SG ortamının tasarlandığı ve geliştirildiği belirlenmiştir. Dahası söz konusu tezlerin büyük çoğunluğunda (%81, f=59) akademik başarı, beceri geliştirme, tutum, güdülenme gibi öğrenme süreçlerinde oldukça önemli değişkenler açısından SG lehine olumlu ve anlamlı farkların olduğuna ilişkin sonuçlar raporlandığı görülmüştür. Bu durum söz konusu tezlerden üretilen SG ortamlarının tekrar kullanılabilmesi ve bu kullanım deneyimlerinin de raporlanarak geliştirilen ortamların etkililiğinin teyit edilmesi sağlanabilir. SG ortam geliştirmenin maliyeti göz önünde bulundurulduğunda bu durum hem araştırma hem de uygulama süreçlerine dolayısıyla sürdürülebilirliğe büyük katkı sağlayacağı düşünülmektedir.</w:t>
      </w:r>
    </w:p>
    <w:p w14:paraId="4BD863DD" w14:textId="77777777" w:rsidR="00A44530" w:rsidRPr="00AD2787" w:rsidRDefault="00A44530" w:rsidP="00A44530">
      <w:pPr>
        <w:jc w:val="both"/>
        <w:rPr>
          <w:rFonts w:ascii="Verdana" w:hAnsi="Verdana"/>
        </w:rPr>
      </w:pPr>
    </w:p>
    <w:p w14:paraId="0DEBE1C3" w14:textId="50E82594" w:rsidR="00AD2787" w:rsidRDefault="00740CF5" w:rsidP="004D156B">
      <w:pPr>
        <w:ind w:firstLine="709"/>
        <w:rPr>
          <w:rFonts w:ascii="Verdana" w:hAnsi="Verdana"/>
          <w:i/>
          <w:iCs/>
          <w:sz w:val="20"/>
          <w:szCs w:val="20"/>
        </w:rPr>
      </w:pPr>
      <w:r w:rsidRPr="00AD2787">
        <w:rPr>
          <w:rFonts w:ascii="Verdana" w:hAnsi="Verdana"/>
          <w:b/>
          <w:bCs/>
          <w:sz w:val="20"/>
          <w:szCs w:val="20"/>
        </w:rPr>
        <w:t xml:space="preserve">Anahtar Kelimeler: </w:t>
      </w:r>
      <w:r w:rsidR="00F84842" w:rsidRPr="00AD2787">
        <w:rPr>
          <w:rFonts w:ascii="Verdana" w:hAnsi="Verdana"/>
          <w:i/>
          <w:iCs/>
          <w:sz w:val="20"/>
          <w:szCs w:val="20"/>
        </w:rPr>
        <w:t>Sanal Gerçeklik</w:t>
      </w:r>
      <w:r w:rsidR="00A251AF" w:rsidRPr="00AD2787">
        <w:rPr>
          <w:rFonts w:ascii="Verdana" w:hAnsi="Verdana"/>
          <w:i/>
          <w:iCs/>
          <w:sz w:val="20"/>
          <w:szCs w:val="20"/>
        </w:rPr>
        <w:t>,</w:t>
      </w:r>
      <w:r w:rsidR="00B75F4C" w:rsidRPr="00AD2787">
        <w:rPr>
          <w:rFonts w:ascii="Verdana" w:hAnsi="Verdana"/>
          <w:i/>
          <w:iCs/>
          <w:sz w:val="20"/>
          <w:szCs w:val="20"/>
        </w:rPr>
        <w:t xml:space="preserve"> Tez inceleme, Eğilim</w:t>
      </w:r>
    </w:p>
    <w:p w14:paraId="74F67F1F" w14:textId="77777777" w:rsidR="00AD2787" w:rsidRDefault="00AD2787">
      <w:pPr>
        <w:spacing w:after="160" w:line="259" w:lineRule="auto"/>
        <w:rPr>
          <w:rFonts w:ascii="Verdana" w:hAnsi="Verdana"/>
          <w:i/>
          <w:iCs/>
          <w:sz w:val="20"/>
          <w:szCs w:val="20"/>
        </w:rPr>
      </w:pPr>
      <w:r>
        <w:rPr>
          <w:rFonts w:ascii="Verdana" w:hAnsi="Verdana"/>
          <w:i/>
          <w:iCs/>
          <w:sz w:val="20"/>
          <w:szCs w:val="20"/>
        </w:rPr>
        <w:br w:type="page"/>
      </w:r>
    </w:p>
    <w:p w14:paraId="115CB590" w14:textId="11E70E34" w:rsidR="00A9034F" w:rsidRPr="00AD2787" w:rsidRDefault="00A9034F" w:rsidP="00A9034F">
      <w:pPr>
        <w:pStyle w:val="Altyaz"/>
        <w:spacing w:after="0"/>
        <w:rPr>
          <w:rFonts w:eastAsiaTheme="minorHAnsi"/>
          <w:b/>
          <w:bCs/>
          <w:spacing w:val="0"/>
          <w:sz w:val="28"/>
          <w:szCs w:val="28"/>
          <w:lang w:val="en-US"/>
        </w:rPr>
      </w:pPr>
      <w:r w:rsidRPr="00AD2787">
        <w:rPr>
          <w:rFonts w:eastAsiaTheme="minorHAnsi"/>
          <w:b/>
          <w:bCs/>
          <w:spacing w:val="0"/>
          <w:sz w:val="28"/>
          <w:szCs w:val="28"/>
          <w:lang w:val="en-US"/>
        </w:rPr>
        <w:lastRenderedPageBreak/>
        <w:t>Virtual Reality Technology in Education:</w:t>
      </w:r>
      <w:r w:rsidR="004D156B" w:rsidRPr="00AD2787">
        <w:rPr>
          <w:rFonts w:eastAsiaTheme="minorHAnsi"/>
          <w:b/>
          <w:bCs/>
          <w:spacing w:val="0"/>
          <w:sz w:val="28"/>
          <w:szCs w:val="28"/>
          <w:lang w:val="en-US"/>
        </w:rPr>
        <w:t xml:space="preserve"> </w:t>
      </w:r>
      <w:r w:rsidRPr="00AD2787">
        <w:rPr>
          <w:rFonts w:eastAsiaTheme="minorHAnsi"/>
          <w:b/>
          <w:bCs/>
          <w:spacing w:val="0"/>
          <w:sz w:val="28"/>
          <w:szCs w:val="28"/>
          <w:lang w:val="en-US"/>
        </w:rPr>
        <w:t>Research in Turkey</w:t>
      </w:r>
    </w:p>
    <w:p w14:paraId="2AFE85C8" w14:textId="77777777" w:rsidR="00A9034F" w:rsidRPr="00AD2787" w:rsidRDefault="00A9034F" w:rsidP="00A9034F">
      <w:pPr>
        <w:pStyle w:val="Altyaz"/>
        <w:spacing w:after="0"/>
        <w:rPr>
          <w:rFonts w:eastAsiaTheme="minorHAnsi"/>
          <w:b/>
          <w:bCs/>
          <w:spacing w:val="0"/>
          <w:sz w:val="28"/>
          <w:szCs w:val="28"/>
          <w:lang w:val="en-US"/>
        </w:rPr>
      </w:pPr>
    </w:p>
    <w:p w14:paraId="1CDA792F" w14:textId="2CAE04E5" w:rsidR="00E13BA1" w:rsidRPr="00AD2787" w:rsidRDefault="00E13BA1" w:rsidP="00A9034F">
      <w:pPr>
        <w:pStyle w:val="Altyaz"/>
        <w:spacing w:after="0"/>
        <w:rPr>
          <w:lang w:val="en-US"/>
        </w:rPr>
      </w:pPr>
      <w:proofErr w:type="spellStart"/>
      <w:r w:rsidRPr="00AD2787">
        <w:rPr>
          <w:lang w:val="en-US"/>
        </w:rPr>
        <w:t>Raziye</w:t>
      </w:r>
      <w:proofErr w:type="spellEnd"/>
      <w:r w:rsidRPr="00AD2787">
        <w:rPr>
          <w:lang w:val="en-US"/>
        </w:rPr>
        <w:t xml:space="preserve"> Sancar</w:t>
      </w:r>
      <w:r w:rsidRPr="00AD2787">
        <w:rPr>
          <w:vertAlign w:val="superscript"/>
          <w:lang w:val="en-US"/>
        </w:rPr>
        <w:t>1</w:t>
      </w:r>
      <w:r w:rsidRPr="00AD2787">
        <w:rPr>
          <w:lang w:val="en-US"/>
        </w:rPr>
        <w:t>, 0000-0002-2875-9233, raziyesancar@gmail.com</w:t>
      </w:r>
    </w:p>
    <w:p w14:paraId="0467CDB4" w14:textId="77777777" w:rsidR="00E13BA1" w:rsidRPr="00AD2787" w:rsidRDefault="00E13BA1" w:rsidP="00E13BA1">
      <w:pPr>
        <w:pStyle w:val="Altyaz"/>
        <w:spacing w:after="0"/>
        <w:rPr>
          <w:lang w:val="en-US"/>
        </w:rPr>
      </w:pPr>
    </w:p>
    <w:p w14:paraId="1D4B2CC3" w14:textId="77777777" w:rsidR="00E13BA1" w:rsidRPr="00AD2787" w:rsidRDefault="00E13BA1" w:rsidP="00E13BA1">
      <w:pPr>
        <w:pStyle w:val="Altyaz"/>
        <w:spacing w:after="0"/>
        <w:rPr>
          <w:lang w:val="en-US"/>
        </w:rPr>
      </w:pPr>
      <w:r w:rsidRPr="00AD2787">
        <w:rPr>
          <w:lang w:val="en-US"/>
        </w:rPr>
        <w:t>Deniz Atal</w:t>
      </w:r>
      <w:r w:rsidRPr="00AD2787">
        <w:rPr>
          <w:vertAlign w:val="superscript"/>
          <w:lang w:val="en-US"/>
        </w:rPr>
        <w:t>2</w:t>
      </w:r>
      <w:r w:rsidRPr="00AD2787">
        <w:rPr>
          <w:lang w:val="en-US"/>
        </w:rPr>
        <w:t xml:space="preserve">, 0000-0001-8030-9996, deniz.atal@gmail.com </w:t>
      </w:r>
      <w:r w:rsidRPr="00AD2787">
        <w:rPr>
          <w:lang w:val="en-US"/>
        </w:rPr>
        <w:br/>
      </w:r>
    </w:p>
    <w:p w14:paraId="6800FB6C" w14:textId="77777777" w:rsidR="00E13BA1" w:rsidRPr="00AD2787" w:rsidRDefault="00E13BA1" w:rsidP="00E13BA1">
      <w:pPr>
        <w:pStyle w:val="Altyaz"/>
        <w:spacing w:after="0"/>
        <w:rPr>
          <w:lang w:val="en-US"/>
        </w:rPr>
      </w:pPr>
    </w:p>
    <w:p w14:paraId="08BA3C20" w14:textId="3FD9DFEE" w:rsidR="00E13BA1" w:rsidRPr="00AD2787" w:rsidRDefault="00E13BA1" w:rsidP="00E13BA1">
      <w:pPr>
        <w:pStyle w:val="Altyaz"/>
        <w:spacing w:after="0"/>
        <w:rPr>
          <w:lang w:val="en-US"/>
        </w:rPr>
      </w:pPr>
      <w:r w:rsidRPr="00AD2787">
        <w:rPr>
          <w:vertAlign w:val="superscript"/>
          <w:lang w:val="en-US"/>
        </w:rPr>
        <w:t>1</w:t>
      </w:r>
      <w:r w:rsidRPr="00AD2787">
        <w:rPr>
          <w:lang w:val="en-US"/>
        </w:rPr>
        <w:t xml:space="preserve"> </w:t>
      </w:r>
      <w:proofErr w:type="spellStart"/>
      <w:r w:rsidRPr="00AD2787">
        <w:rPr>
          <w:lang w:val="en-US"/>
        </w:rPr>
        <w:t>Kırşehir</w:t>
      </w:r>
      <w:proofErr w:type="spellEnd"/>
      <w:r w:rsidRPr="00AD2787">
        <w:rPr>
          <w:lang w:val="en-US"/>
        </w:rPr>
        <w:t xml:space="preserve"> Ahi </w:t>
      </w:r>
      <w:proofErr w:type="spellStart"/>
      <w:r w:rsidRPr="00AD2787">
        <w:rPr>
          <w:lang w:val="en-US"/>
        </w:rPr>
        <w:t>Evran</w:t>
      </w:r>
      <w:proofErr w:type="spellEnd"/>
      <w:r w:rsidRPr="00AD2787">
        <w:rPr>
          <w:lang w:val="en-US"/>
        </w:rPr>
        <w:t xml:space="preserve"> University, Faculty of Education</w:t>
      </w:r>
    </w:p>
    <w:p w14:paraId="6BA13B97" w14:textId="77777777" w:rsidR="00E13BA1" w:rsidRPr="00AD2787" w:rsidRDefault="00E13BA1" w:rsidP="00E13BA1">
      <w:pPr>
        <w:pStyle w:val="Altyaz"/>
        <w:spacing w:after="0"/>
        <w:rPr>
          <w:lang w:val="en-US"/>
        </w:rPr>
      </w:pPr>
      <w:r w:rsidRPr="00AD2787">
        <w:rPr>
          <w:lang w:val="en-US"/>
        </w:rPr>
        <w:t xml:space="preserve"> </w:t>
      </w:r>
      <w:r w:rsidRPr="00AD2787">
        <w:rPr>
          <w:vertAlign w:val="superscript"/>
          <w:lang w:val="en-US"/>
        </w:rPr>
        <w:t>2</w:t>
      </w:r>
      <w:r w:rsidRPr="00AD2787">
        <w:rPr>
          <w:lang w:val="en-US"/>
        </w:rPr>
        <w:t xml:space="preserve"> Leiden University Graduate School of Teaching</w:t>
      </w:r>
    </w:p>
    <w:p w14:paraId="74CFEDD1" w14:textId="77777777" w:rsidR="009A02F4" w:rsidRPr="00AD2787" w:rsidRDefault="009A02F4" w:rsidP="009A02F4">
      <w:pPr>
        <w:jc w:val="center"/>
        <w:rPr>
          <w:rFonts w:ascii="Verdana" w:hAnsi="Verdana"/>
          <w:sz w:val="16"/>
          <w:szCs w:val="16"/>
          <w:lang w:val="en-US"/>
        </w:rPr>
      </w:pPr>
    </w:p>
    <w:p w14:paraId="67E360DC" w14:textId="77777777" w:rsidR="009A02F4" w:rsidRPr="00AD2787" w:rsidRDefault="009A02F4" w:rsidP="009A02F4">
      <w:pPr>
        <w:rPr>
          <w:rFonts w:ascii="Verdana" w:hAnsi="Verdana"/>
          <w:lang w:val="en-US"/>
        </w:rPr>
      </w:pPr>
    </w:p>
    <w:p w14:paraId="0B1280BF" w14:textId="000FB960" w:rsidR="00A9034F" w:rsidRPr="00AD2787" w:rsidRDefault="00A9034F" w:rsidP="00AD2787">
      <w:pPr>
        <w:ind w:firstLine="708"/>
        <w:jc w:val="both"/>
        <w:rPr>
          <w:rFonts w:ascii="Verdana" w:hAnsi="Verdana"/>
          <w:sz w:val="20"/>
          <w:szCs w:val="20"/>
          <w:lang w:val="en-US"/>
        </w:rPr>
      </w:pPr>
      <w:r w:rsidRPr="00AD2787">
        <w:rPr>
          <w:rFonts w:ascii="Verdana" w:hAnsi="Verdana"/>
          <w:sz w:val="20"/>
          <w:szCs w:val="20"/>
          <w:lang w:val="en-US"/>
        </w:rPr>
        <w:t xml:space="preserve">The aim of this study is to examine the </w:t>
      </w:r>
      <w:r w:rsidR="00FE396C" w:rsidRPr="00AD2787">
        <w:rPr>
          <w:rFonts w:ascii="Verdana" w:hAnsi="Verdana"/>
          <w:sz w:val="20"/>
          <w:szCs w:val="20"/>
          <w:lang w:val="en-US"/>
        </w:rPr>
        <w:t>research</w:t>
      </w:r>
      <w:r w:rsidRPr="00AD2787">
        <w:rPr>
          <w:rFonts w:ascii="Verdana" w:hAnsi="Verdana"/>
          <w:sz w:val="20"/>
          <w:szCs w:val="20"/>
          <w:lang w:val="en-US"/>
        </w:rPr>
        <w:t xml:space="preserve"> on virtual reality (VR) technology, especially in educational research, in terms of various variables in postgraduate theses in Turkey. In this context, employing the keyword "virtual reality", we were reached the theses (n=194) in the thesis center database of the Council of Higher Education (CHE). Among these theses, which are in the field of "Education and Training" (n=34) were included in our research. These theses were examined by using the basic interpretive design, one of the qualitative research approaches. According to the frequency of the subject areas of the theses, Science Education (n=6), Teacher Training (n=3), Special Education (n=3), Language Teaching (n=) 3), Occupational Safety (n=2), Medical Education (n=2), Architecture (n=2), Computer Education (n=2) and other (n=10). </w:t>
      </w:r>
      <w:r w:rsidR="004D156B" w:rsidRPr="00AD2787">
        <w:rPr>
          <w:rFonts w:ascii="Verdana" w:hAnsi="Verdana"/>
          <w:sz w:val="20"/>
          <w:szCs w:val="20"/>
          <w:lang w:val="en-US"/>
        </w:rPr>
        <w:t xml:space="preserve">While examining the distribution in the number of theses according to the skill type to be developed/tested, three basic categories were created. These categories and the frequency of their handling in </w:t>
      </w:r>
      <w:proofErr w:type="spellStart"/>
      <w:r w:rsidR="004D156B" w:rsidRPr="00AD2787">
        <w:rPr>
          <w:rFonts w:ascii="Verdana" w:hAnsi="Verdana"/>
          <w:sz w:val="20"/>
          <w:szCs w:val="20"/>
          <w:lang w:val="en-US"/>
        </w:rPr>
        <w:t>the</w:t>
      </w:r>
      <w:r w:rsidR="00070DA6" w:rsidRPr="00AD2787">
        <w:rPr>
          <w:rFonts w:ascii="Verdana" w:hAnsi="Verdana"/>
          <w:sz w:val="20"/>
          <w:szCs w:val="20"/>
          <w:lang w:val="en-US"/>
        </w:rPr>
        <w:t>s</w:t>
      </w:r>
      <w:r w:rsidR="004D156B" w:rsidRPr="00AD2787">
        <w:rPr>
          <w:rFonts w:ascii="Verdana" w:hAnsi="Verdana"/>
          <w:sz w:val="20"/>
          <w:szCs w:val="20"/>
          <w:lang w:val="en-US"/>
        </w:rPr>
        <w:t>es</w:t>
      </w:r>
      <w:proofErr w:type="spellEnd"/>
      <w:r w:rsidR="00070DA6" w:rsidRPr="00AD2787">
        <w:rPr>
          <w:rFonts w:ascii="Verdana" w:hAnsi="Verdana"/>
          <w:sz w:val="20"/>
          <w:szCs w:val="20"/>
          <w:lang w:val="en-US"/>
        </w:rPr>
        <w:t xml:space="preserve"> </w:t>
      </w:r>
      <w:r w:rsidR="004D156B" w:rsidRPr="00AD2787">
        <w:rPr>
          <w:rFonts w:ascii="Verdana" w:hAnsi="Verdana"/>
          <w:sz w:val="20"/>
          <w:szCs w:val="20"/>
          <w:lang w:val="en-US"/>
        </w:rPr>
        <w:t xml:space="preserve">were determined as Cognitive Skills (f=24), Affective Skills (f=14), and Psychomotor Skills (f=8), respectively. When the distribution in the number of theses according to the software used in the development process is examined, the software used is 2D and 3D Design Programs (f=28), 3D Function Libraries (f=22), Interactive Interface Design Software (f=18), and Computer Programming Languages </w:t>
      </w:r>
      <w:r w:rsidR="004D156B" w:rsidRPr="00AD2787">
        <w:rPr>
          <w:rFonts w:ascii="Arial" w:hAnsi="Arial" w:cs="Arial"/>
          <w:sz w:val="20"/>
          <w:szCs w:val="20"/>
          <w:lang w:val="en-US"/>
        </w:rPr>
        <w:t>​​</w:t>
      </w:r>
      <w:r w:rsidR="004D156B" w:rsidRPr="00AD2787">
        <w:rPr>
          <w:rFonts w:ascii="Verdana" w:hAnsi="Verdana"/>
          <w:sz w:val="20"/>
          <w:szCs w:val="20"/>
          <w:lang w:val="en-US"/>
        </w:rPr>
        <w:t xml:space="preserve">(f= 12) were divided into four basic categories. In terms of the hardware used in the application process, it was determined that VR glasses (f=23) and haptic devices/remote controls (f=8) were mostly used in the theses. It was determined that only 24% of the theses examined were carried out with 100 or more participants, but these studies were generally carried out with the aim of getting opinions on questioning and VR technologies. Moreover, it is noteworthy that 55% (f=18) either did not apply at all or a one-time application was made. This situation negatively affects the generalizability of the results obtained from these theses. Parallel to this, it can be said that SG technology creates an obstacle to its applicability and spread. It was determined that a new VR environment was designed and developed in approximately half of the examined theses (52%, f=17). Moreover, in </w:t>
      </w:r>
      <w:proofErr w:type="gramStart"/>
      <w:r w:rsidR="004D156B" w:rsidRPr="00AD2787">
        <w:rPr>
          <w:rFonts w:ascii="Verdana" w:hAnsi="Verdana"/>
          <w:sz w:val="20"/>
          <w:szCs w:val="20"/>
          <w:lang w:val="en-US"/>
        </w:rPr>
        <w:t>the majority of</w:t>
      </w:r>
      <w:proofErr w:type="gramEnd"/>
      <w:r w:rsidR="004D156B" w:rsidRPr="00AD2787">
        <w:rPr>
          <w:rFonts w:ascii="Verdana" w:hAnsi="Verdana"/>
          <w:sz w:val="20"/>
          <w:szCs w:val="20"/>
          <w:lang w:val="en-US"/>
        </w:rPr>
        <w:t xml:space="preserve"> </w:t>
      </w:r>
      <w:proofErr w:type="spellStart"/>
      <w:r w:rsidR="004D156B" w:rsidRPr="00AD2787">
        <w:rPr>
          <w:rFonts w:ascii="Verdana" w:hAnsi="Verdana"/>
          <w:sz w:val="20"/>
          <w:szCs w:val="20"/>
          <w:lang w:val="en-US"/>
        </w:rPr>
        <w:t>theses</w:t>
      </w:r>
      <w:proofErr w:type="spellEnd"/>
      <w:r w:rsidR="004D156B" w:rsidRPr="00AD2787">
        <w:rPr>
          <w:rFonts w:ascii="Verdana" w:hAnsi="Verdana"/>
          <w:sz w:val="20"/>
          <w:szCs w:val="20"/>
          <w:lang w:val="en-US"/>
        </w:rPr>
        <w:t xml:space="preserve"> (81%, f=59), it was observed that there were positive and significant differences in favor of VR in terms of very important variables in learning processes such as academic achievement, skill development, attitude, and motivation. In this case, it can be ensured that the VR environments produced from these theses can be reused and the effectiveness of the developed environments can be confirmed by reporting these user experiences. Considering the cost of developing a VR environment, it is thought that this will make a great contribution to both research and application processes and thus sustainability.</w:t>
      </w:r>
    </w:p>
    <w:p w14:paraId="59EB6499" w14:textId="77777777" w:rsidR="004D156B" w:rsidRPr="00AD2787" w:rsidRDefault="004D156B" w:rsidP="004D156B">
      <w:pPr>
        <w:jc w:val="both"/>
        <w:rPr>
          <w:rFonts w:ascii="Verdana" w:hAnsi="Verdana"/>
          <w:sz w:val="20"/>
          <w:szCs w:val="20"/>
          <w:lang w:val="en-US"/>
        </w:rPr>
      </w:pPr>
    </w:p>
    <w:p w14:paraId="5C711B81" w14:textId="55E44739" w:rsidR="009A02F4" w:rsidRPr="00AD2787" w:rsidRDefault="009A02F4" w:rsidP="009A02F4">
      <w:pPr>
        <w:rPr>
          <w:rFonts w:ascii="Verdana" w:hAnsi="Verdana"/>
          <w:b/>
          <w:bCs/>
          <w:sz w:val="20"/>
          <w:szCs w:val="20"/>
          <w:lang w:val="en-US"/>
        </w:rPr>
      </w:pPr>
      <w:r w:rsidRPr="00AD2787">
        <w:rPr>
          <w:rFonts w:ascii="Verdana" w:hAnsi="Verdana"/>
          <w:b/>
          <w:bCs/>
          <w:sz w:val="20"/>
          <w:szCs w:val="20"/>
          <w:lang w:val="en-US"/>
        </w:rPr>
        <w:t>Keywords:</w:t>
      </w:r>
      <w:r w:rsidRPr="00AD2787">
        <w:rPr>
          <w:rFonts w:ascii="Verdana" w:hAnsi="Verdana"/>
          <w:sz w:val="20"/>
          <w:szCs w:val="20"/>
          <w:lang w:val="en-US"/>
        </w:rPr>
        <w:t xml:space="preserve"> </w:t>
      </w:r>
      <w:r w:rsidR="00A9034F" w:rsidRPr="00AD2787">
        <w:rPr>
          <w:rFonts w:ascii="Verdana" w:hAnsi="Verdana"/>
          <w:i/>
          <w:iCs/>
          <w:sz w:val="20"/>
          <w:szCs w:val="20"/>
          <w:lang w:val="en-US"/>
        </w:rPr>
        <w:t>Virtual Reality, Review of Thesis, Trend</w:t>
      </w:r>
      <w:r w:rsidR="004D156B" w:rsidRPr="00AD2787">
        <w:rPr>
          <w:rFonts w:ascii="Verdana" w:hAnsi="Verdana"/>
          <w:i/>
          <w:iCs/>
          <w:sz w:val="20"/>
          <w:szCs w:val="20"/>
          <w:lang w:val="en-US"/>
        </w:rPr>
        <w:t>s</w:t>
      </w:r>
    </w:p>
    <w:p w14:paraId="6A3A20FC" w14:textId="67447A61" w:rsidR="002B59D0" w:rsidRPr="00AD2787" w:rsidRDefault="002B59D0">
      <w:pPr>
        <w:spacing w:line="259" w:lineRule="auto"/>
        <w:rPr>
          <w:rFonts w:ascii="Verdana" w:hAnsi="Verdana"/>
        </w:rPr>
      </w:pPr>
    </w:p>
    <w:sectPr w:rsidR="002B59D0" w:rsidRPr="00AD278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F336" w14:textId="77777777" w:rsidR="003B0700" w:rsidRDefault="003B0700" w:rsidP="00D82260">
      <w:r>
        <w:separator/>
      </w:r>
    </w:p>
  </w:endnote>
  <w:endnote w:type="continuationSeparator" w:id="0">
    <w:p w14:paraId="32B1B74B" w14:textId="77777777" w:rsidR="003B0700" w:rsidRDefault="003B0700" w:rsidP="00D8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46E6" w14:textId="77777777" w:rsidR="003B0700" w:rsidRDefault="003B0700" w:rsidP="00D82260">
      <w:r>
        <w:separator/>
      </w:r>
    </w:p>
  </w:footnote>
  <w:footnote w:type="continuationSeparator" w:id="0">
    <w:p w14:paraId="61EFB5AE" w14:textId="77777777" w:rsidR="003B0700" w:rsidRDefault="003B0700" w:rsidP="00D8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191E"/>
    <w:rsid w:val="00026746"/>
    <w:rsid w:val="00036A01"/>
    <w:rsid w:val="00070DA6"/>
    <w:rsid w:val="00077864"/>
    <w:rsid w:val="00085B38"/>
    <w:rsid w:val="000F598C"/>
    <w:rsid w:val="00134C30"/>
    <w:rsid w:val="001867F6"/>
    <w:rsid w:val="00277B50"/>
    <w:rsid w:val="00296CD7"/>
    <w:rsid w:val="002B59D0"/>
    <w:rsid w:val="002C468A"/>
    <w:rsid w:val="002F4AF3"/>
    <w:rsid w:val="00306E68"/>
    <w:rsid w:val="0039718A"/>
    <w:rsid w:val="003A28B2"/>
    <w:rsid w:val="003B0700"/>
    <w:rsid w:val="003F1841"/>
    <w:rsid w:val="003F4392"/>
    <w:rsid w:val="00474DB6"/>
    <w:rsid w:val="004A2F13"/>
    <w:rsid w:val="004D156B"/>
    <w:rsid w:val="00525BFF"/>
    <w:rsid w:val="00537C84"/>
    <w:rsid w:val="00581BE1"/>
    <w:rsid w:val="005C6ED2"/>
    <w:rsid w:val="005D1478"/>
    <w:rsid w:val="00632B05"/>
    <w:rsid w:val="00656660"/>
    <w:rsid w:val="00696F69"/>
    <w:rsid w:val="006C0DAA"/>
    <w:rsid w:val="00704DFF"/>
    <w:rsid w:val="00740CF5"/>
    <w:rsid w:val="0074123B"/>
    <w:rsid w:val="00781CE5"/>
    <w:rsid w:val="007C4C2F"/>
    <w:rsid w:val="007C4C5B"/>
    <w:rsid w:val="007C7FF0"/>
    <w:rsid w:val="00822663"/>
    <w:rsid w:val="0084505E"/>
    <w:rsid w:val="00894310"/>
    <w:rsid w:val="008949D2"/>
    <w:rsid w:val="0090418B"/>
    <w:rsid w:val="00917E45"/>
    <w:rsid w:val="0093742D"/>
    <w:rsid w:val="009553B1"/>
    <w:rsid w:val="00955F32"/>
    <w:rsid w:val="00956831"/>
    <w:rsid w:val="009A02F4"/>
    <w:rsid w:val="009D31A3"/>
    <w:rsid w:val="00A04BA0"/>
    <w:rsid w:val="00A251AF"/>
    <w:rsid w:val="00A44530"/>
    <w:rsid w:val="00A60C29"/>
    <w:rsid w:val="00A9034F"/>
    <w:rsid w:val="00AA0C99"/>
    <w:rsid w:val="00AD2787"/>
    <w:rsid w:val="00AD396A"/>
    <w:rsid w:val="00AD7448"/>
    <w:rsid w:val="00B063F2"/>
    <w:rsid w:val="00B072D8"/>
    <w:rsid w:val="00B6252C"/>
    <w:rsid w:val="00B62B01"/>
    <w:rsid w:val="00B75F4C"/>
    <w:rsid w:val="00B941C8"/>
    <w:rsid w:val="00BA1AC6"/>
    <w:rsid w:val="00BC5DE1"/>
    <w:rsid w:val="00BD6C79"/>
    <w:rsid w:val="00BE1882"/>
    <w:rsid w:val="00C2176C"/>
    <w:rsid w:val="00CC5545"/>
    <w:rsid w:val="00CF7497"/>
    <w:rsid w:val="00D14947"/>
    <w:rsid w:val="00D43B50"/>
    <w:rsid w:val="00D82260"/>
    <w:rsid w:val="00DA52CD"/>
    <w:rsid w:val="00E13BA1"/>
    <w:rsid w:val="00EB5843"/>
    <w:rsid w:val="00F84842"/>
    <w:rsid w:val="00F91256"/>
    <w:rsid w:val="00FB5405"/>
    <w:rsid w:val="00FC4ADB"/>
    <w:rsid w:val="00FE396C"/>
    <w:rsid w:val="00FF58B2"/>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E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F4392"/>
    <w:pPr>
      <w:spacing w:after="160"/>
      <w:jc w:val="center"/>
      <w:outlineLvl w:val="0"/>
    </w:pPr>
    <w:rPr>
      <w:rFonts w:ascii="Verdana" w:eastAsiaTheme="minorHAnsi" w:hAnsi="Verdana" w:cstheme="minorBidi"/>
      <w:b/>
      <w:bCs/>
      <w:sz w:val="20"/>
      <w:szCs w:val="22"/>
      <w:lang w:eastAsia="en-US"/>
    </w:rPr>
  </w:style>
  <w:style w:type="paragraph" w:styleId="Balk2">
    <w:name w:val="heading 2"/>
    <w:basedOn w:val="Normal"/>
    <w:next w:val="Normal"/>
    <w:link w:val="Balk2Char"/>
    <w:uiPriority w:val="9"/>
    <w:unhideWhenUsed/>
    <w:qFormat/>
    <w:rsid w:val="003F4392"/>
    <w:pPr>
      <w:spacing w:after="160"/>
      <w:outlineLvl w:val="1"/>
    </w:pPr>
    <w:rPr>
      <w:rFonts w:ascii="Verdana" w:eastAsiaTheme="minorHAnsi" w:hAnsi="Verdana" w:cstheme="minorBidi"/>
      <w:b/>
      <w:bCs/>
      <w:sz w:val="20"/>
      <w:szCs w:val="22"/>
      <w:lang w:eastAsia="en-US"/>
    </w:rPr>
  </w:style>
  <w:style w:type="paragraph" w:styleId="Balk3">
    <w:name w:val="heading 3"/>
    <w:basedOn w:val="Normal"/>
    <w:next w:val="Normal"/>
    <w:link w:val="Balk3Char"/>
    <w:uiPriority w:val="9"/>
    <w:unhideWhenUsed/>
    <w:qFormat/>
    <w:rsid w:val="00956831"/>
    <w:pPr>
      <w:spacing w:after="160"/>
      <w:outlineLvl w:val="2"/>
    </w:pPr>
    <w:rPr>
      <w:rFonts w:ascii="Verdana" w:eastAsiaTheme="minorHAnsi" w:hAnsi="Verdana" w:cstheme="minorBidi"/>
      <w:b/>
      <w:bCs/>
      <w:i/>
      <w:iCs/>
      <w:sz w:val="20"/>
      <w:szCs w:val="22"/>
      <w:lang w:eastAsia="en-US"/>
    </w:rPr>
  </w:style>
  <w:style w:type="paragraph" w:styleId="Balk4">
    <w:name w:val="heading 4"/>
    <w:basedOn w:val="Normal"/>
    <w:next w:val="Normal"/>
    <w:link w:val="Balk4Char"/>
    <w:uiPriority w:val="9"/>
    <w:unhideWhenUsed/>
    <w:qFormat/>
    <w:rsid w:val="00474DB6"/>
    <w:pPr>
      <w:spacing w:after="160"/>
      <w:ind w:firstLine="709"/>
      <w:outlineLvl w:val="3"/>
    </w:pPr>
    <w:rPr>
      <w:rFonts w:ascii="Verdana" w:eastAsiaTheme="minorHAnsi" w:hAnsi="Verdana" w:cstheme="minorBidi"/>
      <w:b/>
      <w:bCs/>
      <w:sz w:val="20"/>
      <w:szCs w:val="22"/>
      <w:lang w:eastAsia="en-US"/>
    </w:rPr>
  </w:style>
  <w:style w:type="paragraph" w:styleId="Balk5">
    <w:name w:val="heading 5"/>
    <w:basedOn w:val="Normal"/>
    <w:next w:val="Normal"/>
    <w:link w:val="Balk5Char"/>
    <w:uiPriority w:val="9"/>
    <w:unhideWhenUsed/>
    <w:qFormat/>
    <w:rsid w:val="00474DB6"/>
    <w:pPr>
      <w:spacing w:after="160"/>
      <w:ind w:firstLine="709"/>
      <w:outlineLvl w:val="4"/>
    </w:pPr>
    <w:rPr>
      <w:rFonts w:ascii="Verdana" w:eastAsiaTheme="minorHAnsi" w:hAnsi="Verdana" w:cstheme="minorBidi"/>
      <w:b/>
      <w:bCs/>
      <w:i/>
      <w:iCs/>
      <w:sz w:val="20"/>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jc w:val="center"/>
    </w:pPr>
    <w:rPr>
      <w:rFonts w:ascii="Verdana" w:eastAsiaTheme="minorHAnsi" w:hAnsi="Verdana" w:cstheme="minorBidi"/>
      <w:b/>
      <w:bCs/>
      <w:sz w:val="28"/>
      <w:szCs w:val="28"/>
      <w:lang w:eastAsia="en-US"/>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pPr>
      <w:spacing w:after="160"/>
      <w:ind w:firstLine="709"/>
    </w:pPr>
    <w:rPr>
      <w:rFonts w:ascii="Verdana" w:eastAsiaTheme="minorHAnsi" w:hAnsi="Verdana" w:cstheme="minorBidi"/>
      <w:sz w:val="20"/>
      <w:szCs w:val="20"/>
      <w:lang w:eastAsia="en-US"/>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spacing w:after="160"/>
      <w:ind w:left="720" w:firstLine="709"/>
      <w:contextualSpacing/>
    </w:pPr>
    <w:rPr>
      <w:rFonts w:ascii="Verdana" w:eastAsiaTheme="minorHAnsi" w:hAnsi="Verdana" w:cstheme="minorBidi"/>
      <w:sz w:val="20"/>
      <w:szCs w:val="22"/>
      <w:lang w:eastAsia="en-US"/>
    </w:rPr>
  </w:style>
  <w:style w:type="paragraph" w:styleId="stBilgi">
    <w:name w:val="header"/>
    <w:basedOn w:val="Normal"/>
    <w:link w:val="stBilgiChar"/>
    <w:uiPriority w:val="99"/>
    <w:unhideWhenUsed/>
    <w:rsid w:val="00D82260"/>
    <w:pPr>
      <w:tabs>
        <w:tab w:val="center" w:pos="4513"/>
        <w:tab w:val="right" w:pos="9026"/>
      </w:tabs>
      <w:ind w:firstLine="709"/>
    </w:pPr>
    <w:rPr>
      <w:rFonts w:ascii="Verdana" w:eastAsiaTheme="minorHAnsi" w:hAnsi="Verdana" w:cstheme="minorBidi"/>
      <w:sz w:val="20"/>
      <w:szCs w:val="22"/>
      <w:lang w:eastAsia="en-US"/>
    </w:r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ind w:firstLine="709"/>
    </w:pPr>
    <w:rPr>
      <w:rFonts w:ascii="Verdana" w:eastAsiaTheme="minorHAnsi" w:hAnsi="Verdana" w:cstheme="minorBidi"/>
      <w:sz w:val="20"/>
      <w:szCs w:val="22"/>
      <w:lang w:eastAsia="en-US"/>
    </w:r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spacing w:after="160"/>
      <w:ind w:firstLine="709"/>
      <w:jc w:val="center"/>
    </w:pPr>
    <w:rPr>
      <w:rFonts w:ascii="Verdana" w:eastAsiaTheme="minorEastAsia" w:hAnsi="Verdana" w:cstheme="minorBidi"/>
      <w:spacing w:val="15"/>
      <w:sz w:val="16"/>
      <w:szCs w:val="22"/>
      <w:lang w:eastAsia="en-US"/>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pPr>
  </w:style>
  <w:style w:type="character" w:styleId="Vurgu">
    <w:name w:val="Emphasis"/>
    <w:basedOn w:val="VarsaylanParagrafYazTipi"/>
    <w:uiPriority w:val="20"/>
    <w:qFormat/>
    <w:rsid w:val="00B62B01"/>
    <w:rPr>
      <w:i/>
      <w:iCs/>
    </w:rPr>
  </w:style>
  <w:style w:type="paragraph" w:customStyle="1" w:styleId="Default">
    <w:name w:val="Default"/>
    <w:rsid w:val="002B59D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64">
      <w:bodyDiv w:val="1"/>
      <w:marLeft w:val="0"/>
      <w:marRight w:val="0"/>
      <w:marTop w:val="0"/>
      <w:marBottom w:val="0"/>
      <w:divBdr>
        <w:top w:val="none" w:sz="0" w:space="0" w:color="auto"/>
        <w:left w:val="none" w:sz="0" w:space="0" w:color="auto"/>
        <w:bottom w:val="none" w:sz="0" w:space="0" w:color="auto"/>
        <w:right w:val="none" w:sz="0" w:space="0" w:color="auto"/>
      </w:divBdr>
    </w:div>
    <w:div w:id="17968110">
      <w:bodyDiv w:val="1"/>
      <w:marLeft w:val="0"/>
      <w:marRight w:val="0"/>
      <w:marTop w:val="0"/>
      <w:marBottom w:val="0"/>
      <w:divBdr>
        <w:top w:val="none" w:sz="0" w:space="0" w:color="auto"/>
        <w:left w:val="none" w:sz="0" w:space="0" w:color="auto"/>
        <w:bottom w:val="none" w:sz="0" w:space="0" w:color="auto"/>
        <w:right w:val="none" w:sz="0" w:space="0" w:color="auto"/>
      </w:divBdr>
    </w:div>
    <w:div w:id="31729921">
      <w:bodyDiv w:val="1"/>
      <w:marLeft w:val="0"/>
      <w:marRight w:val="0"/>
      <w:marTop w:val="0"/>
      <w:marBottom w:val="0"/>
      <w:divBdr>
        <w:top w:val="none" w:sz="0" w:space="0" w:color="auto"/>
        <w:left w:val="none" w:sz="0" w:space="0" w:color="auto"/>
        <w:bottom w:val="none" w:sz="0" w:space="0" w:color="auto"/>
        <w:right w:val="none" w:sz="0" w:space="0" w:color="auto"/>
      </w:divBdr>
    </w:div>
    <w:div w:id="125004814">
      <w:bodyDiv w:val="1"/>
      <w:marLeft w:val="0"/>
      <w:marRight w:val="0"/>
      <w:marTop w:val="0"/>
      <w:marBottom w:val="0"/>
      <w:divBdr>
        <w:top w:val="none" w:sz="0" w:space="0" w:color="auto"/>
        <w:left w:val="none" w:sz="0" w:space="0" w:color="auto"/>
        <w:bottom w:val="none" w:sz="0" w:space="0" w:color="auto"/>
        <w:right w:val="none" w:sz="0" w:space="0" w:color="auto"/>
      </w:divBdr>
      <w:divsChild>
        <w:div w:id="1077092175">
          <w:marLeft w:val="446"/>
          <w:marRight w:val="0"/>
          <w:marTop w:val="0"/>
          <w:marBottom w:val="0"/>
          <w:divBdr>
            <w:top w:val="none" w:sz="0" w:space="0" w:color="auto"/>
            <w:left w:val="none" w:sz="0" w:space="0" w:color="auto"/>
            <w:bottom w:val="none" w:sz="0" w:space="0" w:color="auto"/>
            <w:right w:val="none" w:sz="0" w:space="0" w:color="auto"/>
          </w:divBdr>
        </w:div>
        <w:div w:id="293414818">
          <w:marLeft w:val="446"/>
          <w:marRight w:val="0"/>
          <w:marTop w:val="0"/>
          <w:marBottom w:val="0"/>
          <w:divBdr>
            <w:top w:val="none" w:sz="0" w:space="0" w:color="auto"/>
            <w:left w:val="none" w:sz="0" w:space="0" w:color="auto"/>
            <w:bottom w:val="none" w:sz="0" w:space="0" w:color="auto"/>
            <w:right w:val="none" w:sz="0" w:space="0" w:color="auto"/>
          </w:divBdr>
        </w:div>
      </w:divsChild>
    </w:div>
    <w:div w:id="138034236">
      <w:bodyDiv w:val="1"/>
      <w:marLeft w:val="0"/>
      <w:marRight w:val="0"/>
      <w:marTop w:val="0"/>
      <w:marBottom w:val="0"/>
      <w:divBdr>
        <w:top w:val="none" w:sz="0" w:space="0" w:color="auto"/>
        <w:left w:val="none" w:sz="0" w:space="0" w:color="auto"/>
        <w:bottom w:val="none" w:sz="0" w:space="0" w:color="auto"/>
        <w:right w:val="none" w:sz="0" w:space="0" w:color="auto"/>
      </w:divBdr>
    </w:div>
    <w:div w:id="203638460">
      <w:bodyDiv w:val="1"/>
      <w:marLeft w:val="0"/>
      <w:marRight w:val="0"/>
      <w:marTop w:val="0"/>
      <w:marBottom w:val="0"/>
      <w:divBdr>
        <w:top w:val="none" w:sz="0" w:space="0" w:color="auto"/>
        <w:left w:val="none" w:sz="0" w:space="0" w:color="auto"/>
        <w:bottom w:val="none" w:sz="0" w:space="0" w:color="auto"/>
        <w:right w:val="none" w:sz="0" w:space="0" w:color="auto"/>
      </w:divBdr>
    </w:div>
    <w:div w:id="224991574">
      <w:bodyDiv w:val="1"/>
      <w:marLeft w:val="0"/>
      <w:marRight w:val="0"/>
      <w:marTop w:val="0"/>
      <w:marBottom w:val="0"/>
      <w:divBdr>
        <w:top w:val="none" w:sz="0" w:space="0" w:color="auto"/>
        <w:left w:val="none" w:sz="0" w:space="0" w:color="auto"/>
        <w:bottom w:val="none" w:sz="0" w:space="0" w:color="auto"/>
        <w:right w:val="none" w:sz="0" w:space="0" w:color="auto"/>
      </w:divBdr>
    </w:div>
    <w:div w:id="325135426">
      <w:bodyDiv w:val="1"/>
      <w:marLeft w:val="0"/>
      <w:marRight w:val="0"/>
      <w:marTop w:val="0"/>
      <w:marBottom w:val="0"/>
      <w:divBdr>
        <w:top w:val="none" w:sz="0" w:space="0" w:color="auto"/>
        <w:left w:val="none" w:sz="0" w:space="0" w:color="auto"/>
        <w:bottom w:val="none" w:sz="0" w:space="0" w:color="auto"/>
        <w:right w:val="none" w:sz="0" w:space="0" w:color="auto"/>
      </w:divBdr>
    </w:div>
    <w:div w:id="337971712">
      <w:bodyDiv w:val="1"/>
      <w:marLeft w:val="0"/>
      <w:marRight w:val="0"/>
      <w:marTop w:val="0"/>
      <w:marBottom w:val="0"/>
      <w:divBdr>
        <w:top w:val="none" w:sz="0" w:space="0" w:color="auto"/>
        <w:left w:val="none" w:sz="0" w:space="0" w:color="auto"/>
        <w:bottom w:val="none" w:sz="0" w:space="0" w:color="auto"/>
        <w:right w:val="none" w:sz="0" w:space="0" w:color="auto"/>
      </w:divBdr>
    </w:div>
    <w:div w:id="382872632">
      <w:bodyDiv w:val="1"/>
      <w:marLeft w:val="0"/>
      <w:marRight w:val="0"/>
      <w:marTop w:val="0"/>
      <w:marBottom w:val="0"/>
      <w:divBdr>
        <w:top w:val="none" w:sz="0" w:space="0" w:color="auto"/>
        <w:left w:val="none" w:sz="0" w:space="0" w:color="auto"/>
        <w:bottom w:val="none" w:sz="0" w:space="0" w:color="auto"/>
        <w:right w:val="none" w:sz="0" w:space="0" w:color="auto"/>
      </w:divBdr>
    </w:div>
    <w:div w:id="400562064">
      <w:bodyDiv w:val="1"/>
      <w:marLeft w:val="0"/>
      <w:marRight w:val="0"/>
      <w:marTop w:val="0"/>
      <w:marBottom w:val="0"/>
      <w:divBdr>
        <w:top w:val="none" w:sz="0" w:space="0" w:color="auto"/>
        <w:left w:val="none" w:sz="0" w:space="0" w:color="auto"/>
        <w:bottom w:val="none" w:sz="0" w:space="0" w:color="auto"/>
        <w:right w:val="none" w:sz="0" w:space="0" w:color="auto"/>
      </w:divBdr>
    </w:div>
    <w:div w:id="437722867">
      <w:bodyDiv w:val="1"/>
      <w:marLeft w:val="0"/>
      <w:marRight w:val="0"/>
      <w:marTop w:val="0"/>
      <w:marBottom w:val="0"/>
      <w:divBdr>
        <w:top w:val="none" w:sz="0" w:space="0" w:color="auto"/>
        <w:left w:val="none" w:sz="0" w:space="0" w:color="auto"/>
        <w:bottom w:val="none" w:sz="0" w:space="0" w:color="auto"/>
        <w:right w:val="none" w:sz="0" w:space="0" w:color="auto"/>
      </w:divBdr>
    </w:div>
    <w:div w:id="608201427">
      <w:bodyDiv w:val="1"/>
      <w:marLeft w:val="0"/>
      <w:marRight w:val="0"/>
      <w:marTop w:val="0"/>
      <w:marBottom w:val="0"/>
      <w:divBdr>
        <w:top w:val="none" w:sz="0" w:space="0" w:color="auto"/>
        <w:left w:val="none" w:sz="0" w:space="0" w:color="auto"/>
        <w:bottom w:val="none" w:sz="0" w:space="0" w:color="auto"/>
        <w:right w:val="none" w:sz="0" w:space="0" w:color="auto"/>
      </w:divBdr>
    </w:div>
    <w:div w:id="639963503">
      <w:bodyDiv w:val="1"/>
      <w:marLeft w:val="0"/>
      <w:marRight w:val="0"/>
      <w:marTop w:val="0"/>
      <w:marBottom w:val="0"/>
      <w:divBdr>
        <w:top w:val="none" w:sz="0" w:space="0" w:color="auto"/>
        <w:left w:val="none" w:sz="0" w:space="0" w:color="auto"/>
        <w:bottom w:val="none" w:sz="0" w:space="0" w:color="auto"/>
        <w:right w:val="none" w:sz="0" w:space="0" w:color="auto"/>
      </w:divBdr>
    </w:div>
    <w:div w:id="717434940">
      <w:bodyDiv w:val="1"/>
      <w:marLeft w:val="0"/>
      <w:marRight w:val="0"/>
      <w:marTop w:val="0"/>
      <w:marBottom w:val="0"/>
      <w:divBdr>
        <w:top w:val="none" w:sz="0" w:space="0" w:color="auto"/>
        <w:left w:val="none" w:sz="0" w:space="0" w:color="auto"/>
        <w:bottom w:val="none" w:sz="0" w:space="0" w:color="auto"/>
        <w:right w:val="none" w:sz="0" w:space="0" w:color="auto"/>
      </w:divBdr>
    </w:div>
    <w:div w:id="848837286">
      <w:bodyDiv w:val="1"/>
      <w:marLeft w:val="0"/>
      <w:marRight w:val="0"/>
      <w:marTop w:val="0"/>
      <w:marBottom w:val="0"/>
      <w:divBdr>
        <w:top w:val="none" w:sz="0" w:space="0" w:color="auto"/>
        <w:left w:val="none" w:sz="0" w:space="0" w:color="auto"/>
        <w:bottom w:val="none" w:sz="0" w:space="0" w:color="auto"/>
        <w:right w:val="none" w:sz="0" w:space="0" w:color="auto"/>
      </w:divBdr>
    </w:div>
    <w:div w:id="944457472">
      <w:bodyDiv w:val="1"/>
      <w:marLeft w:val="0"/>
      <w:marRight w:val="0"/>
      <w:marTop w:val="0"/>
      <w:marBottom w:val="0"/>
      <w:divBdr>
        <w:top w:val="none" w:sz="0" w:space="0" w:color="auto"/>
        <w:left w:val="none" w:sz="0" w:space="0" w:color="auto"/>
        <w:bottom w:val="none" w:sz="0" w:space="0" w:color="auto"/>
        <w:right w:val="none" w:sz="0" w:space="0" w:color="auto"/>
      </w:divBdr>
    </w:div>
    <w:div w:id="1200973153">
      <w:bodyDiv w:val="1"/>
      <w:marLeft w:val="0"/>
      <w:marRight w:val="0"/>
      <w:marTop w:val="0"/>
      <w:marBottom w:val="0"/>
      <w:divBdr>
        <w:top w:val="none" w:sz="0" w:space="0" w:color="auto"/>
        <w:left w:val="none" w:sz="0" w:space="0" w:color="auto"/>
        <w:bottom w:val="none" w:sz="0" w:space="0" w:color="auto"/>
        <w:right w:val="none" w:sz="0" w:space="0" w:color="auto"/>
      </w:divBdr>
    </w:div>
    <w:div w:id="1274902563">
      <w:bodyDiv w:val="1"/>
      <w:marLeft w:val="0"/>
      <w:marRight w:val="0"/>
      <w:marTop w:val="0"/>
      <w:marBottom w:val="0"/>
      <w:divBdr>
        <w:top w:val="none" w:sz="0" w:space="0" w:color="auto"/>
        <w:left w:val="none" w:sz="0" w:space="0" w:color="auto"/>
        <w:bottom w:val="none" w:sz="0" w:space="0" w:color="auto"/>
        <w:right w:val="none" w:sz="0" w:space="0" w:color="auto"/>
      </w:divBdr>
    </w:div>
    <w:div w:id="1497190085">
      <w:bodyDiv w:val="1"/>
      <w:marLeft w:val="0"/>
      <w:marRight w:val="0"/>
      <w:marTop w:val="0"/>
      <w:marBottom w:val="0"/>
      <w:divBdr>
        <w:top w:val="none" w:sz="0" w:space="0" w:color="auto"/>
        <w:left w:val="none" w:sz="0" w:space="0" w:color="auto"/>
        <w:bottom w:val="none" w:sz="0" w:space="0" w:color="auto"/>
        <w:right w:val="none" w:sz="0" w:space="0" w:color="auto"/>
      </w:divBdr>
    </w:div>
    <w:div w:id="1519738768">
      <w:bodyDiv w:val="1"/>
      <w:marLeft w:val="0"/>
      <w:marRight w:val="0"/>
      <w:marTop w:val="0"/>
      <w:marBottom w:val="0"/>
      <w:divBdr>
        <w:top w:val="none" w:sz="0" w:space="0" w:color="auto"/>
        <w:left w:val="none" w:sz="0" w:space="0" w:color="auto"/>
        <w:bottom w:val="none" w:sz="0" w:space="0" w:color="auto"/>
        <w:right w:val="none" w:sz="0" w:space="0" w:color="auto"/>
      </w:divBdr>
      <w:divsChild>
        <w:div w:id="2116359515">
          <w:marLeft w:val="446"/>
          <w:marRight w:val="0"/>
          <w:marTop w:val="0"/>
          <w:marBottom w:val="0"/>
          <w:divBdr>
            <w:top w:val="none" w:sz="0" w:space="0" w:color="auto"/>
            <w:left w:val="none" w:sz="0" w:space="0" w:color="auto"/>
            <w:bottom w:val="none" w:sz="0" w:space="0" w:color="auto"/>
            <w:right w:val="none" w:sz="0" w:space="0" w:color="auto"/>
          </w:divBdr>
        </w:div>
        <w:div w:id="1764111349">
          <w:marLeft w:val="446"/>
          <w:marRight w:val="0"/>
          <w:marTop w:val="0"/>
          <w:marBottom w:val="0"/>
          <w:divBdr>
            <w:top w:val="none" w:sz="0" w:space="0" w:color="auto"/>
            <w:left w:val="none" w:sz="0" w:space="0" w:color="auto"/>
            <w:bottom w:val="none" w:sz="0" w:space="0" w:color="auto"/>
            <w:right w:val="none" w:sz="0" w:space="0" w:color="auto"/>
          </w:divBdr>
        </w:div>
      </w:divsChild>
    </w:div>
    <w:div w:id="1587492176">
      <w:bodyDiv w:val="1"/>
      <w:marLeft w:val="0"/>
      <w:marRight w:val="0"/>
      <w:marTop w:val="0"/>
      <w:marBottom w:val="0"/>
      <w:divBdr>
        <w:top w:val="none" w:sz="0" w:space="0" w:color="auto"/>
        <w:left w:val="none" w:sz="0" w:space="0" w:color="auto"/>
        <w:bottom w:val="none" w:sz="0" w:space="0" w:color="auto"/>
        <w:right w:val="none" w:sz="0" w:space="0" w:color="auto"/>
      </w:divBdr>
    </w:div>
    <w:div w:id="1688750357">
      <w:bodyDiv w:val="1"/>
      <w:marLeft w:val="0"/>
      <w:marRight w:val="0"/>
      <w:marTop w:val="0"/>
      <w:marBottom w:val="0"/>
      <w:divBdr>
        <w:top w:val="none" w:sz="0" w:space="0" w:color="auto"/>
        <w:left w:val="none" w:sz="0" w:space="0" w:color="auto"/>
        <w:bottom w:val="none" w:sz="0" w:space="0" w:color="auto"/>
        <w:right w:val="none" w:sz="0" w:space="0" w:color="auto"/>
      </w:divBdr>
    </w:div>
    <w:div w:id="1720395303">
      <w:bodyDiv w:val="1"/>
      <w:marLeft w:val="0"/>
      <w:marRight w:val="0"/>
      <w:marTop w:val="0"/>
      <w:marBottom w:val="0"/>
      <w:divBdr>
        <w:top w:val="none" w:sz="0" w:space="0" w:color="auto"/>
        <w:left w:val="none" w:sz="0" w:space="0" w:color="auto"/>
        <w:bottom w:val="none" w:sz="0" w:space="0" w:color="auto"/>
        <w:right w:val="none" w:sz="0" w:space="0" w:color="auto"/>
      </w:divBdr>
    </w:div>
    <w:div w:id="1736973212">
      <w:bodyDiv w:val="1"/>
      <w:marLeft w:val="0"/>
      <w:marRight w:val="0"/>
      <w:marTop w:val="0"/>
      <w:marBottom w:val="0"/>
      <w:divBdr>
        <w:top w:val="none" w:sz="0" w:space="0" w:color="auto"/>
        <w:left w:val="none" w:sz="0" w:space="0" w:color="auto"/>
        <w:bottom w:val="none" w:sz="0" w:space="0" w:color="auto"/>
        <w:right w:val="none" w:sz="0" w:space="0" w:color="auto"/>
      </w:divBdr>
    </w:div>
    <w:div w:id="1751778206">
      <w:bodyDiv w:val="1"/>
      <w:marLeft w:val="0"/>
      <w:marRight w:val="0"/>
      <w:marTop w:val="0"/>
      <w:marBottom w:val="0"/>
      <w:divBdr>
        <w:top w:val="none" w:sz="0" w:space="0" w:color="auto"/>
        <w:left w:val="none" w:sz="0" w:space="0" w:color="auto"/>
        <w:bottom w:val="none" w:sz="0" w:space="0" w:color="auto"/>
        <w:right w:val="none" w:sz="0" w:space="0" w:color="auto"/>
      </w:divBdr>
    </w:div>
    <w:div w:id="1798530090">
      <w:bodyDiv w:val="1"/>
      <w:marLeft w:val="0"/>
      <w:marRight w:val="0"/>
      <w:marTop w:val="0"/>
      <w:marBottom w:val="0"/>
      <w:divBdr>
        <w:top w:val="none" w:sz="0" w:space="0" w:color="auto"/>
        <w:left w:val="none" w:sz="0" w:space="0" w:color="auto"/>
        <w:bottom w:val="none" w:sz="0" w:space="0" w:color="auto"/>
        <w:right w:val="none" w:sz="0" w:space="0" w:color="auto"/>
      </w:divBdr>
    </w:div>
    <w:div w:id="1813670684">
      <w:bodyDiv w:val="1"/>
      <w:marLeft w:val="0"/>
      <w:marRight w:val="0"/>
      <w:marTop w:val="0"/>
      <w:marBottom w:val="0"/>
      <w:divBdr>
        <w:top w:val="none" w:sz="0" w:space="0" w:color="auto"/>
        <w:left w:val="none" w:sz="0" w:space="0" w:color="auto"/>
        <w:bottom w:val="none" w:sz="0" w:space="0" w:color="auto"/>
        <w:right w:val="none" w:sz="0" w:space="0" w:color="auto"/>
      </w:divBdr>
    </w:div>
    <w:div w:id="1915357748">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2045448710">
      <w:bodyDiv w:val="1"/>
      <w:marLeft w:val="0"/>
      <w:marRight w:val="0"/>
      <w:marTop w:val="0"/>
      <w:marBottom w:val="0"/>
      <w:divBdr>
        <w:top w:val="none" w:sz="0" w:space="0" w:color="auto"/>
        <w:left w:val="none" w:sz="0" w:space="0" w:color="auto"/>
        <w:bottom w:val="none" w:sz="0" w:space="0" w:color="auto"/>
        <w:right w:val="none" w:sz="0" w:space="0" w:color="auto"/>
      </w:divBdr>
    </w:div>
    <w:div w:id="2063207990">
      <w:bodyDiv w:val="1"/>
      <w:marLeft w:val="0"/>
      <w:marRight w:val="0"/>
      <w:marTop w:val="0"/>
      <w:marBottom w:val="0"/>
      <w:divBdr>
        <w:top w:val="none" w:sz="0" w:space="0" w:color="auto"/>
        <w:left w:val="none" w:sz="0" w:space="0" w:color="auto"/>
        <w:bottom w:val="none" w:sz="0" w:space="0" w:color="auto"/>
        <w:right w:val="none" w:sz="0" w:space="0" w:color="auto"/>
      </w:divBdr>
    </w:div>
    <w:div w:id="2069303495">
      <w:bodyDiv w:val="1"/>
      <w:marLeft w:val="0"/>
      <w:marRight w:val="0"/>
      <w:marTop w:val="0"/>
      <w:marBottom w:val="0"/>
      <w:divBdr>
        <w:top w:val="none" w:sz="0" w:space="0" w:color="auto"/>
        <w:left w:val="none" w:sz="0" w:space="0" w:color="auto"/>
        <w:bottom w:val="none" w:sz="0" w:space="0" w:color="auto"/>
        <w:right w:val="none" w:sz="0" w:space="0" w:color="auto"/>
      </w:divBdr>
    </w:div>
    <w:div w:id="2086678760">
      <w:bodyDiv w:val="1"/>
      <w:marLeft w:val="0"/>
      <w:marRight w:val="0"/>
      <w:marTop w:val="0"/>
      <w:marBottom w:val="0"/>
      <w:divBdr>
        <w:top w:val="none" w:sz="0" w:space="0" w:color="auto"/>
        <w:left w:val="none" w:sz="0" w:space="0" w:color="auto"/>
        <w:bottom w:val="none" w:sz="0" w:space="0" w:color="auto"/>
        <w:right w:val="none" w:sz="0" w:space="0" w:color="auto"/>
      </w:divBdr>
    </w:div>
    <w:div w:id="21294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6160</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Reviwer</cp:lastModifiedBy>
  <cp:revision>3</cp:revision>
  <cp:lastPrinted>2021-06-16T13:33:00Z</cp:lastPrinted>
  <dcterms:created xsi:type="dcterms:W3CDTF">2021-10-27T12:32:00Z</dcterms:created>
  <dcterms:modified xsi:type="dcterms:W3CDTF">2021-10-27T12:33:00Z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