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E8D" w:rsidRPr="008421C0" w:rsidRDefault="00FE2E8D" w:rsidP="00FE2E8D">
      <w:pPr>
        <w:tabs>
          <w:tab w:val="left" w:pos="1276"/>
        </w:tabs>
        <w:ind w:left="-567" w:right="283" w:firstLine="709"/>
        <w:jc w:val="right"/>
        <w:rPr>
          <w:b/>
          <w:i/>
          <w:sz w:val="24"/>
          <w:szCs w:val="28"/>
          <w:lang w:val="az-Latn-AZ"/>
        </w:rPr>
      </w:pPr>
      <w:r w:rsidRPr="008421C0">
        <w:rPr>
          <w:b/>
          <w:i/>
          <w:sz w:val="24"/>
          <w:szCs w:val="28"/>
          <w:lang w:val="az-Latn-AZ"/>
        </w:rPr>
        <w:t xml:space="preserve">        D.R.Quliyeva</w:t>
      </w:r>
    </w:p>
    <w:p w:rsidR="00FE2E8D" w:rsidRDefault="00FE2E8D" w:rsidP="00FE2E8D">
      <w:pPr>
        <w:tabs>
          <w:tab w:val="left" w:pos="1276"/>
        </w:tabs>
        <w:ind w:left="-567" w:right="283" w:firstLine="709"/>
        <w:jc w:val="right"/>
        <w:rPr>
          <w:b/>
          <w:sz w:val="24"/>
          <w:szCs w:val="28"/>
          <w:lang w:val="az-Latn-AZ"/>
        </w:rPr>
      </w:pPr>
      <w:r>
        <w:rPr>
          <w:b/>
          <w:sz w:val="24"/>
          <w:szCs w:val="28"/>
          <w:lang w:val="az-Latn-AZ"/>
        </w:rPr>
        <w:t>Azərbaycan, Sumqayıt Dövlət Universiteti</w:t>
      </w:r>
      <w:r w:rsidRPr="00FE2E8D">
        <w:rPr>
          <w:b/>
          <w:sz w:val="24"/>
          <w:szCs w:val="28"/>
          <w:lang w:val="az-Latn-AZ"/>
        </w:rPr>
        <w:t xml:space="preserve">   </w:t>
      </w:r>
    </w:p>
    <w:p w:rsidR="00FE2E8D" w:rsidRDefault="00FE2E8D" w:rsidP="00FE2E8D">
      <w:pPr>
        <w:tabs>
          <w:tab w:val="left" w:pos="1276"/>
        </w:tabs>
        <w:ind w:left="-567" w:right="283" w:firstLine="709"/>
        <w:jc w:val="right"/>
        <w:rPr>
          <w:b/>
          <w:sz w:val="24"/>
          <w:szCs w:val="28"/>
          <w:lang w:val="az-Latn-AZ"/>
        </w:rPr>
      </w:pPr>
    </w:p>
    <w:p w:rsidR="00807784" w:rsidRDefault="00FE2E8D" w:rsidP="00FE2E8D">
      <w:pPr>
        <w:tabs>
          <w:tab w:val="left" w:pos="1276"/>
        </w:tabs>
        <w:ind w:left="-567" w:right="283" w:firstLine="709"/>
        <w:jc w:val="center"/>
        <w:rPr>
          <w:b/>
          <w:sz w:val="24"/>
          <w:szCs w:val="28"/>
          <w:lang w:val="az-Latn-AZ"/>
        </w:rPr>
      </w:pPr>
      <w:r>
        <w:rPr>
          <w:b/>
          <w:sz w:val="24"/>
          <w:szCs w:val="28"/>
          <w:lang w:val="az-Latn-AZ"/>
        </w:rPr>
        <w:t>PARSELYASİYA VƏ KONDENSASİYA (SIXILMA) HADİSƏSİ</w:t>
      </w:r>
    </w:p>
    <w:p w:rsidR="00E16817" w:rsidRDefault="00E16817" w:rsidP="00E16817">
      <w:pPr>
        <w:tabs>
          <w:tab w:val="left" w:pos="1276"/>
        </w:tabs>
        <w:ind w:left="-567" w:right="283" w:firstLine="709"/>
        <w:jc w:val="both"/>
        <w:rPr>
          <w:sz w:val="24"/>
          <w:szCs w:val="28"/>
          <w:lang w:val="az-Latn-AZ"/>
        </w:rPr>
      </w:pPr>
      <w:r>
        <w:rPr>
          <w:b/>
          <w:sz w:val="24"/>
          <w:szCs w:val="28"/>
          <w:lang w:val="az-Latn-AZ"/>
        </w:rPr>
        <w:t xml:space="preserve"> </w:t>
      </w:r>
      <w:r w:rsidR="00FE2E8D">
        <w:rPr>
          <w:b/>
          <w:sz w:val="24"/>
          <w:szCs w:val="28"/>
          <w:lang w:val="az-Latn-AZ"/>
        </w:rPr>
        <w:t xml:space="preserve">Açar sözlər: </w:t>
      </w:r>
      <w:r w:rsidR="00FE2E8D">
        <w:rPr>
          <w:sz w:val="24"/>
          <w:szCs w:val="28"/>
          <w:lang w:val="az-Latn-AZ"/>
        </w:rPr>
        <w:t>parselyasiya, kondensasiya,</w:t>
      </w:r>
      <w:r>
        <w:rPr>
          <w:sz w:val="24"/>
          <w:szCs w:val="28"/>
          <w:lang w:val="az-Latn-AZ"/>
        </w:rPr>
        <w:t xml:space="preserve"> aktual üzvlənmə, mətn.</w:t>
      </w:r>
    </w:p>
    <w:p w:rsidR="008421C0" w:rsidRPr="008421C0" w:rsidRDefault="008421C0" w:rsidP="00E16817">
      <w:pPr>
        <w:tabs>
          <w:tab w:val="left" w:pos="1276"/>
        </w:tabs>
        <w:ind w:left="-567" w:right="283" w:firstLine="709"/>
        <w:jc w:val="both"/>
        <w:rPr>
          <w:sz w:val="24"/>
          <w:szCs w:val="28"/>
          <w:lang w:val="en-US"/>
        </w:rPr>
      </w:pPr>
      <w:r>
        <w:rPr>
          <w:b/>
          <w:sz w:val="24"/>
          <w:szCs w:val="28"/>
          <w:lang w:val="az-Latn-AZ"/>
        </w:rPr>
        <w:t xml:space="preserve"> Key </w:t>
      </w:r>
      <w:r>
        <w:rPr>
          <w:b/>
          <w:sz w:val="24"/>
          <w:szCs w:val="28"/>
          <w:lang w:val="en-US"/>
        </w:rPr>
        <w:t>words:</w:t>
      </w:r>
      <w:r>
        <w:rPr>
          <w:sz w:val="24"/>
          <w:szCs w:val="28"/>
          <w:lang w:val="en-US"/>
        </w:rPr>
        <w:t xml:space="preserve"> </w:t>
      </w:r>
      <w:proofErr w:type="spellStart"/>
      <w:r>
        <w:rPr>
          <w:sz w:val="24"/>
          <w:szCs w:val="28"/>
          <w:lang w:val="en-US"/>
        </w:rPr>
        <w:t>parcellation</w:t>
      </w:r>
      <w:proofErr w:type="spellEnd"/>
      <w:r>
        <w:rPr>
          <w:sz w:val="24"/>
          <w:szCs w:val="28"/>
          <w:lang w:val="en-US"/>
        </w:rPr>
        <w:t xml:space="preserve">, condensation, actual </w:t>
      </w:r>
      <w:proofErr w:type="spellStart"/>
      <w:r>
        <w:rPr>
          <w:sz w:val="24"/>
          <w:szCs w:val="28"/>
          <w:lang w:val="en-US"/>
        </w:rPr>
        <w:t>devision</w:t>
      </w:r>
      <w:proofErr w:type="spellEnd"/>
      <w:r>
        <w:rPr>
          <w:sz w:val="24"/>
          <w:szCs w:val="28"/>
          <w:lang w:val="en-US"/>
        </w:rPr>
        <w:t>, text.</w:t>
      </w:r>
      <w:bookmarkStart w:id="0" w:name="_GoBack"/>
      <w:bookmarkEnd w:id="0"/>
    </w:p>
    <w:p w:rsidR="00807784" w:rsidRPr="00FE2E8D" w:rsidRDefault="00807784" w:rsidP="00FE2E8D">
      <w:pPr>
        <w:ind w:left="-567" w:right="283" w:firstLine="709"/>
        <w:jc w:val="both"/>
        <w:rPr>
          <w:sz w:val="24"/>
          <w:szCs w:val="28"/>
          <w:lang w:val="az-Latn-AZ"/>
        </w:rPr>
      </w:pPr>
      <w:r w:rsidRPr="00FE2E8D">
        <w:rPr>
          <w:sz w:val="24"/>
          <w:szCs w:val="28"/>
          <w:lang w:val="az-Latn-AZ"/>
        </w:rPr>
        <w:t xml:space="preserve"> Aktual üzvlənmə və sıxılmış mətn sintaksisinin öyrənildiyi problemlərdən biri də müxtəlif </w:t>
      </w:r>
      <w:r w:rsidRPr="00FE2E8D">
        <w:rPr>
          <w:i/>
          <w:sz w:val="24"/>
          <w:szCs w:val="28"/>
          <w:lang w:val="az-Latn-AZ"/>
        </w:rPr>
        <w:t>sintaktik hadisələrdir</w:t>
      </w:r>
      <w:r w:rsidRPr="00FE2E8D">
        <w:rPr>
          <w:sz w:val="24"/>
          <w:szCs w:val="28"/>
          <w:lang w:val="az-Latn-AZ"/>
        </w:rPr>
        <w:t>. Həmin sintaktik hadisələrdən biri parselyasiyadır. Parselyasiya hadisəsi də mətndə  sıxılma hadisəsini  doğurur. Bu prosesdə  qoşulma cümlələr yaranır. “</w:t>
      </w:r>
      <w:r w:rsidRPr="00FE2E8D">
        <w:rPr>
          <w:i/>
          <w:sz w:val="24"/>
          <w:szCs w:val="28"/>
          <w:lang w:val="az-Latn-AZ"/>
        </w:rPr>
        <w:t>Nitqdə, xüsusən dialekt nitqində ən maraqlı hadisələrdən biri qoşulma konstruksiyalardır. Bunlar əsas söyləm bitdikdən sonra əlavə məlumat, qeyd kimi verilən söz, söz birləşmələri və ya cümlələrdir</w:t>
      </w:r>
      <w:r w:rsidR="001B741D">
        <w:rPr>
          <w:sz w:val="24"/>
          <w:szCs w:val="28"/>
          <w:lang w:val="az-Latn-AZ"/>
        </w:rPr>
        <w:t>” [1</w:t>
      </w:r>
      <w:r w:rsidRPr="00FE2E8D">
        <w:rPr>
          <w:sz w:val="24"/>
          <w:szCs w:val="28"/>
          <w:lang w:val="az-Latn-AZ"/>
        </w:rPr>
        <w:t>, s.203;380]</w:t>
      </w:r>
      <w:r w:rsidR="00E16817">
        <w:rPr>
          <w:sz w:val="24"/>
          <w:szCs w:val="28"/>
          <w:lang w:val="az-Latn-AZ"/>
        </w:rPr>
        <w:t>.</w:t>
      </w:r>
      <w:r w:rsidRPr="00FE2E8D">
        <w:rPr>
          <w:sz w:val="24"/>
          <w:szCs w:val="28"/>
          <w:lang w:val="az-Latn-AZ"/>
        </w:rPr>
        <w:t xml:space="preserve"> </w:t>
      </w:r>
    </w:p>
    <w:p w:rsidR="00807784" w:rsidRPr="00FE2E8D" w:rsidRDefault="00807784" w:rsidP="00FE2E8D">
      <w:pPr>
        <w:ind w:left="-567" w:right="283" w:firstLine="709"/>
        <w:jc w:val="both"/>
        <w:rPr>
          <w:sz w:val="24"/>
          <w:szCs w:val="28"/>
          <w:lang w:val="az-Latn-AZ"/>
        </w:rPr>
      </w:pPr>
      <w:r w:rsidRPr="00FE2E8D">
        <w:rPr>
          <w:sz w:val="24"/>
          <w:szCs w:val="28"/>
          <w:lang w:val="az-Latn-AZ"/>
        </w:rPr>
        <w:t>Parselyasiya nitq axınıdır. Parselyasiya hadisəsi universal dil hadisələrinə aiddir. Bu hadisə müxtəlif aspektlərdə öyrənilmişdir. Biz bu sintaktik hadisənin nəticəsində meydana çıxan mətnin sıxılması məsələsini aydınlaşdırmaq fikrindəyik.</w:t>
      </w:r>
    </w:p>
    <w:p w:rsidR="00807784" w:rsidRPr="00FE2E8D" w:rsidRDefault="00807784" w:rsidP="00FE2E8D">
      <w:pPr>
        <w:ind w:left="-567" w:right="283" w:firstLine="709"/>
        <w:jc w:val="both"/>
        <w:rPr>
          <w:sz w:val="24"/>
          <w:szCs w:val="28"/>
          <w:lang w:val="az-Latn-AZ"/>
        </w:rPr>
      </w:pPr>
      <w:r w:rsidRPr="00FE2E8D">
        <w:rPr>
          <w:sz w:val="24"/>
          <w:szCs w:val="28"/>
          <w:lang w:val="az-Latn-AZ"/>
        </w:rPr>
        <w:t>“Parselyasiya” fransız sözüdür, “parceller” sözündən götürülmüşdür, Azərbaycan dilində mənası “cümlənin hissələrə, parçalara, parsellərə ayrılması” deməkdir. Parselyasiya hadisəsi mətni üzvləndirmə vasitəsidir. Bu cəhətdən parselyasiya mətndə sıxılma yaratmaqla yanaşı, ekspressiv sintaksisin sahəsinə daxil edilmişdir.</w:t>
      </w:r>
    </w:p>
    <w:p w:rsidR="00807784" w:rsidRPr="00FE2E8D" w:rsidRDefault="00807784" w:rsidP="00FE2E8D">
      <w:pPr>
        <w:ind w:left="-567" w:right="283" w:firstLine="709"/>
        <w:jc w:val="both"/>
        <w:rPr>
          <w:sz w:val="24"/>
          <w:szCs w:val="28"/>
          <w:lang w:val="az-Latn-AZ"/>
        </w:rPr>
      </w:pPr>
      <w:r w:rsidRPr="00FE2E8D">
        <w:rPr>
          <w:sz w:val="24"/>
          <w:szCs w:val="28"/>
          <w:lang w:val="az-Latn-AZ"/>
        </w:rPr>
        <w:t>“Грамматика современного русского литературного языка” kitabında oxuyuruq: “</w:t>
      </w:r>
      <w:r w:rsidRPr="00E16817">
        <w:rPr>
          <w:i/>
          <w:sz w:val="24"/>
          <w:szCs w:val="28"/>
          <w:lang w:val="az-Latn-AZ"/>
        </w:rPr>
        <w:t>Cümlənin tərkibində söz birləşmələri, frazalar intonasiya cəhətdən ayrıca üzvlənərək öz növbəsində ritmik-melodik keyfiyyət əmələ gətirir, intonasiya konturları və müstəqil söyləmin ayrıca intonasiya yükü yaranır. Mətndə kondensasiya baş ver</w:t>
      </w:r>
      <w:r w:rsidR="00E16817">
        <w:rPr>
          <w:sz w:val="24"/>
          <w:szCs w:val="28"/>
          <w:lang w:val="az-Latn-AZ"/>
        </w:rPr>
        <w:t>ir</w:t>
      </w:r>
      <w:r w:rsidR="001B741D">
        <w:rPr>
          <w:sz w:val="24"/>
          <w:szCs w:val="28"/>
          <w:lang w:val="az-Latn-AZ"/>
        </w:rPr>
        <w:t>” [6</w:t>
      </w:r>
      <w:r w:rsidRPr="00FE2E8D">
        <w:rPr>
          <w:sz w:val="24"/>
          <w:szCs w:val="28"/>
          <w:lang w:val="az-Latn-AZ"/>
        </w:rPr>
        <w:t>, s.645]</w:t>
      </w:r>
      <w:r w:rsidR="00E16817">
        <w:rPr>
          <w:sz w:val="24"/>
          <w:szCs w:val="28"/>
          <w:lang w:val="az-Latn-AZ"/>
        </w:rPr>
        <w:t>.</w:t>
      </w:r>
      <w:r w:rsidRPr="00FE2E8D">
        <w:rPr>
          <w:sz w:val="24"/>
          <w:szCs w:val="28"/>
          <w:lang w:val="az-Latn-AZ"/>
        </w:rPr>
        <w:t xml:space="preserve"> </w:t>
      </w:r>
    </w:p>
    <w:p w:rsidR="00807784" w:rsidRPr="00FE2E8D" w:rsidRDefault="00807784" w:rsidP="00FE2E8D">
      <w:pPr>
        <w:ind w:left="-567" w:right="283" w:firstLine="709"/>
        <w:jc w:val="both"/>
        <w:rPr>
          <w:sz w:val="24"/>
          <w:szCs w:val="28"/>
          <w:lang w:val="az-Latn-AZ"/>
        </w:rPr>
      </w:pPr>
      <w:r w:rsidRPr="00FE2E8D">
        <w:rPr>
          <w:sz w:val="24"/>
          <w:szCs w:val="28"/>
          <w:lang w:val="az-Latn-AZ"/>
        </w:rPr>
        <w:t xml:space="preserve"> Parselyativ konstruksiyalar bədii mətni formalaşdırmaqla yanaşı, həm də sıxlaşdırır, öncəki strukturdan fərqli dialoqlarda yeni sintaktik elementlər postpozitiv durumda, yeni rematik mərkəzi yaradır.</w:t>
      </w:r>
    </w:p>
    <w:p w:rsidR="00807784" w:rsidRPr="00FE2E8D" w:rsidRDefault="00807784" w:rsidP="00FE2E8D">
      <w:pPr>
        <w:ind w:left="-567" w:right="283" w:firstLine="709"/>
        <w:jc w:val="both"/>
        <w:rPr>
          <w:sz w:val="24"/>
          <w:szCs w:val="28"/>
          <w:lang w:val="az-Latn-AZ"/>
        </w:rPr>
      </w:pPr>
      <w:r w:rsidRPr="00FE2E8D">
        <w:rPr>
          <w:sz w:val="24"/>
          <w:szCs w:val="28"/>
          <w:lang w:val="az-Latn-AZ"/>
        </w:rPr>
        <w:t>Bütöv olan cümlələr kəsilərək aralıq formalar yaranır, intonasiya sırası kəsik cümlələri xüsusi hala salır. Hər bir nitq vahidi əvvəlki cümlə ilə müqayisədə kiçilir (həcmcə), qoşulan parselyatlar bazis cümləyə yenidən əlavə olunur. Mətndə parselləşmiş konstruksiyalar funksionallaşır. Parçalanan sintaktik struktur sıxılmış durumda kommunikativ vəzifəni ekspressiv çalarda yerinə yetirir. Parselyat söyləmin remasını təşkil edir.</w:t>
      </w:r>
    </w:p>
    <w:p w:rsidR="00807784" w:rsidRPr="00FE2E8D" w:rsidRDefault="00807784" w:rsidP="00FE2E8D">
      <w:pPr>
        <w:ind w:left="-567" w:right="283" w:firstLine="709"/>
        <w:jc w:val="both"/>
        <w:rPr>
          <w:sz w:val="24"/>
          <w:szCs w:val="28"/>
          <w:lang w:val="az-Latn-AZ"/>
        </w:rPr>
      </w:pPr>
      <w:r w:rsidRPr="00FE2E8D">
        <w:rPr>
          <w:i/>
          <w:sz w:val="24"/>
          <w:szCs w:val="28"/>
          <w:lang w:val="az-Latn-AZ"/>
        </w:rPr>
        <w:t>Cəbonun da</w:t>
      </w:r>
      <w:r w:rsidR="000D7B81">
        <w:rPr>
          <w:i/>
          <w:sz w:val="24"/>
          <w:szCs w:val="28"/>
          <w:lang w:val="az-Latn-AZ"/>
        </w:rPr>
        <w:t xml:space="preserve"> gözü gəzirdi. Qulağı səsdə idi</w:t>
      </w:r>
      <w:r w:rsidRPr="00FE2E8D">
        <w:rPr>
          <w:i/>
          <w:sz w:val="24"/>
          <w:szCs w:val="28"/>
          <w:lang w:val="az-Latn-AZ"/>
        </w:rPr>
        <w:t xml:space="preserve"> </w:t>
      </w:r>
      <w:r w:rsidR="001B741D">
        <w:rPr>
          <w:sz w:val="24"/>
          <w:szCs w:val="28"/>
          <w:lang w:val="az-Latn-AZ"/>
        </w:rPr>
        <w:t>[2</w:t>
      </w:r>
      <w:r w:rsidRPr="00FE2E8D">
        <w:rPr>
          <w:sz w:val="24"/>
          <w:szCs w:val="28"/>
          <w:lang w:val="az-Latn-AZ"/>
        </w:rPr>
        <w:t>, c.1,s.32]</w:t>
      </w:r>
      <w:r w:rsidR="000D7B81">
        <w:rPr>
          <w:sz w:val="24"/>
          <w:szCs w:val="28"/>
          <w:lang w:val="az-Latn-AZ"/>
        </w:rPr>
        <w:t>.</w:t>
      </w:r>
    </w:p>
    <w:p w:rsidR="00B13FC5" w:rsidRDefault="00807784" w:rsidP="00B13FC5">
      <w:pPr>
        <w:ind w:left="-567" w:right="283" w:firstLine="709"/>
        <w:jc w:val="both"/>
        <w:rPr>
          <w:sz w:val="24"/>
          <w:szCs w:val="28"/>
          <w:lang w:val="az-Latn-AZ"/>
        </w:rPr>
      </w:pPr>
      <w:r w:rsidRPr="00FE2E8D">
        <w:rPr>
          <w:i/>
          <w:sz w:val="24"/>
          <w:szCs w:val="28"/>
          <w:lang w:val="az-Latn-AZ"/>
        </w:rPr>
        <w:t>Qız çox acıql</w:t>
      </w:r>
      <w:r w:rsidR="000D7B81">
        <w:rPr>
          <w:i/>
          <w:sz w:val="24"/>
          <w:szCs w:val="28"/>
          <w:lang w:val="az-Latn-AZ"/>
        </w:rPr>
        <w:t xml:space="preserve">anmışdı. Özünə də, briqadirə də </w:t>
      </w:r>
      <w:r w:rsidR="001B741D">
        <w:rPr>
          <w:sz w:val="24"/>
          <w:szCs w:val="28"/>
          <w:lang w:val="az-Latn-AZ"/>
        </w:rPr>
        <w:t>[2</w:t>
      </w:r>
      <w:r w:rsidRPr="00FE2E8D">
        <w:rPr>
          <w:sz w:val="24"/>
          <w:szCs w:val="28"/>
          <w:lang w:val="az-Latn-AZ"/>
        </w:rPr>
        <w:t>, c.1,s.15]</w:t>
      </w:r>
      <w:r w:rsidR="000D7B81">
        <w:rPr>
          <w:sz w:val="24"/>
          <w:szCs w:val="28"/>
          <w:lang w:val="az-Latn-AZ"/>
        </w:rPr>
        <w:t>.</w:t>
      </w:r>
    </w:p>
    <w:p w:rsidR="00B13FC5" w:rsidRDefault="00B13FC5" w:rsidP="00B13FC5">
      <w:pPr>
        <w:ind w:left="-567" w:right="283" w:firstLine="709"/>
        <w:jc w:val="both"/>
        <w:rPr>
          <w:sz w:val="24"/>
          <w:szCs w:val="28"/>
          <w:lang w:val="az-Latn-AZ"/>
        </w:rPr>
      </w:pPr>
      <w:r>
        <w:rPr>
          <w:i/>
          <w:sz w:val="24"/>
          <w:szCs w:val="28"/>
          <w:lang w:val="az-Latn-AZ"/>
        </w:rPr>
        <w:t>Maşın yollandı. Aşağı obaya</w:t>
      </w:r>
      <w:r w:rsidR="001B741D">
        <w:rPr>
          <w:sz w:val="24"/>
          <w:szCs w:val="28"/>
          <w:lang w:val="az-Latn-AZ"/>
        </w:rPr>
        <w:t xml:space="preserve"> [2</w:t>
      </w:r>
      <w:r w:rsidRPr="00FE2E8D">
        <w:rPr>
          <w:sz w:val="24"/>
          <w:szCs w:val="28"/>
          <w:lang w:val="az-Latn-AZ"/>
        </w:rPr>
        <w:t>, c.1,s.91]</w:t>
      </w:r>
      <w:r>
        <w:rPr>
          <w:sz w:val="24"/>
          <w:szCs w:val="28"/>
          <w:lang w:val="az-Latn-AZ"/>
        </w:rPr>
        <w:t xml:space="preserve">. </w:t>
      </w:r>
    </w:p>
    <w:p w:rsidR="00807784" w:rsidRDefault="00B13FC5" w:rsidP="00B13FC5">
      <w:pPr>
        <w:ind w:left="-567" w:right="283" w:firstLine="709"/>
        <w:jc w:val="both"/>
        <w:rPr>
          <w:sz w:val="24"/>
          <w:szCs w:val="28"/>
          <w:lang w:val="az-Latn-AZ"/>
        </w:rPr>
      </w:pPr>
      <w:r w:rsidRPr="00FE2E8D">
        <w:rPr>
          <w:i/>
          <w:sz w:val="24"/>
          <w:szCs w:val="28"/>
          <w:lang w:val="az-Latn-AZ"/>
        </w:rPr>
        <w:t>Usta çox məlumatlı oğlan</w:t>
      </w:r>
      <w:r>
        <w:rPr>
          <w:i/>
          <w:sz w:val="24"/>
          <w:szCs w:val="28"/>
          <w:lang w:val="az-Latn-AZ"/>
        </w:rPr>
        <w:t>dı. Haradan desən soraq verirdi</w:t>
      </w:r>
      <w:r w:rsidR="001B741D">
        <w:rPr>
          <w:sz w:val="24"/>
          <w:szCs w:val="28"/>
          <w:lang w:val="az-Latn-AZ"/>
        </w:rPr>
        <w:t xml:space="preserve"> [2</w:t>
      </w:r>
      <w:r w:rsidRPr="00FE2E8D">
        <w:rPr>
          <w:sz w:val="24"/>
          <w:szCs w:val="28"/>
          <w:lang w:val="az-Latn-AZ"/>
        </w:rPr>
        <w:t>, c.1,s.92]</w:t>
      </w:r>
      <w:r>
        <w:rPr>
          <w:sz w:val="24"/>
          <w:szCs w:val="28"/>
          <w:lang w:val="az-Latn-AZ"/>
        </w:rPr>
        <w:t xml:space="preserve">. </w:t>
      </w:r>
    </w:p>
    <w:p w:rsidR="000D7B81" w:rsidRPr="000D7B81" w:rsidRDefault="000D7B81" w:rsidP="00FE2E8D">
      <w:pPr>
        <w:ind w:left="-567" w:right="283" w:firstLine="709"/>
        <w:jc w:val="both"/>
        <w:rPr>
          <w:sz w:val="24"/>
          <w:szCs w:val="28"/>
          <w:lang w:val="az-Latn-AZ"/>
        </w:rPr>
      </w:pPr>
      <w:r w:rsidRPr="000D7B81">
        <w:rPr>
          <w:sz w:val="24"/>
          <w:szCs w:val="28"/>
          <w:lang w:val="az-Latn-AZ"/>
        </w:rPr>
        <w:t xml:space="preserve">Birinci </w:t>
      </w:r>
      <w:r w:rsidR="00B13FC5">
        <w:rPr>
          <w:sz w:val="24"/>
          <w:szCs w:val="28"/>
          <w:lang w:val="az-Latn-AZ"/>
        </w:rPr>
        <w:t xml:space="preserve">konstruksiyada </w:t>
      </w:r>
      <w:r>
        <w:rPr>
          <w:sz w:val="24"/>
          <w:szCs w:val="28"/>
          <w:lang w:val="az-Latn-AZ"/>
        </w:rPr>
        <w:t>mübtəda vəzifəsində çıxış edən ismi birləşmənin birinci tərəfi (</w:t>
      </w:r>
      <w:r w:rsidRPr="000D7B81">
        <w:rPr>
          <w:i/>
          <w:sz w:val="24"/>
          <w:szCs w:val="28"/>
          <w:lang w:val="az-Latn-AZ"/>
        </w:rPr>
        <w:t>onun</w:t>
      </w:r>
      <w:r w:rsidRPr="000D7B81">
        <w:rPr>
          <w:b/>
          <w:i/>
          <w:sz w:val="24"/>
          <w:szCs w:val="28"/>
          <w:lang w:val="az-Latn-AZ"/>
        </w:rPr>
        <w:t xml:space="preserve"> </w:t>
      </w:r>
      <w:r w:rsidR="00B13FC5">
        <w:rPr>
          <w:sz w:val="24"/>
          <w:szCs w:val="28"/>
          <w:lang w:val="az-Latn-AZ"/>
        </w:rPr>
        <w:t>qulağı), ikinci konstruksiyada</w:t>
      </w:r>
      <w:r>
        <w:rPr>
          <w:sz w:val="24"/>
          <w:szCs w:val="28"/>
          <w:lang w:val="az-Latn-AZ"/>
        </w:rPr>
        <w:t xml:space="preserve"> xəbər (</w:t>
      </w:r>
      <w:r w:rsidRPr="000D7B81">
        <w:rPr>
          <w:i/>
          <w:sz w:val="24"/>
          <w:szCs w:val="28"/>
          <w:lang w:val="az-Latn-AZ"/>
        </w:rPr>
        <w:t>acıqlanmışdı</w:t>
      </w:r>
      <w:r>
        <w:rPr>
          <w:sz w:val="24"/>
          <w:szCs w:val="28"/>
          <w:lang w:val="az-Latn-AZ"/>
        </w:rPr>
        <w:t>)</w:t>
      </w:r>
      <w:r w:rsidR="00B13FC5">
        <w:rPr>
          <w:sz w:val="24"/>
          <w:szCs w:val="28"/>
          <w:lang w:val="az-Latn-AZ"/>
        </w:rPr>
        <w:t>, üçüncü konstruksiyada</w:t>
      </w:r>
      <w:r w:rsidR="00B13FC5" w:rsidRPr="00B13FC5">
        <w:rPr>
          <w:sz w:val="24"/>
          <w:szCs w:val="28"/>
          <w:lang w:val="az-Latn-AZ"/>
        </w:rPr>
        <w:t xml:space="preserve"> </w:t>
      </w:r>
      <w:r w:rsidR="00B13FC5">
        <w:rPr>
          <w:sz w:val="24"/>
          <w:szCs w:val="28"/>
          <w:lang w:val="az-Latn-AZ"/>
        </w:rPr>
        <w:t>xəbər (</w:t>
      </w:r>
      <w:r w:rsidR="00B13FC5" w:rsidRPr="00B13FC5">
        <w:rPr>
          <w:i/>
          <w:sz w:val="24"/>
          <w:szCs w:val="28"/>
          <w:lang w:val="az-Latn-AZ"/>
        </w:rPr>
        <w:t>yollandı</w:t>
      </w:r>
      <w:r w:rsidR="00B13FC5">
        <w:rPr>
          <w:sz w:val="24"/>
          <w:szCs w:val="28"/>
          <w:lang w:val="az-Latn-AZ"/>
        </w:rPr>
        <w:t xml:space="preserve">), dördüncü konstruksiyada </w:t>
      </w:r>
      <w:r>
        <w:rPr>
          <w:sz w:val="24"/>
          <w:szCs w:val="28"/>
          <w:lang w:val="az-Latn-AZ"/>
        </w:rPr>
        <w:t xml:space="preserve"> </w:t>
      </w:r>
      <w:r w:rsidR="00B13FC5">
        <w:rPr>
          <w:sz w:val="24"/>
          <w:szCs w:val="28"/>
          <w:lang w:val="az-Latn-AZ"/>
        </w:rPr>
        <w:t>isə mübtəda (</w:t>
      </w:r>
      <w:r w:rsidR="00B13FC5" w:rsidRPr="00B13FC5">
        <w:rPr>
          <w:i/>
          <w:sz w:val="24"/>
          <w:szCs w:val="28"/>
          <w:lang w:val="az-Latn-AZ"/>
        </w:rPr>
        <w:t>usta</w:t>
      </w:r>
      <w:r w:rsidR="00B13FC5">
        <w:rPr>
          <w:sz w:val="24"/>
          <w:szCs w:val="28"/>
          <w:lang w:val="az-Latn-AZ"/>
        </w:rPr>
        <w:t xml:space="preserve">) </w:t>
      </w:r>
      <w:r>
        <w:rPr>
          <w:sz w:val="24"/>
          <w:szCs w:val="28"/>
          <w:lang w:val="az-Latn-AZ"/>
        </w:rPr>
        <w:t xml:space="preserve">ixtisar olunub. </w:t>
      </w:r>
    </w:p>
    <w:p w:rsidR="00807784" w:rsidRPr="00FE2E8D" w:rsidRDefault="00807784" w:rsidP="00FE2E8D">
      <w:pPr>
        <w:ind w:left="-567" w:right="283" w:firstLine="709"/>
        <w:jc w:val="both"/>
        <w:rPr>
          <w:sz w:val="24"/>
          <w:szCs w:val="28"/>
          <w:lang w:val="az-Latn-AZ"/>
        </w:rPr>
      </w:pPr>
      <w:r w:rsidRPr="00FE2E8D">
        <w:rPr>
          <w:sz w:val="24"/>
          <w:szCs w:val="28"/>
          <w:lang w:val="az-Latn-AZ"/>
        </w:rPr>
        <w:t>N.K.Filonova parselyasiyanı sıxılmış forma sayır və mətndə, nitq aktında kommunikativ intensiya</w:t>
      </w:r>
      <w:r w:rsidR="000D7B81">
        <w:rPr>
          <w:sz w:val="24"/>
          <w:szCs w:val="28"/>
          <w:lang w:val="az-Latn-AZ"/>
        </w:rPr>
        <w:t xml:space="preserve">nı təzahür etdirdiyini </w:t>
      </w:r>
      <w:r w:rsidR="00843CDE">
        <w:rPr>
          <w:sz w:val="24"/>
          <w:szCs w:val="28"/>
          <w:lang w:val="az-Latn-AZ"/>
        </w:rPr>
        <w:t>qeyd edir</w:t>
      </w:r>
      <w:r w:rsidR="001B741D">
        <w:rPr>
          <w:sz w:val="24"/>
          <w:szCs w:val="28"/>
          <w:lang w:val="az-Latn-AZ"/>
        </w:rPr>
        <w:t xml:space="preserve"> [5</w:t>
      </w:r>
      <w:r w:rsidRPr="00FE2E8D">
        <w:rPr>
          <w:sz w:val="24"/>
          <w:szCs w:val="28"/>
          <w:lang w:val="az-Latn-AZ"/>
        </w:rPr>
        <w:t>, s.63-64]</w:t>
      </w:r>
      <w:r w:rsidR="000D7B81">
        <w:rPr>
          <w:sz w:val="24"/>
          <w:szCs w:val="28"/>
          <w:lang w:val="az-Latn-AZ"/>
        </w:rPr>
        <w:t>.</w:t>
      </w:r>
      <w:r w:rsidRPr="00FE2E8D">
        <w:rPr>
          <w:sz w:val="24"/>
          <w:szCs w:val="28"/>
          <w:lang w:val="az-Latn-AZ"/>
        </w:rPr>
        <w:t xml:space="preserve"> </w:t>
      </w:r>
    </w:p>
    <w:p w:rsidR="00807784" w:rsidRPr="00FE2E8D" w:rsidRDefault="00807784" w:rsidP="00B13FC5">
      <w:pPr>
        <w:ind w:left="-567" w:right="283" w:firstLine="709"/>
        <w:jc w:val="both"/>
        <w:rPr>
          <w:sz w:val="24"/>
          <w:szCs w:val="28"/>
          <w:lang w:val="az-Latn-AZ"/>
        </w:rPr>
      </w:pPr>
      <w:r w:rsidRPr="00FE2E8D">
        <w:rPr>
          <w:sz w:val="24"/>
          <w:szCs w:val="28"/>
          <w:lang w:val="az-Latn-AZ"/>
        </w:rPr>
        <w:t xml:space="preserve">Mətndə sıxılan parselyatlar qüvvətli və xüsusiləşmiş üzvlərdir. Burada parselyat müəyyənləşdirici, təyinedici funksiya daşıyır. Mətn şəraitində parselyatlar predikativ üzvlərdən, tamamlıqdan, təyindən, zərflikdən, determinant üzvlərdən və s. ibarət ola bilir. Sıxılmış, ayrılmış parselyatlar mətndə emfatik funksiyanı yerinə yetirir, üslubi variantları yaradır. Üslubi variantlar ilkin cümlə ilə sonradan parsellərə ayrılan cümlələr arasında </w:t>
      </w:r>
      <w:r w:rsidR="00843CDE">
        <w:rPr>
          <w:sz w:val="24"/>
          <w:szCs w:val="28"/>
          <w:lang w:val="az-Latn-AZ"/>
        </w:rPr>
        <w:t>ekvivalent təşkil edirlər.</w:t>
      </w:r>
    </w:p>
    <w:p w:rsidR="00843CDE" w:rsidRDefault="00807784" w:rsidP="00FE2E8D">
      <w:pPr>
        <w:ind w:left="-567" w:right="283" w:firstLine="709"/>
        <w:jc w:val="both"/>
        <w:rPr>
          <w:sz w:val="24"/>
          <w:szCs w:val="28"/>
          <w:lang w:val="az-Latn-AZ"/>
        </w:rPr>
      </w:pPr>
      <w:r w:rsidRPr="00FE2E8D">
        <w:rPr>
          <w:i/>
          <w:sz w:val="24"/>
          <w:szCs w:val="28"/>
          <w:lang w:val="az-Latn-AZ"/>
        </w:rPr>
        <w:t>Elmi iş üzərində çalışıram</w:t>
      </w:r>
      <w:r w:rsidRPr="00FE2E8D">
        <w:rPr>
          <w:sz w:val="24"/>
          <w:szCs w:val="28"/>
          <w:lang w:val="az-Latn-AZ"/>
        </w:rPr>
        <w:t xml:space="preserve">. </w:t>
      </w:r>
      <w:r w:rsidR="000D7B81">
        <w:rPr>
          <w:i/>
          <w:sz w:val="24"/>
          <w:szCs w:val="28"/>
          <w:lang w:val="az-Latn-AZ"/>
        </w:rPr>
        <w:t>Alimlik işi üzərində</w:t>
      </w:r>
      <w:r w:rsidR="001B741D">
        <w:rPr>
          <w:sz w:val="24"/>
          <w:szCs w:val="28"/>
          <w:lang w:val="az-Latn-AZ"/>
        </w:rPr>
        <w:t xml:space="preserve"> [2</w:t>
      </w:r>
      <w:r w:rsidRPr="00FE2E8D">
        <w:rPr>
          <w:sz w:val="24"/>
          <w:szCs w:val="28"/>
          <w:lang w:val="az-Latn-AZ"/>
        </w:rPr>
        <w:t>, c.1,s.85]</w:t>
      </w:r>
      <w:r w:rsidR="000D7B81">
        <w:rPr>
          <w:sz w:val="24"/>
          <w:szCs w:val="28"/>
          <w:lang w:val="az-Latn-AZ"/>
        </w:rPr>
        <w:t>.</w:t>
      </w:r>
      <w:r w:rsidR="00B13FC5">
        <w:rPr>
          <w:sz w:val="24"/>
          <w:szCs w:val="28"/>
          <w:lang w:val="az-Latn-AZ"/>
        </w:rPr>
        <w:t xml:space="preserve"> </w:t>
      </w:r>
    </w:p>
    <w:p w:rsidR="00807784" w:rsidRDefault="00807784" w:rsidP="00FE2E8D">
      <w:pPr>
        <w:ind w:left="-567" w:right="283" w:firstLine="709"/>
        <w:jc w:val="both"/>
        <w:rPr>
          <w:sz w:val="24"/>
          <w:szCs w:val="28"/>
          <w:lang w:val="az-Latn-AZ"/>
        </w:rPr>
      </w:pPr>
      <w:r w:rsidRPr="00FE2E8D">
        <w:rPr>
          <w:i/>
          <w:sz w:val="24"/>
          <w:szCs w:val="28"/>
          <w:lang w:val="az-Latn-AZ"/>
        </w:rPr>
        <w:t>Çıxarmayıblar.</w:t>
      </w:r>
      <w:r w:rsidRPr="00FE2E8D">
        <w:rPr>
          <w:sz w:val="24"/>
          <w:szCs w:val="28"/>
          <w:lang w:val="az-Latn-AZ"/>
        </w:rPr>
        <w:t xml:space="preserve"> </w:t>
      </w:r>
      <w:r w:rsidRPr="00FE2E8D">
        <w:rPr>
          <w:i/>
          <w:sz w:val="24"/>
          <w:szCs w:val="28"/>
          <w:lang w:val="az-Latn-AZ"/>
        </w:rPr>
        <w:t xml:space="preserve">Öz ərizəmlə. Səhəhətimə görə. Əsəb gərginliyinə görə… </w:t>
      </w:r>
      <w:r w:rsidR="001B741D">
        <w:rPr>
          <w:sz w:val="24"/>
          <w:szCs w:val="28"/>
          <w:lang w:val="az-Latn-AZ"/>
        </w:rPr>
        <w:t>[2</w:t>
      </w:r>
      <w:r w:rsidRPr="00FE2E8D">
        <w:rPr>
          <w:sz w:val="24"/>
          <w:szCs w:val="28"/>
          <w:lang w:val="az-Latn-AZ"/>
        </w:rPr>
        <w:t>, c.1,s.85]</w:t>
      </w:r>
      <w:r w:rsidR="000D7B81">
        <w:rPr>
          <w:sz w:val="24"/>
          <w:szCs w:val="28"/>
          <w:lang w:val="az-Latn-AZ"/>
        </w:rPr>
        <w:t>.</w:t>
      </w:r>
      <w:r w:rsidR="00B13FC5">
        <w:rPr>
          <w:sz w:val="24"/>
          <w:szCs w:val="28"/>
          <w:lang w:val="az-Latn-AZ"/>
        </w:rPr>
        <w:t xml:space="preserve"> </w:t>
      </w:r>
    </w:p>
    <w:p w:rsidR="00843CDE" w:rsidRPr="00843CDE" w:rsidRDefault="00843CDE" w:rsidP="00FE2E8D">
      <w:pPr>
        <w:ind w:left="-567" w:right="283" w:firstLine="709"/>
        <w:jc w:val="both"/>
        <w:rPr>
          <w:sz w:val="24"/>
          <w:szCs w:val="28"/>
          <w:lang w:val="az-Latn-AZ"/>
        </w:rPr>
      </w:pPr>
      <w:r>
        <w:rPr>
          <w:sz w:val="24"/>
          <w:szCs w:val="28"/>
          <w:lang w:val="az-Latn-AZ"/>
        </w:rPr>
        <w:t xml:space="preserve">Sanki hər növbəti parselyat özündən əvvəlki cümləni izah edib aydınlaşdırmağa, onun haqqında yeni məlumat verməyə xidmət edir. Yəni hər bir parselyat rema rolunda çıxış edir. </w:t>
      </w:r>
    </w:p>
    <w:p w:rsidR="00807784" w:rsidRPr="00FE2E8D" w:rsidRDefault="001B741D" w:rsidP="00FE2E8D">
      <w:pPr>
        <w:tabs>
          <w:tab w:val="left" w:pos="1258"/>
        </w:tabs>
        <w:ind w:left="-567" w:right="283" w:firstLine="709"/>
        <w:jc w:val="both"/>
        <w:rPr>
          <w:sz w:val="24"/>
          <w:szCs w:val="28"/>
          <w:lang w:val="az-Latn-AZ"/>
        </w:rPr>
      </w:pPr>
      <w:r w:rsidRPr="00FE2E8D">
        <w:rPr>
          <w:sz w:val="24"/>
          <w:szCs w:val="28"/>
          <w:lang w:val="az-Latn-AZ"/>
        </w:rPr>
        <w:t>E.Y</w:t>
      </w:r>
      <w:r>
        <w:rPr>
          <w:sz w:val="24"/>
          <w:szCs w:val="28"/>
          <w:lang w:val="az-Latn-AZ"/>
        </w:rPr>
        <w:t>.</w:t>
      </w:r>
      <w:r w:rsidR="00807784" w:rsidRPr="00FE2E8D">
        <w:rPr>
          <w:sz w:val="24"/>
          <w:szCs w:val="28"/>
          <w:lang w:val="az-Latn-AZ"/>
        </w:rPr>
        <w:t>İvanova parselyasiyanı vahid sintaktik quruluşun (cümlənin) bölünərək bir neçə müstəqil kommunikativ va</w:t>
      </w:r>
      <w:r w:rsidR="000D7B81">
        <w:rPr>
          <w:sz w:val="24"/>
          <w:szCs w:val="28"/>
          <w:lang w:val="az-Latn-AZ"/>
        </w:rPr>
        <w:t>hidə</w:t>
      </w:r>
      <w:r>
        <w:rPr>
          <w:sz w:val="24"/>
          <w:szCs w:val="28"/>
          <w:lang w:val="az-Latn-AZ"/>
        </w:rPr>
        <w:t xml:space="preserve"> çevrilməsi kimi qəbul edir [3</w:t>
      </w:r>
      <w:r w:rsidR="000D7B81">
        <w:rPr>
          <w:sz w:val="24"/>
          <w:szCs w:val="28"/>
          <w:lang w:val="az-Latn-AZ"/>
        </w:rPr>
        <w:t>, s.11].</w:t>
      </w:r>
    </w:p>
    <w:p w:rsidR="00807784" w:rsidRPr="00FE2E8D" w:rsidRDefault="00807784" w:rsidP="00FE2E8D">
      <w:pPr>
        <w:tabs>
          <w:tab w:val="left" w:pos="1258"/>
        </w:tabs>
        <w:ind w:left="-567" w:right="283" w:firstLine="709"/>
        <w:jc w:val="both"/>
        <w:rPr>
          <w:sz w:val="24"/>
          <w:szCs w:val="28"/>
          <w:lang w:val="az-Latn-AZ"/>
        </w:rPr>
      </w:pPr>
      <w:r w:rsidRPr="00FE2E8D">
        <w:rPr>
          <w:sz w:val="24"/>
          <w:szCs w:val="28"/>
          <w:lang w:val="az-Latn-AZ"/>
        </w:rPr>
        <w:lastRenderedPageBreak/>
        <w:t xml:space="preserve">O.M Kalmuxambetova parselyativ konstruksiyanın əsas xarakterik cəhətləri kimi aşağıdakıları göstərmişdir: </w:t>
      </w:r>
      <w:r w:rsidRPr="00FE2E8D">
        <w:rPr>
          <w:i/>
          <w:sz w:val="24"/>
          <w:szCs w:val="28"/>
          <w:lang w:val="az-Latn-AZ"/>
        </w:rPr>
        <w:t>parsellər, xüsusilə də söyləmlər arasında parçalanma; uzun pauzadan sonra yaranan xüsusi intonasiya zamanı sintaktik əlaqənin kəsilməsi; intonasiya və canlı danışıq nitqini çatdırmaq cəhdi; predikativ xüsusiyyət; dil vasitələrinə qənaəti və həmçinin nitqin lakonikliyini təmin etmək; bədii təsvir vasitələrinin nitqin ifadəliliyini formalaşdırması....</w:t>
      </w:r>
      <w:r w:rsidRPr="00FE2E8D">
        <w:rPr>
          <w:b/>
          <w:sz w:val="24"/>
          <w:szCs w:val="28"/>
          <w:lang w:val="az-Latn-AZ"/>
        </w:rPr>
        <w:t xml:space="preserve"> </w:t>
      </w:r>
      <w:r w:rsidR="001B741D">
        <w:rPr>
          <w:sz w:val="24"/>
          <w:szCs w:val="28"/>
          <w:lang w:val="az-Latn-AZ"/>
        </w:rPr>
        <w:t>[4</w:t>
      </w:r>
      <w:r w:rsidRPr="00FE2E8D">
        <w:rPr>
          <w:sz w:val="24"/>
          <w:szCs w:val="28"/>
          <w:lang w:val="az-Latn-AZ"/>
        </w:rPr>
        <w:t>, s.150]</w:t>
      </w:r>
      <w:r w:rsidR="000D7B81">
        <w:rPr>
          <w:sz w:val="24"/>
          <w:szCs w:val="28"/>
          <w:lang w:val="az-Latn-AZ"/>
        </w:rPr>
        <w:t>.</w:t>
      </w:r>
    </w:p>
    <w:p w:rsidR="00807784" w:rsidRDefault="001B741D" w:rsidP="00FE2E8D">
      <w:pPr>
        <w:ind w:left="-567" w:right="283" w:firstLine="709"/>
        <w:jc w:val="both"/>
        <w:rPr>
          <w:sz w:val="24"/>
          <w:szCs w:val="28"/>
          <w:lang w:val="az-Latn-AZ"/>
        </w:rPr>
      </w:pPr>
      <w:r>
        <w:rPr>
          <w:sz w:val="24"/>
          <w:szCs w:val="28"/>
          <w:lang w:val="az-Latn-AZ"/>
        </w:rPr>
        <w:t xml:space="preserve"> </w:t>
      </w:r>
    </w:p>
    <w:p w:rsidR="00ED3F73" w:rsidRDefault="001B741D" w:rsidP="001B741D">
      <w:pPr>
        <w:tabs>
          <w:tab w:val="center" w:pos="4607"/>
          <w:tab w:val="left" w:pos="5604"/>
        </w:tabs>
        <w:ind w:left="-567" w:right="283" w:firstLine="709"/>
        <w:rPr>
          <w:b/>
          <w:sz w:val="24"/>
          <w:szCs w:val="28"/>
          <w:lang w:val="az-Latn-AZ"/>
        </w:rPr>
      </w:pPr>
      <w:r>
        <w:rPr>
          <w:b/>
          <w:sz w:val="24"/>
          <w:szCs w:val="28"/>
          <w:lang w:val="az-Latn-AZ"/>
        </w:rPr>
        <w:tab/>
      </w:r>
      <w:r w:rsidR="00ED3F73">
        <w:rPr>
          <w:b/>
          <w:sz w:val="24"/>
          <w:szCs w:val="28"/>
          <w:lang w:val="az-Latn-AZ"/>
        </w:rPr>
        <w:t>Ədəbiyyat</w:t>
      </w:r>
    </w:p>
    <w:p w:rsidR="001B741D" w:rsidRDefault="001B741D" w:rsidP="001B741D">
      <w:pPr>
        <w:tabs>
          <w:tab w:val="center" w:pos="4607"/>
          <w:tab w:val="left" w:pos="5604"/>
        </w:tabs>
        <w:ind w:left="-567" w:right="283" w:firstLine="709"/>
        <w:rPr>
          <w:b/>
          <w:sz w:val="24"/>
          <w:szCs w:val="28"/>
          <w:lang w:val="az-Latn-AZ"/>
        </w:rPr>
      </w:pPr>
      <w:r>
        <w:rPr>
          <w:b/>
          <w:sz w:val="24"/>
          <w:szCs w:val="28"/>
          <w:lang w:val="az-Latn-AZ"/>
        </w:rPr>
        <w:tab/>
      </w:r>
    </w:p>
    <w:p w:rsidR="001B741D" w:rsidRPr="001B741D" w:rsidRDefault="001B741D" w:rsidP="00ED3F73">
      <w:pPr>
        <w:tabs>
          <w:tab w:val="left" w:pos="993"/>
          <w:tab w:val="left" w:pos="1134"/>
        </w:tabs>
        <w:ind w:left="-567" w:firstLine="709"/>
        <w:jc w:val="both"/>
        <w:rPr>
          <w:sz w:val="24"/>
          <w:szCs w:val="24"/>
          <w:lang w:val="az-Latn-AZ"/>
        </w:rPr>
      </w:pPr>
      <w:r w:rsidRPr="001B741D">
        <w:rPr>
          <w:b/>
          <w:sz w:val="24"/>
          <w:szCs w:val="28"/>
          <w:lang w:val="az-Latn-AZ"/>
        </w:rPr>
        <w:t xml:space="preserve">1. </w:t>
      </w:r>
      <w:r w:rsidRPr="001B741D">
        <w:rPr>
          <w:sz w:val="24"/>
          <w:szCs w:val="24"/>
          <w:lang w:val="az-Latn-AZ"/>
        </w:rPr>
        <w:t>Cəfərzadə, M. Azərbaycan dilinin dialekt sintaksisi / M.Cəfərzadə. – Bakı: - 2016. – 312 s.</w:t>
      </w:r>
    </w:p>
    <w:p w:rsidR="001B741D" w:rsidRPr="001B741D" w:rsidRDefault="00ED3F73" w:rsidP="00ED3F73">
      <w:pPr>
        <w:tabs>
          <w:tab w:val="left" w:pos="993"/>
          <w:tab w:val="left" w:pos="1134"/>
        </w:tabs>
        <w:ind w:left="-567" w:firstLine="709"/>
        <w:jc w:val="both"/>
        <w:rPr>
          <w:sz w:val="24"/>
          <w:szCs w:val="24"/>
          <w:lang w:val="az-Latn-AZ"/>
        </w:rPr>
      </w:pPr>
      <w:r>
        <w:rPr>
          <w:b/>
          <w:sz w:val="24"/>
          <w:szCs w:val="24"/>
          <w:lang w:val="az-Latn-AZ"/>
        </w:rPr>
        <w:t xml:space="preserve">2. </w:t>
      </w:r>
      <w:r w:rsidR="001B741D" w:rsidRPr="001B741D">
        <w:rPr>
          <w:sz w:val="24"/>
          <w:szCs w:val="24"/>
          <w:lang w:val="az-Latn-AZ"/>
        </w:rPr>
        <w:t>Əhmədov, S. Seçilmiş əsərləri [2 cilddə] / S.Əhmədov. – Bakı: Azərbaycan Dövlət Nəşriyyatı, - c. 1. – 1989. – 462 s.</w:t>
      </w:r>
    </w:p>
    <w:p w:rsidR="001B741D" w:rsidRPr="001B741D" w:rsidRDefault="001B741D" w:rsidP="00ED3F73">
      <w:pPr>
        <w:tabs>
          <w:tab w:val="left" w:pos="1276"/>
        </w:tabs>
        <w:ind w:left="-567" w:firstLine="709"/>
        <w:jc w:val="both"/>
        <w:rPr>
          <w:sz w:val="24"/>
          <w:szCs w:val="24"/>
          <w:lang w:val="az-Latn-AZ"/>
        </w:rPr>
      </w:pPr>
      <w:r w:rsidRPr="001B741D">
        <w:rPr>
          <w:b/>
          <w:sz w:val="24"/>
          <w:szCs w:val="24"/>
          <w:lang w:val="az-Latn-AZ"/>
        </w:rPr>
        <w:t xml:space="preserve">3. </w:t>
      </w:r>
      <w:r w:rsidRPr="001B741D">
        <w:rPr>
          <w:sz w:val="24"/>
          <w:szCs w:val="24"/>
        </w:rPr>
        <w:t xml:space="preserve">Иванова, Е.Ю. Конструкции экспрессивного синтаксиса в современном болгарском языке /  </w:t>
      </w:r>
      <w:proofErr w:type="spellStart"/>
      <w:r w:rsidRPr="001B741D">
        <w:rPr>
          <w:sz w:val="24"/>
          <w:szCs w:val="24"/>
        </w:rPr>
        <w:t>Е.Ю.Иванова</w:t>
      </w:r>
      <w:proofErr w:type="spellEnd"/>
      <w:r w:rsidRPr="001B741D">
        <w:rPr>
          <w:sz w:val="24"/>
          <w:szCs w:val="24"/>
        </w:rPr>
        <w:t xml:space="preserve">. – </w:t>
      </w:r>
      <w:proofErr w:type="spellStart"/>
      <w:r w:rsidRPr="001B741D">
        <w:rPr>
          <w:sz w:val="24"/>
          <w:szCs w:val="24"/>
        </w:rPr>
        <w:t>Санк</w:t>
      </w:r>
      <w:proofErr w:type="spellEnd"/>
      <w:r w:rsidRPr="001B741D">
        <w:rPr>
          <w:sz w:val="24"/>
          <w:szCs w:val="24"/>
        </w:rPr>
        <w:t>-Петербург: Амфора, - 1999. - 96 с.</w:t>
      </w:r>
    </w:p>
    <w:p w:rsidR="001B741D" w:rsidRPr="001B741D" w:rsidRDefault="001B741D" w:rsidP="00ED3F73">
      <w:pPr>
        <w:tabs>
          <w:tab w:val="left" w:pos="1276"/>
        </w:tabs>
        <w:ind w:left="-567" w:firstLine="709"/>
        <w:jc w:val="both"/>
        <w:rPr>
          <w:sz w:val="24"/>
          <w:szCs w:val="24"/>
          <w:lang w:val="az-Latn-AZ"/>
        </w:rPr>
      </w:pPr>
      <w:r w:rsidRPr="001B741D">
        <w:rPr>
          <w:b/>
          <w:sz w:val="24"/>
          <w:szCs w:val="24"/>
          <w:lang w:val="az-Latn-AZ"/>
        </w:rPr>
        <w:t xml:space="preserve">4. </w:t>
      </w:r>
      <w:proofErr w:type="spellStart"/>
      <w:r w:rsidRPr="001B741D">
        <w:rPr>
          <w:sz w:val="24"/>
          <w:szCs w:val="24"/>
        </w:rPr>
        <w:t>Калмухамбетова</w:t>
      </w:r>
      <w:proofErr w:type="spellEnd"/>
      <w:r w:rsidRPr="001B741D">
        <w:rPr>
          <w:sz w:val="24"/>
          <w:szCs w:val="24"/>
        </w:rPr>
        <w:t xml:space="preserve">, О.М. Парцеллированные конструкции в розе </w:t>
      </w:r>
      <w:proofErr w:type="spellStart"/>
      <w:r w:rsidRPr="001B741D">
        <w:rPr>
          <w:sz w:val="24"/>
          <w:szCs w:val="24"/>
        </w:rPr>
        <w:t>постмедерна</w:t>
      </w:r>
      <w:proofErr w:type="spellEnd"/>
      <w:r w:rsidRPr="001B741D">
        <w:rPr>
          <w:sz w:val="24"/>
          <w:szCs w:val="24"/>
        </w:rPr>
        <w:t xml:space="preserve"> в свете тенденции современного синтаксиса русского языка // Известия ЮФУ. Филологические науки, - 2018. № 2, - с.145-152.</w:t>
      </w:r>
    </w:p>
    <w:p w:rsidR="001B741D" w:rsidRPr="001B741D" w:rsidRDefault="001B741D" w:rsidP="00ED3F73">
      <w:pPr>
        <w:tabs>
          <w:tab w:val="left" w:pos="0"/>
          <w:tab w:val="left" w:pos="1276"/>
        </w:tabs>
        <w:ind w:left="-567" w:firstLine="709"/>
        <w:jc w:val="both"/>
        <w:rPr>
          <w:sz w:val="24"/>
          <w:szCs w:val="24"/>
          <w:lang w:val="az-Latn-AZ"/>
        </w:rPr>
      </w:pPr>
      <w:r w:rsidRPr="001B741D">
        <w:rPr>
          <w:b/>
          <w:sz w:val="24"/>
          <w:szCs w:val="24"/>
          <w:lang w:val="az-Latn-AZ"/>
        </w:rPr>
        <w:t xml:space="preserve">5. </w:t>
      </w:r>
      <w:r w:rsidRPr="001B741D">
        <w:rPr>
          <w:sz w:val="24"/>
          <w:szCs w:val="24"/>
          <w:lang w:val="az-Latn-AZ"/>
        </w:rPr>
        <w:t>Филонова</w:t>
      </w:r>
      <w:r w:rsidRPr="001B741D">
        <w:rPr>
          <w:sz w:val="24"/>
          <w:szCs w:val="24"/>
        </w:rPr>
        <w:t>,</w:t>
      </w:r>
      <w:r w:rsidRPr="001B741D">
        <w:rPr>
          <w:sz w:val="24"/>
          <w:szCs w:val="24"/>
          <w:lang w:val="az-Latn-AZ"/>
        </w:rPr>
        <w:t xml:space="preserve"> Н.К. Парцелляция полипредикативных высказываний</w:t>
      </w:r>
      <w:r w:rsidRPr="001B741D">
        <w:rPr>
          <w:sz w:val="24"/>
          <w:szCs w:val="24"/>
        </w:rPr>
        <w:t xml:space="preserve"> в современном английском языке: /</w:t>
      </w:r>
      <w:r w:rsidRPr="001B741D">
        <w:rPr>
          <w:sz w:val="24"/>
          <w:szCs w:val="24"/>
          <w:lang w:val="az-Latn-AZ"/>
        </w:rPr>
        <w:t xml:space="preserve"> Дис.канд.филол.</w:t>
      </w:r>
      <w:r w:rsidRPr="001B741D">
        <w:rPr>
          <w:sz w:val="24"/>
          <w:szCs w:val="24"/>
        </w:rPr>
        <w:t>наук. / - Ленинград, 1983. - 189 с.</w:t>
      </w:r>
    </w:p>
    <w:p w:rsidR="001B741D" w:rsidRPr="001B741D" w:rsidRDefault="001B741D" w:rsidP="00ED3F73">
      <w:pPr>
        <w:tabs>
          <w:tab w:val="left" w:pos="1276"/>
        </w:tabs>
        <w:ind w:left="-567" w:firstLine="709"/>
        <w:jc w:val="both"/>
        <w:rPr>
          <w:sz w:val="24"/>
          <w:szCs w:val="24"/>
        </w:rPr>
      </w:pPr>
      <w:r w:rsidRPr="00ED3F73">
        <w:rPr>
          <w:b/>
          <w:sz w:val="24"/>
          <w:szCs w:val="24"/>
          <w:lang w:val="az-Latn-AZ"/>
        </w:rPr>
        <w:t>6.</w:t>
      </w:r>
      <w:r w:rsidRPr="001B741D">
        <w:rPr>
          <w:sz w:val="24"/>
          <w:szCs w:val="24"/>
          <w:lang w:val="az-Latn-AZ"/>
        </w:rPr>
        <w:t xml:space="preserve"> Шведова</w:t>
      </w:r>
      <w:r w:rsidRPr="001B741D">
        <w:rPr>
          <w:sz w:val="24"/>
          <w:szCs w:val="24"/>
        </w:rPr>
        <w:t>,</w:t>
      </w:r>
      <w:r w:rsidRPr="001B741D">
        <w:rPr>
          <w:sz w:val="24"/>
          <w:szCs w:val="24"/>
          <w:lang w:val="az-Latn-AZ"/>
        </w:rPr>
        <w:t xml:space="preserve"> Н.Ю. Грамматика современного русского литературного языка</w:t>
      </w:r>
      <w:r w:rsidRPr="001B741D">
        <w:rPr>
          <w:sz w:val="24"/>
          <w:szCs w:val="24"/>
        </w:rPr>
        <w:t xml:space="preserve"> / </w:t>
      </w:r>
      <w:r w:rsidRPr="001B741D">
        <w:rPr>
          <w:sz w:val="24"/>
          <w:szCs w:val="24"/>
          <w:lang w:val="az-Latn-AZ"/>
        </w:rPr>
        <w:t>Н.Ю</w:t>
      </w:r>
      <w:r w:rsidRPr="001B741D">
        <w:rPr>
          <w:sz w:val="24"/>
          <w:szCs w:val="24"/>
        </w:rPr>
        <w:t>.</w:t>
      </w:r>
      <w:r w:rsidRPr="001B741D">
        <w:rPr>
          <w:sz w:val="24"/>
          <w:szCs w:val="24"/>
          <w:lang w:val="az-Latn-AZ"/>
        </w:rPr>
        <w:t xml:space="preserve">Шведова. </w:t>
      </w:r>
      <w:r w:rsidRPr="001B741D">
        <w:rPr>
          <w:sz w:val="24"/>
          <w:szCs w:val="24"/>
        </w:rPr>
        <w:t xml:space="preserve">- </w:t>
      </w:r>
      <w:r w:rsidRPr="001B741D">
        <w:rPr>
          <w:sz w:val="24"/>
          <w:szCs w:val="24"/>
          <w:lang w:val="az-Latn-AZ"/>
        </w:rPr>
        <w:t>М</w:t>
      </w:r>
      <w:proofErr w:type="spellStart"/>
      <w:r w:rsidRPr="001B741D">
        <w:rPr>
          <w:sz w:val="24"/>
          <w:szCs w:val="24"/>
        </w:rPr>
        <w:t>осква</w:t>
      </w:r>
      <w:proofErr w:type="spellEnd"/>
      <w:r w:rsidRPr="001B741D">
        <w:rPr>
          <w:sz w:val="24"/>
          <w:szCs w:val="24"/>
          <w:lang w:val="az-Latn-AZ"/>
        </w:rPr>
        <w:t>: Наука,</w:t>
      </w:r>
      <w:r w:rsidRPr="001B741D">
        <w:rPr>
          <w:sz w:val="24"/>
          <w:szCs w:val="24"/>
        </w:rPr>
        <w:t xml:space="preserve"> - </w:t>
      </w:r>
      <w:r w:rsidRPr="001B741D">
        <w:rPr>
          <w:sz w:val="24"/>
          <w:szCs w:val="24"/>
          <w:lang w:val="az-Latn-AZ"/>
        </w:rPr>
        <w:t>1970</w:t>
      </w:r>
      <w:r w:rsidRPr="001B741D">
        <w:rPr>
          <w:sz w:val="24"/>
          <w:szCs w:val="24"/>
        </w:rPr>
        <w:t>. -</w:t>
      </w:r>
      <w:r w:rsidRPr="001B741D">
        <w:rPr>
          <w:sz w:val="24"/>
          <w:szCs w:val="24"/>
          <w:lang w:val="az-Latn-AZ"/>
        </w:rPr>
        <w:t xml:space="preserve"> 767 с</w:t>
      </w:r>
      <w:r w:rsidRPr="001B741D">
        <w:rPr>
          <w:sz w:val="24"/>
          <w:szCs w:val="24"/>
        </w:rPr>
        <w:t>.</w:t>
      </w:r>
    </w:p>
    <w:p w:rsidR="001B741D" w:rsidRPr="001B741D" w:rsidRDefault="001B741D" w:rsidP="00ED3F73">
      <w:pPr>
        <w:tabs>
          <w:tab w:val="left" w:pos="0"/>
          <w:tab w:val="left" w:pos="1276"/>
        </w:tabs>
        <w:ind w:left="-567" w:firstLine="709"/>
        <w:jc w:val="both"/>
        <w:rPr>
          <w:sz w:val="24"/>
          <w:szCs w:val="24"/>
        </w:rPr>
      </w:pPr>
    </w:p>
    <w:p w:rsidR="001B741D" w:rsidRPr="001B741D" w:rsidRDefault="001B741D" w:rsidP="00ED3F73">
      <w:pPr>
        <w:tabs>
          <w:tab w:val="center" w:pos="4607"/>
          <w:tab w:val="left" w:pos="5604"/>
        </w:tabs>
        <w:ind w:left="-567" w:right="283" w:firstLine="709"/>
        <w:rPr>
          <w:b/>
          <w:sz w:val="24"/>
          <w:szCs w:val="24"/>
        </w:rPr>
      </w:pPr>
    </w:p>
    <w:p w:rsidR="001B741D" w:rsidRPr="001B741D" w:rsidRDefault="001B741D" w:rsidP="00ED3F73">
      <w:pPr>
        <w:tabs>
          <w:tab w:val="center" w:pos="4607"/>
          <w:tab w:val="left" w:pos="5604"/>
        </w:tabs>
        <w:ind w:left="-567" w:right="283" w:firstLine="709"/>
        <w:rPr>
          <w:b/>
          <w:sz w:val="24"/>
          <w:szCs w:val="24"/>
          <w:lang w:val="az-Latn-AZ"/>
        </w:rPr>
      </w:pPr>
    </w:p>
    <w:p w:rsidR="001B741D" w:rsidRPr="001B741D" w:rsidRDefault="001B741D" w:rsidP="00ED3F73">
      <w:pPr>
        <w:ind w:left="-567" w:right="283" w:firstLine="709"/>
        <w:jc w:val="both"/>
        <w:rPr>
          <w:b/>
          <w:sz w:val="24"/>
          <w:szCs w:val="24"/>
          <w:lang w:val="az-Latn-AZ"/>
        </w:rPr>
      </w:pPr>
    </w:p>
    <w:p w:rsidR="001B741D" w:rsidRPr="001B741D" w:rsidRDefault="001B741D" w:rsidP="00ED3F73">
      <w:pPr>
        <w:ind w:left="-567" w:right="283" w:firstLine="709"/>
        <w:jc w:val="both"/>
        <w:rPr>
          <w:b/>
          <w:sz w:val="24"/>
          <w:szCs w:val="28"/>
          <w:lang w:val="az-Latn-AZ"/>
        </w:rPr>
      </w:pPr>
    </w:p>
    <w:p w:rsidR="00B6550D" w:rsidRPr="00FE2E8D" w:rsidRDefault="00B6550D" w:rsidP="00ED3F73">
      <w:pPr>
        <w:ind w:left="-567" w:right="283" w:firstLine="709"/>
        <w:rPr>
          <w:sz w:val="18"/>
          <w:lang w:val="az-Latn-AZ"/>
        </w:rPr>
      </w:pPr>
    </w:p>
    <w:sectPr w:rsidR="00B6550D" w:rsidRPr="00FE2E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00871"/>
    <w:multiLevelType w:val="multilevel"/>
    <w:tmpl w:val="4E7072B2"/>
    <w:lvl w:ilvl="0">
      <w:start w:val="1"/>
      <w:numFmt w:val="decimal"/>
      <w:lvlText w:val="%1."/>
      <w:lvlJc w:val="left"/>
      <w:pPr>
        <w:ind w:left="1260" w:hanging="360"/>
      </w:pPr>
    </w:lvl>
    <w:lvl w:ilvl="1">
      <w:start w:val="1"/>
      <w:numFmt w:val="decimal"/>
      <w:isLgl/>
      <w:lvlText w:val="%1.%2."/>
      <w:lvlJc w:val="left"/>
      <w:pPr>
        <w:ind w:left="2651" w:hanging="720"/>
      </w:pPr>
      <w:rPr>
        <w:b/>
      </w:rPr>
    </w:lvl>
    <w:lvl w:ilvl="2">
      <w:start w:val="1"/>
      <w:numFmt w:val="decimal"/>
      <w:isLgl/>
      <w:lvlText w:val="%1.%2.%3."/>
      <w:lvlJc w:val="left"/>
      <w:pPr>
        <w:ind w:left="3682" w:hanging="720"/>
      </w:pPr>
      <w:rPr>
        <w:b/>
      </w:rPr>
    </w:lvl>
    <w:lvl w:ilvl="3">
      <w:start w:val="1"/>
      <w:numFmt w:val="decimal"/>
      <w:isLgl/>
      <w:lvlText w:val="%1.%2.%3.%4."/>
      <w:lvlJc w:val="left"/>
      <w:pPr>
        <w:ind w:left="5073" w:hanging="1080"/>
      </w:pPr>
      <w:rPr>
        <w:b/>
      </w:rPr>
    </w:lvl>
    <w:lvl w:ilvl="4">
      <w:start w:val="1"/>
      <w:numFmt w:val="decimal"/>
      <w:isLgl/>
      <w:lvlText w:val="%1.%2.%3.%4.%5."/>
      <w:lvlJc w:val="left"/>
      <w:pPr>
        <w:ind w:left="6464" w:hanging="1440"/>
      </w:pPr>
      <w:rPr>
        <w:b/>
      </w:rPr>
    </w:lvl>
    <w:lvl w:ilvl="5">
      <w:start w:val="1"/>
      <w:numFmt w:val="decimal"/>
      <w:isLgl/>
      <w:lvlText w:val="%1.%2.%3.%4.%5.%6."/>
      <w:lvlJc w:val="left"/>
      <w:pPr>
        <w:ind w:left="7495" w:hanging="1440"/>
      </w:pPr>
      <w:rPr>
        <w:b/>
      </w:rPr>
    </w:lvl>
    <w:lvl w:ilvl="6">
      <w:start w:val="1"/>
      <w:numFmt w:val="decimal"/>
      <w:isLgl/>
      <w:lvlText w:val="%1.%2.%3.%4.%5.%6.%7."/>
      <w:lvlJc w:val="left"/>
      <w:pPr>
        <w:ind w:left="8886" w:hanging="1800"/>
      </w:pPr>
      <w:rPr>
        <w:b/>
      </w:rPr>
    </w:lvl>
    <w:lvl w:ilvl="7">
      <w:start w:val="1"/>
      <w:numFmt w:val="decimal"/>
      <w:isLgl/>
      <w:lvlText w:val="%1.%2.%3.%4.%5.%6.%7.%8."/>
      <w:lvlJc w:val="left"/>
      <w:pPr>
        <w:ind w:left="10277" w:hanging="2160"/>
      </w:pPr>
      <w:rPr>
        <w:b/>
      </w:rPr>
    </w:lvl>
    <w:lvl w:ilvl="8">
      <w:start w:val="1"/>
      <w:numFmt w:val="decimal"/>
      <w:isLgl/>
      <w:lvlText w:val="%1.%2.%3.%4.%5.%6.%7.%8.%9."/>
      <w:lvlJc w:val="left"/>
      <w:pPr>
        <w:ind w:left="11308" w:hanging="2160"/>
      </w:pPr>
      <w:rPr>
        <w:b/>
      </w:rPr>
    </w:lvl>
  </w:abstractNum>
  <w:abstractNum w:abstractNumId="1">
    <w:nsid w:val="5E67643D"/>
    <w:multiLevelType w:val="hybridMultilevel"/>
    <w:tmpl w:val="C660E48E"/>
    <w:lvl w:ilvl="0" w:tplc="9F667D0E">
      <w:start w:val="1"/>
      <w:numFmt w:val="decimal"/>
      <w:lvlText w:val="%1."/>
      <w:lvlJc w:val="left"/>
      <w:pPr>
        <w:ind w:left="1211" w:hanging="360"/>
      </w:pPr>
      <w:rPr>
        <w:rFonts w:hint="default"/>
        <w:b w:val="0"/>
        <w:lang w:val="az"/>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AA5"/>
    <w:rsid w:val="000D7B81"/>
    <w:rsid w:val="001B741D"/>
    <w:rsid w:val="00776AA6"/>
    <w:rsid w:val="00807784"/>
    <w:rsid w:val="008421C0"/>
    <w:rsid w:val="00843CDE"/>
    <w:rsid w:val="00B13FC5"/>
    <w:rsid w:val="00B6550D"/>
    <w:rsid w:val="00E16817"/>
    <w:rsid w:val="00E34AA5"/>
    <w:rsid w:val="00ED3F73"/>
    <w:rsid w:val="00FE2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784"/>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07784"/>
    <w:pPr>
      <w:widowControl w:val="0"/>
      <w:autoSpaceDE w:val="0"/>
      <w:autoSpaceDN w:val="0"/>
      <w:ind w:left="100" w:firstLine="900"/>
    </w:pPr>
    <w:rPr>
      <w:rFonts w:ascii="Arial MT" w:eastAsia="Arial MT" w:hAnsi="Arial MT" w:cs="Arial M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784"/>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807784"/>
    <w:pPr>
      <w:widowControl w:val="0"/>
      <w:autoSpaceDE w:val="0"/>
      <w:autoSpaceDN w:val="0"/>
      <w:ind w:left="100" w:firstLine="900"/>
    </w:pPr>
    <w:rPr>
      <w:rFonts w:ascii="Arial MT" w:eastAsia="Arial MT" w:hAnsi="Arial MT" w:cs="Arial M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37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765</Words>
  <Characters>4362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2022-11-27T09:13:00Z</dcterms:created>
  <dcterms:modified xsi:type="dcterms:W3CDTF">2022-11-29T14:23:00Z</dcterms:modified>
</cp:coreProperties>
</file>