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0C" w:rsidRPr="009C0838" w:rsidRDefault="0081720C" w:rsidP="0081720C">
      <w:pPr>
        <w:pStyle w:val="icsmtitle"/>
        <w:spacing w:before="400"/>
        <w:jc w:val="left"/>
        <w:rPr>
          <w:b/>
          <w:sz w:val="28"/>
          <w:szCs w:val="28"/>
          <w:lang w:val="en-US"/>
        </w:rPr>
      </w:pPr>
      <w:proofErr w:type="spellStart"/>
      <w:r w:rsidRPr="009C0838">
        <w:rPr>
          <w:b/>
          <w:sz w:val="28"/>
          <w:szCs w:val="28"/>
          <w:lang w:val="en-US"/>
        </w:rPr>
        <w:t>Modelling</w:t>
      </w:r>
      <w:proofErr w:type="spellEnd"/>
      <w:r w:rsidRPr="009C0838">
        <w:rPr>
          <w:b/>
          <w:sz w:val="28"/>
          <w:szCs w:val="28"/>
          <w:lang w:val="en-US"/>
        </w:rPr>
        <w:t xml:space="preserve"> and Simulation of L</w:t>
      </w:r>
      <w:bookmarkStart w:id="0" w:name="_GoBack"/>
      <w:bookmarkEnd w:id="0"/>
      <w:r w:rsidRPr="009C0838">
        <w:rPr>
          <w:b/>
          <w:sz w:val="28"/>
          <w:szCs w:val="28"/>
          <w:lang w:val="en-US"/>
        </w:rPr>
        <w:t>orentz-</w:t>
      </w:r>
      <w:proofErr w:type="spellStart"/>
      <w:r w:rsidRPr="009C0838">
        <w:rPr>
          <w:b/>
          <w:sz w:val="28"/>
          <w:szCs w:val="28"/>
          <w:lang w:val="en-US"/>
        </w:rPr>
        <w:t>Drude</w:t>
      </w:r>
      <w:proofErr w:type="spellEnd"/>
      <w:r w:rsidRPr="009C0838">
        <w:rPr>
          <w:b/>
          <w:sz w:val="28"/>
          <w:szCs w:val="28"/>
          <w:lang w:val="en-US"/>
        </w:rPr>
        <w:t xml:space="preserve"> Dispersive Material as Nano waveguides by using FDTD Method</w:t>
      </w:r>
    </w:p>
    <w:p w:rsidR="0081720C" w:rsidRPr="009C0838" w:rsidRDefault="0081720C" w:rsidP="0081720C">
      <w:pPr>
        <w:rPr>
          <w:rFonts w:ascii="Times New Roman" w:hAnsi="Times New Roman" w:cs="Times New Roman"/>
          <w:b/>
          <w:i/>
          <w:lang w:val="en-US"/>
        </w:rPr>
      </w:pPr>
      <w:proofErr w:type="spellStart"/>
      <w:r w:rsidRPr="009C0838">
        <w:rPr>
          <w:rFonts w:ascii="Times New Roman" w:hAnsi="Times New Roman" w:cs="Times New Roman"/>
          <w:b/>
          <w:i/>
          <w:lang w:val="en-US"/>
        </w:rPr>
        <w:t>Nurettin</w:t>
      </w:r>
      <w:proofErr w:type="spellEnd"/>
      <w:r w:rsidRPr="009C0838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9C0838">
        <w:rPr>
          <w:rFonts w:ascii="Times New Roman" w:hAnsi="Times New Roman" w:cs="Times New Roman"/>
          <w:b/>
          <w:i/>
          <w:lang w:val="en-US"/>
        </w:rPr>
        <w:t>Bilgili</w:t>
      </w:r>
      <w:proofErr w:type="spellEnd"/>
      <w:r w:rsidRPr="009C0838">
        <w:rPr>
          <w:rFonts w:ascii="Times New Roman" w:hAnsi="Times New Roman" w:cs="Times New Roman"/>
          <w:b/>
          <w:i/>
          <w:vertAlign w:val="superscript"/>
          <w:lang w:val="en-US"/>
        </w:rPr>
        <w:t>*</w:t>
      </w:r>
      <w:r w:rsidRPr="009C0838">
        <w:rPr>
          <w:rFonts w:ascii="Times New Roman" w:hAnsi="Times New Roman" w:cs="Times New Roman"/>
          <w:b/>
          <w:i/>
          <w:lang w:val="en-US"/>
        </w:rPr>
        <w:t xml:space="preserve">, Ali </w:t>
      </w:r>
      <w:proofErr w:type="spellStart"/>
      <w:r w:rsidRPr="009C0838">
        <w:rPr>
          <w:rFonts w:ascii="Times New Roman" w:hAnsi="Times New Roman" w:cs="Times New Roman"/>
          <w:b/>
          <w:i/>
          <w:lang w:val="en-US"/>
        </w:rPr>
        <w:t>Çetin</w:t>
      </w:r>
      <w:proofErr w:type="spellEnd"/>
      <w:r w:rsidRPr="009C0838">
        <w:rPr>
          <w:rFonts w:ascii="Times New Roman" w:hAnsi="Times New Roman" w:cs="Times New Roman"/>
          <w:b/>
          <w:i/>
          <w:lang w:val="en-US"/>
        </w:rPr>
        <w:t xml:space="preserve"> </w:t>
      </w:r>
    </w:p>
    <w:p w:rsidR="0081720C" w:rsidRPr="009C0838" w:rsidRDefault="0081720C" w:rsidP="0081720C">
      <w:pPr>
        <w:rPr>
          <w:rFonts w:ascii="Times New Roman" w:hAnsi="Times New Roman" w:cs="Times New Roman"/>
          <w:b/>
          <w:i/>
          <w:vertAlign w:val="superscript"/>
          <w:lang w:val="en-US"/>
        </w:rPr>
      </w:pPr>
      <w:r w:rsidRPr="009C0838">
        <w:rPr>
          <w:rFonts w:ascii="Times New Roman" w:hAnsi="Times New Roman" w:cs="Times New Roman"/>
          <w:i/>
          <w:lang w:val="en-US"/>
        </w:rPr>
        <w:t xml:space="preserve">Graduate School of Natural and Applied Sciences,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Eskişehir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Osmangazi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 xml:space="preserve"> University,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Eskişehir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>, Turkey</w:t>
      </w:r>
    </w:p>
    <w:p w:rsidR="0081720C" w:rsidRPr="009C0838" w:rsidRDefault="0081720C" w:rsidP="0081720C">
      <w:pPr>
        <w:rPr>
          <w:rFonts w:ascii="Times New Roman" w:hAnsi="Times New Roman" w:cs="Times New Roman"/>
          <w:i/>
          <w:lang w:val="en-US"/>
        </w:rPr>
      </w:pPr>
      <w:r w:rsidRPr="009C0838">
        <w:rPr>
          <w:rFonts w:ascii="Times New Roman" w:hAnsi="Times New Roman" w:cs="Times New Roman"/>
          <w:i/>
          <w:lang w:val="en-US"/>
        </w:rPr>
        <w:t xml:space="preserve">Faculty of Science, Department of Physics,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Eskişehir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Osmangazi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 xml:space="preserve"> University, </w:t>
      </w:r>
      <w:proofErr w:type="spellStart"/>
      <w:r w:rsidRPr="009C0838">
        <w:rPr>
          <w:rFonts w:ascii="Times New Roman" w:hAnsi="Times New Roman" w:cs="Times New Roman"/>
          <w:i/>
          <w:lang w:val="en-US"/>
        </w:rPr>
        <w:t>Eskişehir</w:t>
      </w:r>
      <w:proofErr w:type="spellEnd"/>
      <w:r w:rsidRPr="009C0838">
        <w:rPr>
          <w:rFonts w:ascii="Times New Roman" w:hAnsi="Times New Roman" w:cs="Times New Roman"/>
          <w:i/>
          <w:lang w:val="en-US"/>
        </w:rPr>
        <w:t>, Turkey</w:t>
      </w:r>
    </w:p>
    <w:p w:rsidR="0081720C" w:rsidRPr="009C0838" w:rsidRDefault="0081720C" w:rsidP="0081720C">
      <w:pPr>
        <w:rPr>
          <w:rFonts w:ascii="Times New Roman" w:hAnsi="Times New Roman" w:cs="Times New Roman"/>
          <w:i/>
          <w:lang w:val="en-US"/>
        </w:rPr>
      </w:pPr>
    </w:p>
    <w:p w:rsidR="0081720C" w:rsidRPr="009C0838" w:rsidRDefault="0081720C" w:rsidP="0081720C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C0838"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81720C" w:rsidRPr="009C0838" w:rsidRDefault="0081720C" w:rsidP="0081720C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In this work, we theoretically investigate the electric (TE) and magnetic (TM) field </w:t>
      </w:r>
      <w:r w:rsidR="009C0838" w:rsidRPr="009C0838">
        <w:rPr>
          <w:rFonts w:ascii="Times New Roman" w:hAnsi="Times New Roman" w:cs="Times New Roman"/>
          <w:sz w:val="20"/>
          <w:szCs w:val="20"/>
          <w:lang w:val="en-US"/>
        </w:rPr>
        <w:t>behaviors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in linear </w:t>
      </w:r>
      <w:proofErr w:type="spellStart"/>
      <w:r w:rsidRPr="009C0838">
        <w:rPr>
          <w:rFonts w:ascii="Times New Roman" w:hAnsi="Times New Roman" w:cs="Times New Roman"/>
          <w:sz w:val="20"/>
          <w:szCs w:val="20"/>
          <w:lang w:val="en-US"/>
        </w:rPr>
        <w:t>nanowaveguides</w:t>
      </w:r>
      <w:proofErr w:type="spellEnd"/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with different Lorentz-</w:t>
      </w:r>
      <w:proofErr w:type="spellStart"/>
      <w:r w:rsidRPr="009C0838">
        <w:rPr>
          <w:rFonts w:ascii="Times New Roman" w:hAnsi="Times New Roman" w:cs="Times New Roman"/>
          <w:sz w:val="20"/>
          <w:szCs w:val="20"/>
          <w:lang w:val="en-US"/>
        </w:rPr>
        <w:t>Drude</w:t>
      </w:r>
      <w:proofErr w:type="spellEnd"/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dispersive materials </w:t>
      </w:r>
      <w:r w:rsidR="00DC24F4" w:rsidRPr="00765AA2">
        <w:rPr>
          <w:rFonts w:ascii="Times New Roman" w:hAnsi="Times New Roman" w:cs="Times New Roman"/>
          <w:sz w:val="20"/>
          <w:szCs w:val="20"/>
        </w:rPr>
        <w:t>[1]</w:t>
      </w:r>
      <w:r w:rsidR="00DC24F4" w:rsidRPr="00765AA2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>using the finite difference time domain method (FDTD)</w:t>
      </w:r>
      <w:r w:rsidR="00DC24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24F4" w:rsidRPr="00765AA2">
        <w:rPr>
          <w:rFonts w:ascii="Times New Roman" w:hAnsi="Times New Roman" w:cs="Times New Roman"/>
          <w:sz w:val="20"/>
          <w:szCs w:val="20"/>
        </w:rPr>
        <w:t>[2</w:t>
      </w:r>
      <w:proofErr w:type="gramStart"/>
      <w:r w:rsidR="00DC24F4">
        <w:rPr>
          <w:rFonts w:ascii="Times New Roman" w:hAnsi="Times New Roman" w:cs="Times New Roman"/>
          <w:sz w:val="20"/>
          <w:szCs w:val="20"/>
        </w:rPr>
        <w:t>,3,4</w:t>
      </w:r>
      <w:proofErr w:type="gramEnd"/>
      <w:r w:rsidR="00DC24F4" w:rsidRPr="00765AA2">
        <w:rPr>
          <w:rFonts w:ascii="Times New Roman" w:hAnsi="Times New Roman" w:cs="Times New Roman"/>
          <w:sz w:val="20"/>
          <w:szCs w:val="20"/>
        </w:rPr>
        <w:t>]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. We simulate the propagation of light in different materials to obtain the maximum efficient media. We investigate the amplitude, extinction and dissipation characteristics of the fields in the </w:t>
      </w:r>
      <w:proofErr w:type="spellStart"/>
      <w:r w:rsidRPr="009C0838">
        <w:rPr>
          <w:rFonts w:ascii="Times New Roman" w:hAnsi="Times New Roman" w:cs="Times New Roman"/>
          <w:sz w:val="20"/>
          <w:szCs w:val="20"/>
          <w:lang w:val="en-US"/>
        </w:rPr>
        <w:t>nanowaveguides</w:t>
      </w:r>
      <w:proofErr w:type="spellEnd"/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and make comparisons to select the appropriate material for our needs</w:t>
      </w:r>
      <w:r w:rsidR="00DC24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24F4">
        <w:rPr>
          <w:rFonts w:ascii="Times New Roman" w:hAnsi="Times New Roman" w:cs="Times New Roman"/>
          <w:sz w:val="20"/>
          <w:szCs w:val="20"/>
        </w:rPr>
        <w:t>[5</w:t>
      </w:r>
      <w:proofErr w:type="gramStart"/>
      <w:r w:rsidR="00DC24F4">
        <w:rPr>
          <w:rFonts w:ascii="Times New Roman" w:hAnsi="Times New Roman" w:cs="Times New Roman"/>
          <w:sz w:val="20"/>
          <w:szCs w:val="20"/>
        </w:rPr>
        <w:t>,6,7</w:t>
      </w:r>
      <w:proofErr w:type="gramEnd"/>
      <w:r w:rsidR="00DC24F4" w:rsidRPr="00765AA2">
        <w:rPr>
          <w:rFonts w:ascii="Times New Roman" w:hAnsi="Times New Roman" w:cs="Times New Roman"/>
          <w:sz w:val="20"/>
          <w:szCs w:val="20"/>
        </w:rPr>
        <w:t>]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. For electric field we obtain </w:t>
      </w:r>
      <w:r w:rsidRPr="009C0838">
        <w:rPr>
          <w:rFonts w:ascii="Times New Roman" w:eastAsiaTheme="minorEastAsia" w:hAnsi="Times New Roman" w:cs="Times New Roman"/>
          <w:sz w:val="20"/>
          <w:szCs w:val="20"/>
          <w:lang w:val="en-US"/>
        </w:rPr>
        <w:t>Titanium</w:t>
      </w:r>
      <w:r w:rsidR="00664006"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media for maximum amplitude, 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>Gold media for maximum extinction, and Gol</w:t>
      </w:r>
      <w:r w:rsidR="00664006" w:rsidRPr="009C0838">
        <w:rPr>
          <w:rFonts w:ascii="Times New Roman" w:hAnsi="Times New Roman" w:cs="Times New Roman"/>
          <w:sz w:val="20"/>
          <w:szCs w:val="20"/>
          <w:lang w:val="en-US"/>
        </w:rPr>
        <w:t>d media for maximum dissipation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. For magnetic field we obtain </w:t>
      </w:r>
      <w:r w:rsidRPr="009C0838">
        <w:rPr>
          <w:rFonts w:ascii="Times New Roman" w:eastAsiaTheme="minorEastAsia" w:hAnsi="Times New Roman" w:cs="Times New Roman"/>
          <w:sz w:val="20"/>
          <w:szCs w:val="20"/>
          <w:lang w:val="en-US"/>
        </w:rPr>
        <w:t>Gold</w:t>
      </w:r>
      <w:r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media for maximum amplitude, Gold media for maximum extinction, and </w:t>
      </w:r>
      <w:r w:rsidRPr="009C0838">
        <w:rPr>
          <w:rFonts w:ascii="Times New Roman" w:eastAsiaTheme="minorEastAsia" w:hAnsi="Times New Roman" w:cs="Times New Roman"/>
          <w:sz w:val="20"/>
          <w:szCs w:val="20"/>
          <w:lang w:val="en-US"/>
        </w:rPr>
        <w:t>Silver</w:t>
      </w:r>
      <w:r w:rsidR="00664006" w:rsidRPr="009C0838">
        <w:rPr>
          <w:rFonts w:ascii="Times New Roman" w:hAnsi="Times New Roman" w:cs="Times New Roman"/>
          <w:sz w:val="20"/>
          <w:szCs w:val="20"/>
          <w:lang w:val="en-US"/>
        </w:rPr>
        <w:t xml:space="preserve"> media for maximum dissipation.</w:t>
      </w:r>
    </w:p>
    <w:p w:rsidR="00B84232" w:rsidRDefault="00B84232" w:rsidP="00B84232">
      <w:pPr>
        <w:pStyle w:val="icsmkeywords"/>
        <w:rPr>
          <w:sz w:val="20"/>
        </w:rPr>
      </w:pPr>
      <w:r w:rsidRPr="00B84232">
        <w:rPr>
          <w:sz w:val="20"/>
        </w:rPr>
        <w:t>Keywords: Lorentz-</w:t>
      </w:r>
      <w:proofErr w:type="spellStart"/>
      <w:r w:rsidRPr="00B84232">
        <w:rPr>
          <w:sz w:val="20"/>
        </w:rPr>
        <w:t>Drude</w:t>
      </w:r>
      <w:proofErr w:type="spellEnd"/>
      <w:r w:rsidRPr="00B84232">
        <w:rPr>
          <w:sz w:val="20"/>
        </w:rPr>
        <w:t xml:space="preserve"> Materials, Nano waveguide, FDTD Method.</w:t>
      </w:r>
    </w:p>
    <w:p w:rsidR="00765AA2" w:rsidRDefault="00765AA2" w:rsidP="00B84232">
      <w:pPr>
        <w:pStyle w:val="icsmkeywords"/>
        <w:rPr>
          <w:sz w:val="20"/>
        </w:rPr>
      </w:pPr>
    </w:p>
    <w:p w:rsidR="00765AA2" w:rsidRPr="00B84232" w:rsidRDefault="00765AA2" w:rsidP="00B84232">
      <w:pPr>
        <w:pStyle w:val="icsmkeywords"/>
        <w:rPr>
          <w:sz w:val="20"/>
        </w:rPr>
      </w:pPr>
    </w:p>
    <w:p w:rsidR="00765AA2" w:rsidRPr="007F4C20" w:rsidRDefault="00765AA2" w:rsidP="00765AA2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F4C20">
        <w:rPr>
          <w:rFonts w:ascii="Times New Roman" w:eastAsiaTheme="minorEastAsia" w:hAnsi="Times New Roman" w:cs="Times New Roman"/>
          <w:b/>
          <w:sz w:val="24"/>
          <w:szCs w:val="24"/>
        </w:rPr>
        <w:t>References</w:t>
      </w:r>
    </w:p>
    <w:p w:rsidR="00765AA2" w:rsidRPr="00765AA2" w:rsidRDefault="00765AA2" w:rsidP="00765AA2">
      <w:pPr>
        <w:jc w:val="both"/>
        <w:rPr>
          <w:rFonts w:ascii="Times New Roman" w:eastAsiaTheme="minorEastAsia" w:hAnsi="Times New Roman" w:cs="Times New Roman"/>
          <w:bCs/>
          <w:sz w:val="20"/>
          <w:szCs w:val="20"/>
        </w:rPr>
      </w:pPr>
      <w:r w:rsidRPr="00765AA2">
        <w:rPr>
          <w:rFonts w:ascii="Times New Roman" w:hAnsi="Times New Roman" w:cs="Times New Roman"/>
          <w:sz w:val="20"/>
          <w:szCs w:val="20"/>
        </w:rPr>
        <w:t>[1]</w:t>
      </w:r>
      <w:r w:rsidRPr="00765AA2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Rivzi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S</w:t>
      </w:r>
      <w:proofErr w:type="gramStart"/>
      <w:r w:rsidRPr="00765AA2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Handbook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Photomask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Technology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. CRC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Press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, Boca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Raton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(2005)</w:t>
      </w:r>
    </w:p>
    <w:p w:rsidR="00765AA2" w:rsidRPr="00765AA2" w:rsidRDefault="00765AA2" w:rsidP="00765AA2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65AA2">
        <w:rPr>
          <w:rFonts w:ascii="Times New Roman" w:hAnsi="Times New Roman" w:cs="Times New Roman"/>
          <w:sz w:val="20"/>
          <w:szCs w:val="20"/>
        </w:rPr>
        <w:t>[2]</w:t>
      </w:r>
      <w:r w:rsidRPr="00765AA2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Kolwas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K</w:t>
      </w:r>
      <w:proofErr w:type="gramStart"/>
      <w:r w:rsidRPr="00765AA2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Derkachova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Shopa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M.: Size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surface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plasmons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their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manifestation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scattering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properties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 of metal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particles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. J.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Quant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Spectrosc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65AA2">
        <w:rPr>
          <w:rFonts w:ascii="Times New Roman" w:hAnsi="Times New Roman" w:cs="Times New Roman"/>
          <w:sz w:val="20"/>
          <w:szCs w:val="20"/>
        </w:rPr>
        <w:t>Radiat</w:t>
      </w:r>
      <w:proofErr w:type="spellEnd"/>
      <w:r w:rsidRPr="00765AA2">
        <w:rPr>
          <w:rFonts w:ascii="Times New Roman" w:hAnsi="Times New Roman" w:cs="Times New Roman"/>
          <w:sz w:val="20"/>
          <w:szCs w:val="20"/>
        </w:rPr>
        <w:t>. Transfer. 110, 1490–1501 (2009)</w:t>
      </w:r>
    </w:p>
    <w:p w:rsidR="00765AA2" w:rsidRPr="00765AA2" w:rsidRDefault="00765AA2" w:rsidP="00765AA2">
      <w:pPr>
        <w:pStyle w:val="References"/>
        <w:numPr>
          <w:ilvl w:val="0"/>
          <w:numId w:val="0"/>
        </w:numPr>
        <w:rPr>
          <w:sz w:val="20"/>
          <w:szCs w:val="20"/>
        </w:rPr>
      </w:pPr>
      <w:r w:rsidRPr="00765AA2">
        <w:rPr>
          <w:sz w:val="20"/>
          <w:szCs w:val="20"/>
        </w:rPr>
        <w:t>[3]</w:t>
      </w:r>
      <w:r w:rsidRPr="00765AA2">
        <w:rPr>
          <w:rFonts w:eastAsiaTheme="minorEastAsia"/>
          <w:b/>
          <w:bCs/>
          <w:sz w:val="20"/>
          <w:szCs w:val="20"/>
        </w:rPr>
        <w:t xml:space="preserve"> </w:t>
      </w:r>
      <w:proofErr w:type="spellStart"/>
      <w:r w:rsidRPr="00765AA2">
        <w:rPr>
          <w:sz w:val="20"/>
          <w:szCs w:val="20"/>
        </w:rPr>
        <w:t>Taflove</w:t>
      </w:r>
      <w:proofErr w:type="spellEnd"/>
      <w:r w:rsidRPr="00765AA2">
        <w:rPr>
          <w:sz w:val="20"/>
          <w:szCs w:val="20"/>
        </w:rPr>
        <w:t xml:space="preserve"> </w:t>
      </w:r>
      <w:proofErr w:type="spellStart"/>
      <w:r w:rsidRPr="00765AA2">
        <w:rPr>
          <w:sz w:val="20"/>
          <w:szCs w:val="20"/>
        </w:rPr>
        <w:t>A.</w:t>
      </w:r>
      <w:proofErr w:type="gramStart"/>
      <w:r w:rsidRPr="00765AA2">
        <w:rPr>
          <w:sz w:val="20"/>
          <w:szCs w:val="20"/>
        </w:rPr>
        <w:t>:Computational</w:t>
      </w:r>
      <w:proofErr w:type="spellEnd"/>
      <w:proofErr w:type="gramEnd"/>
      <w:r w:rsidRPr="00765AA2">
        <w:rPr>
          <w:sz w:val="20"/>
          <w:szCs w:val="20"/>
        </w:rPr>
        <w:t xml:space="preserve">  Electrodynamics. </w:t>
      </w:r>
      <w:proofErr w:type="spellStart"/>
      <w:r w:rsidRPr="00765AA2">
        <w:rPr>
          <w:sz w:val="20"/>
          <w:szCs w:val="20"/>
        </w:rPr>
        <w:t>Artech</w:t>
      </w:r>
      <w:proofErr w:type="spellEnd"/>
      <w:r w:rsidRPr="00765AA2">
        <w:rPr>
          <w:sz w:val="20"/>
          <w:szCs w:val="20"/>
        </w:rPr>
        <w:t xml:space="preserve"> House, Vol. 160, London (2000)</w:t>
      </w:r>
    </w:p>
    <w:p w:rsidR="00765AA2" w:rsidRPr="00765AA2" w:rsidRDefault="00765AA2" w:rsidP="00765AA2">
      <w:pPr>
        <w:pStyle w:val="References"/>
        <w:numPr>
          <w:ilvl w:val="0"/>
          <w:numId w:val="0"/>
        </w:numPr>
        <w:rPr>
          <w:sz w:val="20"/>
          <w:szCs w:val="20"/>
        </w:rPr>
      </w:pPr>
    </w:p>
    <w:p w:rsidR="00765AA2" w:rsidRPr="00765AA2" w:rsidRDefault="00765AA2" w:rsidP="00765AA2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65AA2">
        <w:rPr>
          <w:rFonts w:ascii="Times New Roman" w:hAnsi="Times New Roman" w:cs="Times New Roman"/>
          <w:sz w:val="20"/>
          <w:szCs w:val="20"/>
        </w:rPr>
        <w:t>[4]</w:t>
      </w:r>
      <w:r w:rsidRPr="00765AA2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Lee, K. H</w:t>
      </w:r>
      <w:proofErr w:type="gram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.,</w:t>
      </w:r>
      <w:proofErr w:type="gram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Ahmed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I.,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Goh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R. S. M.,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Khoo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E. H.,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Li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E. P.,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and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Hung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T. G. G.: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Implementation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the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FDTD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method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based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Lorentz-Drude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dispersive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model on GPU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for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plasmonics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applications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765AA2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Progress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Electromagnetic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Research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</w:t>
      </w:r>
      <w:r w:rsidRPr="00765AA2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116</w:t>
      </w:r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441-456 (2011)</w:t>
      </w:r>
    </w:p>
    <w:p w:rsidR="00765AA2" w:rsidRPr="00765AA2" w:rsidRDefault="00765AA2" w:rsidP="00765AA2">
      <w:pPr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765AA2">
        <w:rPr>
          <w:rFonts w:ascii="Times New Roman" w:hAnsi="Times New Roman" w:cs="Times New Roman"/>
          <w:sz w:val="20"/>
          <w:szCs w:val="20"/>
        </w:rPr>
        <w:t>[5]</w:t>
      </w:r>
      <w:r w:rsidRPr="00765AA2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Carcione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José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M</w:t>
      </w:r>
      <w:proofErr w:type="gram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.:</w:t>
      </w:r>
      <w:proofErr w:type="gramEnd"/>
      <w:r w:rsidRPr="00765AA2">
        <w:rPr>
          <w:rStyle w:val="apple-converted-space"/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Wave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fields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real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media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Wave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propagation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anisotropic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anelastic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porous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electromagnetic</w:t>
      </w:r>
      <w:proofErr w:type="spellEnd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65AA2">
        <w:rPr>
          <w:rFonts w:ascii="Times New Roman" w:hAnsi="Times New Roman" w:cs="Times New Roman"/>
          <w:iCs/>
          <w:color w:val="222222"/>
          <w:sz w:val="20"/>
          <w:szCs w:val="20"/>
          <w:shd w:val="clear" w:color="auto" w:fill="FFFFFF"/>
        </w:rPr>
        <w:t>media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Elsevier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Vol</w:t>
      </w:r>
      <w:proofErr w:type="spellEnd"/>
      <w:r w:rsidRPr="00765AA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38, (2007)</w:t>
      </w:r>
    </w:p>
    <w:p w:rsidR="00765AA2" w:rsidRPr="00765AA2" w:rsidRDefault="00765AA2" w:rsidP="00765AA2">
      <w:pPr>
        <w:pStyle w:val="References"/>
        <w:numPr>
          <w:ilvl w:val="0"/>
          <w:numId w:val="0"/>
        </w:numPr>
        <w:rPr>
          <w:sz w:val="20"/>
          <w:szCs w:val="20"/>
        </w:rPr>
      </w:pPr>
      <w:r w:rsidRPr="00765AA2">
        <w:rPr>
          <w:sz w:val="20"/>
          <w:szCs w:val="20"/>
        </w:rPr>
        <w:t>[6]</w:t>
      </w:r>
      <w:r w:rsidRPr="00765AA2">
        <w:rPr>
          <w:rFonts w:eastAsiaTheme="minorEastAsia"/>
          <w:b/>
          <w:bCs/>
          <w:sz w:val="20"/>
          <w:szCs w:val="20"/>
        </w:rPr>
        <w:t xml:space="preserve"> </w:t>
      </w:r>
      <w:proofErr w:type="spellStart"/>
      <w:r w:rsidRPr="00765AA2">
        <w:rPr>
          <w:sz w:val="20"/>
          <w:szCs w:val="20"/>
        </w:rPr>
        <w:t>Melenk</w:t>
      </w:r>
      <w:proofErr w:type="spellEnd"/>
      <w:r w:rsidRPr="00765AA2">
        <w:rPr>
          <w:sz w:val="20"/>
          <w:szCs w:val="20"/>
        </w:rPr>
        <w:t xml:space="preserve">, Jens M., and Ivo </w:t>
      </w:r>
      <w:proofErr w:type="spellStart"/>
      <w:r w:rsidRPr="00765AA2">
        <w:rPr>
          <w:sz w:val="20"/>
          <w:szCs w:val="20"/>
        </w:rPr>
        <w:t>Babuška</w:t>
      </w:r>
      <w:proofErr w:type="spellEnd"/>
      <w:r w:rsidRPr="00765AA2">
        <w:rPr>
          <w:sz w:val="20"/>
          <w:szCs w:val="20"/>
        </w:rPr>
        <w:t>.: The partition of unity finite element method: basic theory and applications. </w:t>
      </w:r>
      <w:proofErr w:type="gramStart"/>
      <w:r w:rsidRPr="00765AA2">
        <w:rPr>
          <w:sz w:val="20"/>
          <w:szCs w:val="20"/>
        </w:rPr>
        <w:t>Computer methods in applied mechanics and engineering.</w:t>
      </w:r>
      <w:proofErr w:type="gramEnd"/>
      <w:r w:rsidRPr="00765AA2">
        <w:rPr>
          <w:sz w:val="20"/>
          <w:szCs w:val="20"/>
        </w:rPr>
        <w:t> 139.1: 289-314 (1996)</w:t>
      </w:r>
    </w:p>
    <w:p w:rsidR="00765AA2" w:rsidRPr="00765AA2" w:rsidRDefault="00765AA2" w:rsidP="00765AA2">
      <w:pPr>
        <w:pStyle w:val="References"/>
        <w:numPr>
          <w:ilvl w:val="0"/>
          <w:numId w:val="0"/>
        </w:numPr>
        <w:rPr>
          <w:rFonts w:eastAsiaTheme="minorHAnsi"/>
          <w:sz w:val="20"/>
          <w:szCs w:val="20"/>
        </w:rPr>
      </w:pPr>
    </w:p>
    <w:p w:rsidR="00765AA2" w:rsidRPr="00765AA2" w:rsidRDefault="00765AA2" w:rsidP="00765AA2">
      <w:pPr>
        <w:pStyle w:val="References"/>
        <w:numPr>
          <w:ilvl w:val="0"/>
          <w:numId w:val="0"/>
        </w:numPr>
        <w:ind w:left="357" w:hanging="357"/>
        <w:rPr>
          <w:sz w:val="20"/>
          <w:szCs w:val="20"/>
        </w:rPr>
      </w:pPr>
      <w:r w:rsidRPr="00765AA2">
        <w:rPr>
          <w:sz w:val="20"/>
          <w:szCs w:val="20"/>
        </w:rPr>
        <w:t>[7]</w:t>
      </w:r>
      <w:r w:rsidRPr="00765AA2">
        <w:rPr>
          <w:rFonts w:eastAsiaTheme="minorEastAsia"/>
          <w:b/>
          <w:bCs/>
          <w:sz w:val="20"/>
          <w:szCs w:val="20"/>
        </w:rPr>
        <w:t xml:space="preserve"> </w:t>
      </w:r>
      <w:r w:rsidRPr="00765AA2">
        <w:rPr>
          <w:sz w:val="20"/>
          <w:szCs w:val="20"/>
        </w:rPr>
        <w:t xml:space="preserve">He, </w:t>
      </w:r>
      <w:proofErr w:type="spellStart"/>
      <w:r w:rsidRPr="00765AA2">
        <w:rPr>
          <w:sz w:val="20"/>
          <w:szCs w:val="20"/>
        </w:rPr>
        <w:t>Ji-Huan</w:t>
      </w:r>
      <w:proofErr w:type="spellEnd"/>
      <w:r w:rsidRPr="00765AA2">
        <w:rPr>
          <w:sz w:val="20"/>
          <w:szCs w:val="20"/>
        </w:rPr>
        <w:t xml:space="preserve">.: A coupling method of a </w:t>
      </w:r>
      <w:proofErr w:type="spellStart"/>
      <w:r w:rsidRPr="00765AA2">
        <w:rPr>
          <w:sz w:val="20"/>
          <w:szCs w:val="20"/>
        </w:rPr>
        <w:t>homotopy</w:t>
      </w:r>
      <w:proofErr w:type="spellEnd"/>
      <w:r w:rsidRPr="00765AA2">
        <w:rPr>
          <w:sz w:val="20"/>
          <w:szCs w:val="20"/>
        </w:rPr>
        <w:t xml:space="preserve"> technique and a perturbation technique for non-linear problems. </w:t>
      </w:r>
      <w:proofErr w:type="gramStart"/>
      <w:r w:rsidRPr="00765AA2">
        <w:rPr>
          <w:sz w:val="20"/>
          <w:szCs w:val="20"/>
        </w:rPr>
        <w:t>International journal of non-linear mechanics.</w:t>
      </w:r>
      <w:proofErr w:type="gramEnd"/>
      <w:r w:rsidRPr="00765AA2">
        <w:rPr>
          <w:sz w:val="20"/>
          <w:szCs w:val="20"/>
        </w:rPr>
        <w:t> 35.1: 37-43 (2000)</w:t>
      </w:r>
    </w:p>
    <w:p w:rsidR="0081720C" w:rsidRPr="001109DB" w:rsidRDefault="0081720C" w:rsidP="0081720C">
      <w:pPr>
        <w:pStyle w:val="icsmtitle"/>
        <w:spacing w:before="400"/>
        <w:jc w:val="left"/>
        <w:rPr>
          <w:b/>
          <w:sz w:val="28"/>
          <w:szCs w:val="28"/>
        </w:rPr>
      </w:pPr>
    </w:p>
    <w:p w:rsidR="007F2146" w:rsidRDefault="00B924E5"/>
    <w:sectPr w:rsidR="007F21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  <w:rPr>
        <w:rFonts w:hint="default"/>
      </w:rPr>
    </w:lvl>
    <w:lvl w:ilvl="1" w:tplc="6054EAC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48"/>
    <w:rsid w:val="0025322A"/>
    <w:rsid w:val="002B14E2"/>
    <w:rsid w:val="00315FF4"/>
    <w:rsid w:val="00432B5D"/>
    <w:rsid w:val="00496412"/>
    <w:rsid w:val="00664006"/>
    <w:rsid w:val="00765AA2"/>
    <w:rsid w:val="007B3533"/>
    <w:rsid w:val="007E3B2C"/>
    <w:rsid w:val="007F1A5B"/>
    <w:rsid w:val="007F4C20"/>
    <w:rsid w:val="0081720C"/>
    <w:rsid w:val="008D5528"/>
    <w:rsid w:val="009C0838"/>
    <w:rsid w:val="00A015E2"/>
    <w:rsid w:val="00A1112D"/>
    <w:rsid w:val="00AC5438"/>
    <w:rsid w:val="00AD61BB"/>
    <w:rsid w:val="00B402D1"/>
    <w:rsid w:val="00B84232"/>
    <w:rsid w:val="00B924E5"/>
    <w:rsid w:val="00CE0848"/>
    <w:rsid w:val="00D15C40"/>
    <w:rsid w:val="00DC24F4"/>
    <w:rsid w:val="00E0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csmtitle">
    <w:name w:val="icsm_title"/>
    <w:basedOn w:val="Normal"/>
    <w:rsid w:val="0081720C"/>
    <w:pPr>
      <w:spacing w:before="2160" w:after="24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val="en-GB" w:eastAsia="it-IT"/>
    </w:rPr>
  </w:style>
  <w:style w:type="paragraph" w:customStyle="1" w:styleId="icsmkeywords">
    <w:name w:val="icsm_keywords"/>
    <w:basedOn w:val="Normal"/>
    <w:rsid w:val="00B8423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it-IT"/>
    </w:rPr>
  </w:style>
  <w:style w:type="paragraph" w:customStyle="1" w:styleId="References">
    <w:name w:val="References"/>
    <w:basedOn w:val="ListeParagraf"/>
    <w:rsid w:val="00765AA2"/>
    <w:pPr>
      <w:numPr>
        <w:numId w:val="1"/>
      </w:numPr>
      <w:tabs>
        <w:tab w:val="num" w:pos="360"/>
        <w:tab w:val="num" w:pos="432"/>
      </w:tabs>
      <w:adjustRightInd w:val="0"/>
      <w:snapToGrid w:val="0"/>
      <w:spacing w:after="0" w:line="240" w:lineRule="auto"/>
      <w:ind w:left="357" w:hanging="357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customStyle="1" w:styleId="apple-converted-space">
    <w:name w:val="apple-converted-space"/>
    <w:basedOn w:val="VarsaylanParagrafYazTipi"/>
    <w:rsid w:val="00765AA2"/>
  </w:style>
  <w:style w:type="paragraph" w:styleId="ListeParagraf">
    <w:name w:val="List Paragraph"/>
    <w:basedOn w:val="Normal"/>
    <w:uiPriority w:val="34"/>
    <w:qFormat/>
    <w:rsid w:val="00765A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icsmtitle">
    <w:name w:val="icsm_title"/>
    <w:basedOn w:val="Normal"/>
    <w:rsid w:val="0081720C"/>
    <w:pPr>
      <w:spacing w:before="2160" w:after="24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val="en-GB" w:eastAsia="it-IT"/>
    </w:rPr>
  </w:style>
  <w:style w:type="paragraph" w:customStyle="1" w:styleId="icsmkeywords">
    <w:name w:val="icsm_keywords"/>
    <w:basedOn w:val="Normal"/>
    <w:rsid w:val="00B84232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en-GB" w:eastAsia="it-IT"/>
    </w:rPr>
  </w:style>
  <w:style w:type="paragraph" w:customStyle="1" w:styleId="References">
    <w:name w:val="References"/>
    <w:basedOn w:val="ListeParagraf"/>
    <w:rsid w:val="00765AA2"/>
    <w:pPr>
      <w:numPr>
        <w:numId w:val="1"/>
      </w:numPr>
      <w:tabs>
        <w:tab w:val="num" w:pos="360"/>
        <w:tab w:val="num" w:pos="432"/>
      </w:tabs>
      <w:adjustRightInd w:val="0"/>
      <w:snapToGrid w:val="0"/>
      <w:spacing w:after="0" w:line="240" w:lineRule="auto"/>
      <w:ind w:left="357" w:hanging="357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customStyle="1" w:styleId="apple-converted-space">
    <w:name w:val="apple-converted-space"/>
    <w:basedOn w:val="VarsaylanParagrafYazTipi"/>
    <w:rsid w:val="00765AA2"/>
  </w:style>
  <w:style w:type="paragraph" w:styleId="ListeParagraf">
    <w:name w:val="List Paragraph"/>
    <w:basedOn w:val="Normal"/>
    <w:uiPriority w:val="34"/>
    <w:qFormat/>
    <w:rsid w:val="00765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Company>Progressive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2023-12-19T13:40:00Z</dcterms:created>
  <dcterms:modified xsi:type="dcterms:W3CDTF">2023-12-19T13:49:00Z</dcterms:modified>
</cp:coreProperties>
</file>