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38" w:rsidRDefault="00653E38" w:rsidP="009E7FED">
      <w:pPr>
        <w:jc w:val="center"/>
      </w:pPr>
      <w:bookmarkStart w:id="0" w:name="_GoBack"/>
      <w:bookmarkEnd w:id="0"/>
      <w:r>
        <w:t xml:space="preserve">Salt </w:t>
      </w:r>
      <w:r w:rsidR="001D5305">
        <w:t xml:space="preserve">mining subsidence </w:t>
      </w:r>
      <w:r>
        <w:t>and its effects in urban areas</w:t>
      </w:r>
    </w:p>
    <w:p w:rsidR="00653E38" w:rsidRDefault="00BD74D0" w:rsidP="00140B8A">
      <w:pPr>
        <w:jc w:val="center"/>
        <w:rPr>
          <w:vertAlign w:val="superscript"/>
          <w:lang w:val="it-IT"/>
        </w:rPr>
      </w:pPr>
      <w:r w:rsidRPr="00AE13CC">
        <w:rPr>
          <w:lang w:val="it-IT"/>
        </w:rPr>
        <w:t>Chitea F</w:t>
      </w:r>
      <w:r w:rsidR="00742A01">
        <w:rPr>
          <w:lang w:val="it-IT"/>
        </w:rPr>
        <w:t>.</w:t>
      </w:r>
      <w:r w:rsidR="00140B8A">
        <w:rPr>
          <w:vertAlign w:val="superscript"/>
          <w:lang w:val="it-IT"/>
        </w:rPr>
        <w:t>1,2</w:t>
      </w:r>
      <w:r w:rsidR="00742A01">
        <w:rPr>
          <w:vertAlign w:val="superscript"/>
          <w:lang w:val="it-IT"/>
        </w:rPr>
        <w:t>,3</w:t>
      </w:r>
      <w:r w:rsidRPr="00AE13CC">
        <w:rPr>
          <w:lang w:val="it-IT"/>
        </w:rPr>
        <w:t xml:space="preserve">,  </w:t>
      </w:r>
      <w:r w:rsidR="00814D5C">
        <w:rPr>
          <w:lang w:val="it-IT"/>
        </w:rPr>
        <w:t>Ioane D</w:t>
      </w:r>
      <w:r w:rsidR="00742A01">
        <w:rPr>
          <w:lang w:val="it-IT"/>
        </w:rPr>
        <w:t>.</w:t>
      </w:r>
      <w:r w:rsidR="00742A01">
        <w:rPr>
          <w:vertAlign w:val="superscript"/>
          <w:lang w:val="it-IT"/>
        </w:rPr>
        <w:t>1,3</w:t>
      </w:r>
      <w:r w:rsidR="00814D5C">
        <w:rPr>
          <w:lang w:val="it-IT"/>
        </w:rPr>
        <w:t xml:space="preserve">, </w:t>
      </w:r>
      <w:r w:rsidRPr="00AE13CC">
        <w:rPr>
          <w:lang w:val="it-IT"/>
        </w:rPr>
        <w:t>Diaconescu M</w:t>
      </w:r>
      <w:r w:rsidR="00742A01">
        <w:rPr>
          <w:lang w:val="it-IT"/>
        </w:rPr>
        <w:t>.</w:t>
      </w:r>
      <w:r w:rsidR="00742A01">
        <w:rPr>
          <w:vertAlign w:val="superscript"/>
          <w:lang w:val="it-IT"/>
        </w:rPr>
        <w:t>3,4</w:t>
      </w:r>
      <w:r w:rsidRPr="00AE13CC">
        <w:rPr>
          <w:lang w:val="it-IT"/>
        </w:rPr>
        <w:t xml:space="preserve">,  </w:t>
      </w:r>
      <w:r w:rsidR="00AE13CC" w:rsidRPr="00AE13CC">
        <w:rPr>
          <w:lang w:val="it-IT"/>
        </w:rPr>
        <w:t>Constantinescu E</w:t>
      </w:r>
      <w:r w:rsidR="00AE13CC">
        <w:rPr>
          <w:lang w:val="it-IT"/>
        </w:rPr>
        <w:t>.G.</w:t>
      </w:r>
      <w:r w:rsidR="00742A01">
        <w:rPr>
          <w:vertAlign w:val="superscript"/>
          <w:lang w:val="it-IT"/>
        </w:rPr>
        <w:t>3,4,5</w:t>
      </w:r>
    </w:p>
    <w:p w:rsidR="009E7FED" w:rsidRDefault="009E7FED" w:rsidP="00140B8A">
      <w:pPr>
        <w:jc w:val="center"/>
        <w:rPr>
          <w:vertAlign w:val="superscript"/>
          <w:lang w:val="it-IT"/>
        </w:rPr>
      </w:pPr>
    </w:p>
    <w:p w:rsidR="00140B8A" w:rsidRDefault="00140B8A" w:rsidP="00140B8A">
      <w:pPr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val="en-GB" w:eastAsia="tr-TR"/>
        </w:rPr>
        <w:t>1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 xml:space="preserve"> University of Bucharest, Fa</w:t>
      </w:r>
      <w:r w:rsidR="009E7FED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>culty of Geology and Geophysics</w:t>
      </w:r>
    </w:p>
    <w:p w:rsidR="00742A01" w:rsidRDefault="00742A01" w:rsidP="00140B8A">
      <w:pPr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val="en-GB" w:eastAsia="tr-TR"/>
        </w:rPr>
        <w:t>2</w:t>
      </w:r>
      <w:r w:rsidRPr="00B3742E"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val="en-GB" w:eastAsia="tr-TR"/>
        </w:rPr>
        <w:t xml:space="preserve"> </w:t>
      </w:r>
      <w:r w:rsidRPr="00742A01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>“</w:t>
      </w:r>
      <w:proofErr w:type="spellStart"/>
      <w:r w:rsidRPr="00742A01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>Sabba</w:t>
      </w:r>
      <w:proofErr w:type="spellEnd"/>
      <w:r w:rsidRPr="00742A01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 xml:space="preserve"> </w:t>
      </w:r>
      <w:proofErr w:type="spellStart"/>
      <w:r w:rsidRPr="00742A01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>Ştefănescu</w:t>
      </w:r>
      <w:proofErr w:type="spellEnd"/>
      <w:r w:rsidRPr="00742A01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 xml:space="preserve">” Institute of Geodynamics of the Romanian Academy </w:t>
      </w:r>
    </w:p>
    <w:p w:rsidR="00140B8A" w:rsidRDefault="00742A01" w:rsidP="00140B8A">
      <w:pPr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val="en-GB" w:eastAsia="tr-TR"/>
        </w:rPr>
        <w:t>3</w:t>
      </w:r>
      <w:r w:rsidR="00140B8A" w:rsidRPr="00B3742E"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val="en-GB" w:eastAsia="tr-TR"/>
        </w:rPr>
        <w:t xml:space="preserve"> </w:t>
      </w:r>
      <w:r w:rsidR="00140B8A" w:rsidRPr="00B3742E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>Romanian Society of Applied Geophysics</w:t>
      </w:r>
    </w:p>
    <w:p w:rsidR="00140B8A" w:rsidRPr="00140B8A" w:rsidRDefault="00742A01" w:rsidP="00140B8A">
      <w:pPr>
        <w:rPr>
          <w:vertAlign w:val="superscript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val="en-GB" w:eastAsia="tr-TR"/>
        </w:rPr>
        <w:t xml:space="preserve">4 </w:t>
      </w:r>
      <w:r w:rsidR="00140B8A" w:rsidRPr="00B3742E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 xml:space="preserve">National </w:t>
      </w:r>
      <w:proofErr w:type="gramStart"/>
      <w:r w:rsidR="00140B8A" w:rsidRPr="00B3742E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>Institute</w:t>
      </w:r>
      <w:proofErr w:type="gramEnd"/>
      <w:r w:rsidR="00140B8A" w:rsidRPr="00B3742E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 xml:space="preserve"> for Research and Development for Earth Physics, Romania,</w:t>
      </w:r>
      <w:r w:rsidR="00140B8A" w:rsidRPr="00B3742E"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val="en-GB" w:eastAsia="tr-TR"/>
        </w:rPr>
        <w:t xml:space="preserve"> </w:t>
      </w:r>
    </w:p>
    <w:p w:rsidR="00140B8A" w:rsidRPr="00B3742E" w:rsidRDefault="00742A01" w:rsidP="00140B8A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en-GB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val="en-GB" w:eastAsia="tr-TR"/>
        </w:rPr>
        <w:t>5</w:t>
      </w:r>
      <w:r w:rsidR="00140B8A" w:rsidRPr="00B3742E">
        <w:rPr>
          <w:rFonts w:ascii="Times New Roman" w:eastAsia="Times New Roman" w:hAnsi="Times New Roman"/>
          <w:bCs/>
          <w:color w:val="000000"/>
          <w:sz w:val="20"/>
          <w:szCs w:val="20"/>
          <w:vertAlign w:val="superscript"/>
          <w:lang w:val="en-GB" w:eastAsia="tr-TR"/>
        </w:rPr>
        <w:t xml:space="preserve"> </w:t>
      </w:r>
      <w:proofErr w:type="spellStart"/>
      <w:r w:rsidR="00140B8A" w:rsidRPr="00B3742E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>Prospecţiuni</w:t>
      </w:r>
      <w:proofErr w:type="spellEnd"/>
      <w:r w:rsidR="00140B8A" w:rsidRPr="00B3742E">
        <w:rPr>
          <w:rFonts w:ascii="Times New Roman" w:eastAsia="Times New Roman" w:hAnsi="Times New Roman"/>
          <w:bCs/>
          <w:color w:val="000000"/>
          <w:sz w:val="20"/>
          <w:szCs w:val="20"/>
          <w:lang w:val="en-GB" w:eastAsia="tr-TR"/>
        </w:rPr>
        <w:t xml:space="preserve"> S.A., Romania, </w:t>
      </w:r>
    </w:p>
    <w:p w:rsidR="006F2118" w:rsidRPr="009E7FED" w:rsidRDefault="006F2118" w:rsidP="00BD74D0">
      <w:pPr>
        <w:jc w:val="both"/>
      </w:pPr>
    </w:p>
    <w:p w:rsidR="00AE13CC" w:rsidRDefault="00AE13CC" w:rsidP="00AE13CC">
      <w:pPr>
        <w:jc w:val="both"/>
      </w:pPr>
      <w:r>
        <w:t xml:space="preserve">Buildings and other engineered structures developed near salt mining facilities are </w:t>
      </w:r>
      <w:r w:rsidR="003942F7">
        <w:t xml:space="preserve">frequently exposed </w:t>
      </w:r>
      <w:r>
        <w:t xml:space="preserve">to a high risk </w:t>
      </w:r>
      <w:r w:rsidR="003942F7">
        <w:t>associated to</w:t>
      </w:r>
      <w:r>
        <w:t xml:space="preserve"> the </w:t>
      </w:r>
      <w:r w:rsidR="003942F7">
        <w:t>ground</w:t>
      </w:r>
      <w:r>
        <w:t xml:space="preserve"> surface</w:t>
      </w:r>
      <w:r w:rsidR="003942F7">
        <w:t xml:space="preserve"> deformation. The deformation usually</w:t>
      </w:r>
      <w:r>
        <w:t xml:space="preserve"> occurs </w:t>
      </w:r>
      <w:r w:rsidR="003942F7">
        <w:t xml:space="preserve">in the form of </w:t>
      </w:r>
      <w:r>
        <w:t xml:space="preserve">subsidence, </w:t>
      </w:r>
      <w:r w:rsidR="003942F7">
        <w:t xml:space="preserve">which is </w:t>
      </w:r>
      <w:r>
        <w:t>triggered by large underground voids created either by dry mining</w:t>
      </w:r>
      <w:r w:rsidR="003942F7">
        <w:t>,</w:t>
      </w:r>
      <w:r>
        <w:t xml:space="preserve"> or </w:t>
      </w:r>
      <w:r w:rsidR="003942F7">
        <w:t xml:space="preserve">by </w:t>
      </w:r>
      <w:r>
        <w:t xml:space="preserve">intensive brine extraction. </w:t>
      </w:r>
    </w:p>
    <w:p w:rsidR="00AE13CC" w:rsidRDefault="00AE13CC" w:rsidP="00AE13CC">
      <w:pPr>
        <w:jc w:val="both"/>
      </w:pPr>
      <w:r>
        <w:t xml:space="preserve">Despite the numerous cases </w:t>
      </w:r>
      <w:r w:rsidR="003942F7">
        <w:t xml:space="preserve">having involved </w:t>
      </w:r>
      <w:r>
        <w:t>catastrophic ground failure follow</w:t>
      </w:r>
      <w:r w:rsidR="003942F7">
        <w:t>ed by</w:t>
      </w:r>
      <w:r>
        <w:t xml:space="preserve"> accidents </w:t>
      </w:r>
      <w:r w:rsidR="003942F7">
        <w:t xml:space="preserve">during active </w:t>
      </w:r>
      <w:r>
        <w:t>mining or after the salt mines</w:t>
      </w:r>
      <w:r w:rsidR="003942F7">
        <w:t xml:space="preserve"> abandonment</w:t>
      </w:r>
      <w:r>
        <w:t>, there are still congested areas where locals are living under the menace of the salt</w:t>
      </w:r>
      <w:r w:rsidR="003942F7">
        <w:t>-</w:t>
      </w:r>
      <w:r>
        <w:t>exploitation</w:t>
      </w:r>
      <w:r w:rsidR="003942F7">
        <w:t>-</w:t>
      </w:r>
      <w:r>
        <w:t xml:space="preserve">induced hazards: </w:t>
      </w:r>
      <w:r w:rsidR="00AA0BA7">
        <w:t>ground surface</w:t>
      </w:r>
      <w:r w:rsidR="00AA0BA7" w:rsidDel="00AA0BA7">
        <w:t xml:space="preserve"> </w:t>
      </w:r>
      <w:r w:rsidR="00AA0BA7">
        <w:t xml:space="preserve">compaction </w:t>
      </w:r>
      <w:r>
        <w:t>or collapse, yielding slopes, the form</w:t>
      </w:r>
      <w:r w:rsidR="00914DD1">
        <w:t xml:space="preserve">ation of deep and unstable </w:t>
      </w:r>
      <w:r>
        <w:t>saline lakes, flooding</w:t>
      </w:r>
      <w:r w:rsidR="00AA0BA7">
        <w:t>,</w:t>
      </w:r>
      <w:r>
        <w:t xml:space="preserve"> soil and groundwater pollution with brines and light non-aqueous solutions.  </w:t>
      </w:r>
    </w:p>
    <w:p w:rsidR="00AE13CC" w:rsidRDefault="00164BA6" w:rsidP="00AE13CC">
      <w:pPr>
        <w:jc w:val="both"/>
      </w:pPr>
      <w:r>
        <w:t xml:space="preserve">Since </w:t>
      </w:r>
      <w:r w:rsidR="00AE13CC">
        <w:t xml:space="preserve">plans </w:t>
      </w:r>
      <w:r>
        <w:t xml:space="preserve">for </w:t>
      </w:r>
      <w:r w:rsidR="00AE13CC">
        <w:t>the</w:t>
      </w:r>
      <w:r w:rsidR="001D5305">
        <w:t xml:space="preserve"> remediation and rehabilitation</w:t>
      </w:r>
      <w:r w:rsidR="00AE13CC">
        <w:t xml:space="preserve"> </w:t>
      </w:r>
      <w:r w:rsidR="001D5305">
        <w:t xml:space="preserve">of </w:t>
      </w:r>
      <w:r w:rsidR="00AE13CC">
        <w:t xml:space="preserve">large unstable and deep-seated underground voids are often considered unaffordable, the last line of defense consists in having updated risk analysis maps and </w:t>
      </w:r>
      <w:r>
        <w:t xml:space="preserve">providing </w:t>
      </w:r>
      <w:r w:rsidR="00AE13CC">
        <w:t xml:space="preserve">the area with the adequate equipment for monitoring all factors </w:t>
      </w:r>
      <w:r>
        <w:t xml:space="preserve">which </w:t>
      </w:r>
      <w:r w:rsidR="00AE13CC">
        <w:t>can impact the fragile environment (natural and induced seismicity, flooding, landslides and risk of explosion)</w:t>
      </w:r>
      <w:r w:rsidR="00016F8C">
        <w:t>,</w:t>
      </w:r>
      <w:r w:rsidR="00AE13CC">
        <w:t xml:space="preserve"> as well as for detecting subtle changes </w:t>
      </w:r>
      <w:r w:rsidR="00016F8C">
        <w:t xml:space="preserve">in </w:t>
      </w:r>
      <w:r w:rsidR="00AE13CC">
        <w:t>the underground conditions (mining-induced seismicity, the extent of the underground cavities</w:t>
      </w:r>
      <w:r w:rsidR="002D7165">
        <w:t xml:space="preserve"> due to dissolution</w:t>
      </w:r>
      <w:r w:rsidR="00464EA5">
        <w:t xml:space="preserve"> or roof collapse</w:t>
      </w:r>
      <w:r w:rsidR="00AE13CC">
        <w:t>, changes of the brine salinity).</w:t>
      </w:r>
    </w:p>
    <w:p w:rsidR="00AC5832" w:rsidRDefault="00AE13CC" w:rsidP="00AE13CC">
      <w:pPr>
        <w:jc w:val="both"/>
      </w:pPr>
      <w:r>
        <w:t xml:space="preserve">Therefore, the aim of the paper is to provide a compressive list of the geological hazards triggered by the salt exploitation, focusing on urban areas affected by historical or present-day salt mining activities, using data provided from field observations, seismological monitoring or geophysical measurements.  </w:t>
      </w:r>
    </w:p>
    <w:p w:rsidR="00EE4867" w:rsidRDefault="00EE4867" w:rsidP="00AE13CC">
      <w:pPr>
        <w:jc w:val="both"/>
      </w:pPr>
    </w:p>
    <w:p w:rsidR="00EE4867" w:rsidRDefault="00EE4867" w:rsidP="00AE13CC">
      <w:pPr>
        <w:jc w:val="both"/>
      </w:pPr>
      <w:r>
        <w:t xml:space="preserve">Keywords: Salt mining, Subsidence, Underground voids, </w:t>
      </w:r>
      <w:proofErr w:type="gramStart"/>
      <w:r>
        <w:t>Mining</w:t>
      </w:r>
      <w:proofErr w:type="gramEnd"/>
      <w:r>
        <w:t xml:space="preserve"> voids</w:t>
      </w:r>
    </w:p>
    <w:p w:rsidR="00653E38" w:rsidRDefault="00AC5832" w:rsidP="00AC5832">
      <w:r>
        <w:t xml:space="preserve"> </w:t>
      </w:r>
    </w:p>
    <w:p w:rsidR="00653E38" w:rsidRDefault="00653E38"/>
    <w:sectPr w:rsidR="0065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38"/>
    <w:rsid w:val="00016F8C"/>
    <w:rsid w:val="000469D0"/>
    <w:rsid w:val="00140B8A"/>
    <w:rsid w:val="00164BA6"/>
    <w:rsid w:val="001D5305"/>
    <w:rsid w:val="002B3897"/>
    <w:rsid w:val="002D7165"/>
    <w:rsid w:val="003942F7"/>
    <w:rsid w:val="00464EA5"/>
    <w:rsid w:val="004B44FA"/>
    <w:rsid w:val="00653E38"/>
    <w:rsid w:val="006F2118"/>
    <w:rsid w:val="00742A01"/>
    <w:rsid w:val="007D797D"/>
    <w:rsid w:val="00814D5C"/>
    <w:rsid w:val="008E1213"/>
    <w:rsid w:val="00914DD1"/>
    <w:rsid w:val="009E7FED"/>
    <w:rsid w:val="00A24703"/>
    <w:rsid w:val="00AA0BA7"/>
    <w:rsid w:val="00AC5832"/>
    <w:rsid w:val="00AE13CC"/>
    <w:rsid w:val="00B66F90"/>
    <w:rsid w:val="00BD74D0"/>
    <w:rsid w:val="00CE5A7D"/>
    <w:rsid w:val="00EA2437"/>
    <w:rsid w:val="00EE4867"/>
    <w:rsid w:val="00F70C81"/>
    <w:rsid w:val="00F9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942F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2F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40B8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3942F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94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42F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140B8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Alban</cp:lastModifiedBy>
  <cp:revision>2</cp:revision>
  <dcterms:created xsi:type="dcterms:W3CDTF">2021-05-29T19:44:00Z</dcterms:created>
  <dcterms:modified xsi:type="dcterms:W3CDTF">2021-05-29T19:44:00Z</dcterms:modified>
</cp:coreProperties>
</file>