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8FE71" w14:textId="5565C07C" w:rsidR="001E4F2E" w:rsidRPr="0080009C" w:rsidRDefault="00473A9A" w:rsidP="00473A9A">
      <w:pPr>
        <w:tabs>
          <w:tab w:val="left" w:pos="1843"/>
        </w:tabs>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rPr>
        <w:t>COUNTRYOF</w:t>
      </w:r>
      <w:r w:rsidR="00387A80">
        <w:rPr>
          <w:rFonts w:ascii="Times New Roman" w:hAnsi="Times New Roman" w:cs="Times New Roman"/>
          <w:b/>
          <w:sz w:val="24"/>
          <w:szCs w:val="24"/>
        </w:rPr>
        <w:t xml:space="preserve"> ORIGI</w:t>
      </w:r>
      <w:r>
        <w:rPr>
          <w:rFonts w:ascii="Times New Roman" w:hAnsi="Times New Roman" w:cs="Times New Roman"/>
          <w:b/>
          <w:sz w:val="24"/>
          <w:szCs w:val="24"/>
        </w:rPr>
        <w:t xml:space="preserve">N EFFECT IN GLOBAL TRADE: </w:t>
      </w:r>
      <w:r w:rsidR="00387A80">
        <w:rPr>
          <w:rFonts w:ascii="Times New Roman" w:hAnsi="Times New Roman" w:cs="Times New Roman"/>
          <w:b/>
          <w:sz w:val="24"/>
          <w:szCs w:val="24"/>
        </w:rPr>
        <w:t>COVI</w:t>
      </w:r>
      <w:r>
        <w:rPr>
          <w:rFonts w:ascii="Times New Roman" w:hAnsi="Times New Roman" w:cs="Times New Roman"/>
          <w:b/>
          <w:sz w:val="24"/>
          <w:szCs w:val="24"/>
        </w:rPr>
        <w:t>D-19 VACCINES AND COUNTRY IMAGE</w:t>
      </w:r>
    </w:p>
    <w:p w14:paraId="71A621FF" w14:textId="77777777" w:rsidR="001E4F2E" w:rsidRPr="0080009C" w:rsidRDefault="001E4F2E" w:rsidP="001E4F2E">
      <w:pPr>
        <w:tabs>
          <w:tab w:val="left" w:pos="1843"/>
        </w:tabs>
        <w:spacing w:after="0" w:line="240" w:lineRule="auto"/>
        <w:jc w:val="center"/>
        <w:rPr>
          <w:rFonts w:ascii="Calibri" w:eastAsia="Calibri" w:hAnsi="Calibri" w:cs="Calibri"/>
          <w:b/>
          <w:color w:val="000000"/>
          <w:lang w:val="en-GB"/>
        </w:rPr>
      </w:pPr>
    </w:p>
    <w:tbl>
      <w:tblPr>
        <w:tblStyle w:val="TabloKlavuzu"/>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85"/>
        <w:gridCol w:w="3119"/>
      </w:tblGrid>
      <w:tr w:rsidR="001E4F2E" w:rsidRPr="0080009C" w14:paraId="36367A25" w14:textId="77777777" w:rsidTr="00784CFD">
        <w:trPr>
          <w:jc w:val="center"/>
        </w:trPr>
        <w:tc>
          <w:tcPr>
            <w:tcW w:w="3085" w:type="dxa"/>
          </w:tcPr>
          <w:p w14:paraId="0D73289A" w14:textId="77777777" w:rsidR="001E4F2E" w:rsidRPr="0080009C" w:rsidRDefault="001E4F2E" w:rsidP="00784CFD">
            <w:pPr>
              <w:pStyle w:val="AralkYok"/>
              <w:jc w:val="center"/>
              <w:rPr>
                <w:rFonts w:ascii="Times New Roman" w:hAnsi="Times New Roman"/>
                <w:sz w:val="18"/>
                <w:szCs w:val="18"/>
                <w:lang w:val="en-GB"/>
              </w:rPr>
            </w:pPr>
            <w:proofErr w:type="spellStart"/>
            <w:r w:rsidRPr="0080009C">
              <w:rPr>
                <w:rFonts w:ascii="Times New Roman" w:hAnsi="Times New Roman"/>
                <w:sz w:val="18"/>
                <w:szCs w:val="18"/>
                <w:lang w:val="en-GB"/>
              </w:rPr>
              <w:t>Cansu</w:t>
            </w:r>
            <w:proofErr w:type="spellEnd"/>
            <w:r w:rsidRPr="0080009C">
              <w:rPr>
                <w:rFonts w:ascii="Times New Roman" w:hAnsi="Times New Roman"/>
                <w:sz w:val="18"/>
                <w:szCs w:val="18"/>
                <w:lang w:val="en-GB"/>
              </w:rPr>
              <w:t xml:space="preserve"> KARABULUT</w:t>
            </w:r>
          </w:p>
          <w:p w14:paraId="15E96441" w14:textId="77777777" w:rsidR="001E4F2E" w:rsidRPr="0080009C" w:rsidRDefault="001E4F2E" w:rsidP="00784CFD">
            <w:pPr>
              <w:pStyle w:val="AralkYok"/>
              <w:jc w:val="center"/>
              <w:rPr>
                <w:rFonts w:ascii="Times New Roman" w:hAnsi="Times New Roman"/>
                <w:sz w:val="18"/>
                <w:szCs w:val="18"/>
                <w:lang w:val="en-GB"/>
              </w:rPr>
            </w:pPr>
            <w:r w:rsidRPr="0080009C">
              <w:rPr>
                <w:rFonts w:ascii="Times New Roman" w:hAnsi="Times New Roman"/>
                <w:sz w:val="18"/>
                <w:szCs w:val="18"/>
                <w:lang w:val="en-GB"/>
              </w:rPr>
              <w:t>ORCID: 0000-0003-3634-3630</w:t>
            </w:r>
          </w:p>
          <w:p w14:paraId="35B7CFF4" w14:textId="77777777" w:rsidR="001E4F2E" w:rsidRPr="0080009C" w:rsidRDefault="001E4F2E" w:rsidP="00784CFD">
            <w:pPr>
              <w:pStyle w:val="AralkYok"/>
              <w:jc w:val="center"/>
              <w:rPr>
                <w:rFonts w:ascii="Times New Roman" w:hAnsi="Times New Roman"/>
                <w:sz w:val="18"/>
                <w:szCs w:val="18"/>
                <w:lang w:val="en-GB"/>
              </w:rPr>
            </w:pPr>
            <w:r w:rsidRPr="0080009C">
              <w:rPr>
                <w:rFonts w:ascii="Times New Roman" w:hAnsi="Times New Roman"/>
                <w:sz w:val="18"/>
                <w:szCs w:val="18"/>
                <w:lang w:val="en-GB"/>
              </w:rPr>
              <w:t xml:space="preserve">İstanbul </w:t>
            </w:r>
            <w:proofErr w:type="spellStart"/>
            <w:r w:rsidRPr="0080009C">
              <w:rPr>
                <w:rFonts w:ascii="Times New Roman" w:hAnsi="Times New Roman"/>
                <w:sz w:val="18"/>
                <w:szCs w:val="18"/>
                <w:lang w:val="en-GB"/>
              </w:rPr>
              <w:t>Ticaret</w:t>
            </w:r>
            <w:proofErr w:type="spellEnd"/>
            <w:r w:rsidRPr="0080009C">
              <w:rPr>
                <w:rFonts w:ascii="Times New Roman" w:hAnsi="Times New Roman"/>
                <w:sz w:val="18"/>
                <w:szCs w:val="18"/>
                <w:lang w:val="en-GB"/>
              </w:rPr>
              <w:t xml:space="preserve"> </w:t>
            </w:r>
            <w:proofErr w:type="spellStart"/>
            <w:r w:rsidRPr="0080009C">
              <w:rPr>
                <w:rFonts w:ascii="Times New Roman" w:hAnsi="Times New Roman"/>
                <w:sz w:val="18"/>
                <w:szCs w:val="18"/>
                <w:lang w:val="en-GB"/>
              </w:rPr>
              <w:t>Üniversitesi</w:t>
            </w:r>
            <w:proofErr w:type="spellEnd"/>
          </w:p>
          <w:p w14:paraId="67B1A246" w14:textId="77777777" w:rsidR="001E4F2E" w:rsidRPr="0080009C" w:rsidRDefault="001E4F2E" w:rsidP="00784CFD">
            <w:pPr>
              <w:pStyle w:val="AralkYok"/>
              <w:jc w:val="center"/>
              <w:rPr>
                <w:rFonts w:ascii="Times New Roman" w:hAnsi="Times New Roman"/>
                <w:sz w:val="18"/>
                <w:szCs w:val="18"/>
                <w:lang w:val="en-GB"/>
              </w:rPr>
            </w:pPr>
            <w:r w:rsidRPr="0080009C">
              <w:rPr>
                <w:rFonts w:ascii="Times New Roman" w:hAnsi="Times New Roman"/>
                <w:sz w:val="18"/>
                <w:szCs w:val="18"/>
                <w:lang w:val="en-GB"/>
              </w:rPr>
              <w:t>E-mail: cansu-karabulut@hotmail.com</w:t>
            </w:r>
            <w:hyperlink r:id="rId9" w:history="1"/>
          </w:p>
          <w:p w14:paraId="24AB4115" w14:textId="77777777" w:rsidR="001E4F2E" w:rsidRPr="0080009C" w:rsidRDefault="001E4F2E" w:rsidP="00784CFD">
            <w:pPr>
              <w:pStyle w:val="AralkYok"/>
              <w:jc w:val="center"/>
              <w:rPr>
                <w:rFonts w:ascii="Times New Roman" w:hAnsi="Times New Roman"/>
                <w:sz w:val="18"/>
                <w:szCs w:val="18"/>
                <w:lang w:val="en-GB"/>
              </w:rPr>
            </w:pPr>
          </w:p>
        </w:tc>
        <w:tc>
          <w:tcPr>
            <w:tcW w:w="3119" w:type="dxa"/>
            <w:hideMark/>
          </w:tcPr>
          <w:p w14:paraId="58EC7A73" w14:textId="441DA804" w:rsidR="001E4F2E" w:rsidRPr="0080009C" w:rsidRDefault="001E4F2E" w:rsidP="00784CFD">
            <w:pPr>
              <w:pStyle w:val="AralkYok"/>
              <w:jc w:val="center"/>
              <w:rPr>
                <w:rFonts w:ascii="Times New Roman" w:hAnsi="Times New Roman"/>
                <w:sz w:val="18"/>
                <w:szCs w:val="18"/>
                <w:lang w:val="en-GB"/>
              </w:rPr>
            </w:pPr>
            <w:proofErr w:type="spellStart"/>
            <w:r>
              <w:rPr>
                <w:rFonts w:ascii="Times New Roman" w:hAnsi="Times New Roman"/>
                <w:sz w:val="18"/>
                <w:szCs w:val="18"/>
                <w:lang w:val="en-GB"/>
              </w:rPr>
              <w:t>Faruk</w:t>
            </w:r>
            <w:proofErr w:type="spellEnd"/>
            <w:r w:rsidRPr="0080009C">
              <w:rPr>
                <w:rFonts w:ascii="Times New Roman" w:hAnsi="Times New Roman"/>
                <w:sz w:val="18"/>
                <w:szCs w:val="18"/>
                <w:lang w:val="en-GB"/>
              </w:rPr>
              <w:t xml:space="preserve"> </w:t>
            </w:r>
            <w:r>
              <w:rPr>
                <w:rFonts w:ascii="Times New Roman" w:hAnsi="Times New Roman"/>
                <w:sz w:val="18"/>
                <w:szCs w:val="18"/>
                <w:lang w:val="en-GB"/>
              </w:rPr>
              <w:t>ŞEN</w:t>
            </w:r>
          </w:p>
          <w:p w14:paraId="032273FC" w14:textId="4477749C" w:rsidR="001E4F2E" w:rsidRPr="0080009C" w:rsidRDefault="001E4F2E" w:rsidP="00784CFD">
            <w:pPr>
              <w:pStyle w:val="AralkYok"/>
              <w:jc w:val="center"/>
              <w:rPr>
                <w:rFonts w:ascii="Times New Roman" w:hAnsi="Times New Roman"/>
                <w:sz w:val="18"/>
                <w:szCs w:val="18"/>
                <w:lang w:val="en-GB"/>
              </w:rPr>
            </w:pPr>
            <w:r w:rsidRPr="0080009C">
              <w:rPr>
                <w:rFonts w:ascii="Times New Roman" w:hAnsi="Times New Roman"/>
                <w:sz w:val="18"/>
                <w:szCs w:val="18"/>
                <w:lang w:val="en-GB"/>
              </w:rPr>
              <w:t xml:space="preserve">ORCID: </w:t>
            </w:r>
            <w:r w:rsidR="00216D2A" w:rsidRPr="00216D2A">
              <w:rPr>
                <w:rFonts w:ascii="Times New Roman" w:hAnsi="Times New Roman" w:hint="eastAsia"/>
                <w:sz w:val="18"/>
                <w:szCs w:val="18"/>
                <w:lang w:val="en-GB"/>
              </w:rPr>
              <w:t>0000-0001-8012-3219</w:t>
            </w:r>
          </w:p>
          <w:p w14:paraId="5BC834BB" w14:textId="77777777" w:rsidR="001E4F2E" w:rsidRPr="0080009C" w:rsidRDefault="001E4F2E" w:rsidP="00784CFD">
            <w:pPr>
              <w:pStyle w:val="AralkYok"/>
              <w:jc w:val="center"/>
              <w:rPr>
                <w:rFonts w:ascii="Times New Roman" w:hAnsi="Times New Roman"/>
                <w:sz w:val="18"/>
                <w:szCs w:val="18"/>
                <w:lang w:val="en-GB"/>
              </w:rPr>
            </w:pPr>
            <w:r w:rsidRPr="0080009C">
              <w:rPr>
                <w:rFonts w:ascii="Times New Roman" w:hAnsi="Times New Roman"/>
                <w:sz w:val="18"/>
                <w:szCs w:val="18"/>
                <w:lang w:val="en-GB"/>
              </w:rPr>
              <w:t xml:space="preserve">İstanbul </w:t>
            </w:r>
            <w:proofErr w:type="spellStart"/>
            <w:r w:rsidRPr="0080009C">
              <w:rPr>
                <w:rFonts w:ascii="Times New Roman" w:hAnsi="Times New Roman"/>
                <w:sz w:val="18"/>
                <w:szCs w:val="18"/>
                <w:lang w:val="en-GB"/>
              </w:rPr>
              <w:t>Ticaret</w:t>
            </w:r>
            <w:proofErr w:type="spellEnd"/>
            <w:r w:rsidRPr="0080009C">
              <w:rPr>
                <w:rFonts w:ascii="Times New Roman" w:hAnsi="Times New Roman"/>
                <w:sz w:val="18"/>
                <w:szCs w:val="18"/>
                <w:lang w:val="en-GB"/>
              </w:rPr>
              <w:t xml:space="preserve"> </w:t>
            </w:r>
            <w:proofErr w:type="spellStart"/>
            <w:r w:rsidRPr="0080009C">
              <w:rPr>
                <w:rFonts w:ascii="Times New Roman" w:hAnsi="Times New Roman"/>
                <w:sz w:val="18"/>
                <w:szCs w:val="18"/>
                <w:lang w:val="en-GB"/>
              </w:rPr>
              <w:t>Üniversitesi</w:t>
            </w:r>
            <w:proofErr w:type="spellEnd"/>
          </w:p>
          <w:p w14:paraId="2A9BCDE4" w14:textId="4AE0B20B" w:rsidR="001E4F2E" w:rsidRPr="0080009C" w:rsidRDefault="001E4F2E" w:rsidP="00784CFD">
            <w:pPr>
              <w:pStyle w:val="AralkYok"/>
              <w:jc w:val="center"/>
              <w:rPr>
                <w:rFonts w:ascii="Times New Roman" w:hAnsi="Times New Roman"/>
                <w:sz w:val="18"/>
                <w:szCs w:val="18"/>
                <w:lang w:val="en-GB"/>
              </w:rPr>
            </w:pPr>
            <w:r w:rsidRPr="00412DC6">
              <w:rPr>
                <w:rFonts w:ascii="Times New Roman" w:hAnsi="Times New Roman"/>
                <w:sz w:val="18"/>
                <w:szCs w:val="18"/>
                <w:lang w:val="en-GB"/>
              </w:rPr>
              <w:t>E-mail</w:t>
            </w:r>
            <w:r w:rsidRPr="0080009C">
              <w:rPr>
                <w:rFonts w:ascii="Times New Roman" w:hAnsi="Times New Roman"/>
                <w:sz w:val="18"/>
                <w:szCs w:val="18"/>
                <w:lang w:val="en-GB"/>
              </w:rPr>
              <w:t xml:space="preserve">: </w:t>
            </w:r>
            <w:r w:rsidR="00412DC6">
              <w:rPr>
                <w:rFonts w:ascii="Times New Roman" w:hAnsi="Times New Roman"/>
                <w:sz w:val="18"/>
                <w:szCs w:val="18"/>
                <w:lang w:val="en-GB"/>
              </w:rPr>
              <w:t>faruksen1407@gmail.com</w:t>
            </w:r>
          </w:p>
        </w:tc>
      </w:tr>
    </w:tbl>
    <w:p w14:paraId="3BBBE0AB" w14:textId="77777777" w:rsidR="001E4F2E" w:rsidRDefault="001E4F2E" w:rsidP="001E4F2E">
      <w:pPr>
        <w:spacing w:line="240" w:lineRule="auto"/>
        <w:ind w:left="567" w:rightChars="567" w:right="1247"/>
        <w:rPr>
          <w:rFonts w:ascii="Times New Roman" w:hAnsi="Times New Roman" w:cs="Times New Roman"/>
          <w:b/>
          <w:sz w:val="28"/>
          <w:szCs w:val="24"/>
          <w:lang w:val="en-GB"/>
        </w:rPr>
      </w:pPr>
    </w:p>
    <w:p w14:paraId="4CB8409F" w14:textId="03036A24" w:rsidR="001E4F2E" w:rsidRPr="00724942" w:rsidRDefault="001E4F2E" w:rsidP="001E4F2E">
      <w:pPr>
        <w:spacing w:line="240" w:lineRule="auto"/>
        <w:ind w:left="567" w:rightChars="567" w:right="1247"/>
        <w:rPr>
          <w:rFonts w:cstheme="minorHAnsi"/>
          <w:b/>
          <w:lang w:val="en-GB"/>
        </w:rPr>
      </w:pPr>
      <w:r w:rsidRPr="00C46C5B">
        <w:rPr>
          <w:rFonts w:cstheme="minorHAnsi"/>
          <w:b/>
          <w:lang w:val="en-GB"/>
        </w:rPr>
        <w:t>Abstract</w:t>
      </w:r>
    </w:p>
    <w:p w14:paraId="66F53EE8" w14:textId="219E1331" w:rsidR="00E635EA" w:rsidRPr="00CA0AED" w:rsidRDefault="004C577A" w:rsidP="00EA7777">
      <w:pPr>
        <w:spacing w:line="360" w:lineRule="auto"/>
        <w:jc w:val="both"/>
        <w:rPr>
          <w:rFonts w:cs="Times New Roman"/>
          <w:color w:val="000000" w:themeColor="text1"/>
          <w:sz w:val="20"/>
          <w:szCs w:val="20"/>
          <w:lang w:val="en-US"/>
        </w:rPr>
      </w:pPr>
      <w:r w:rsidRPr="007A7FC5">
        <w:rPr>
          <w:rFonts w:cs="Times New Roman"/>
          <w:color w:val="000000" w:themeColor="text1"/>
          <w:sz w:val="20"/>
          <w:szCs w:val="20"/>
          <w:lang w:val="en-US"/>
        </w:rPr>
        <w:t xml:space="preserve">The gradual increase in global trade has led to the emergence of global consumers. </w:t>
      </w:r>
      <w:r w:rsidR="00E635EA" w:rsidRPr="007A7FC5">
        <w:rPr>
          <w:rFonts w:cs="Times New Roman"/>
          <w:color w:val="000000" w:themeColor="text1"/>
          <w:sz w:val="20"/>
          <w:szCs w:val="20"/>
          <w:lang w:val="en-US"/>
        </w:rPr>
        <w:t xml:space="preserve">Understanding the </w:t>
      </w:r>
      <w:r w:rsidR="007A7FC5" w:rsidRPr="007A7FC5">
        <w:rPr>
          <w:rFonts w:cs="Times New Roman"/>
          <w:color w:val="000000" w:themeColor="text1"/>
          <w:sz w:val="20"/>
          <w:szCs w:val="20"/>
          <w:lang w:val="en-US"/>
        </w:rPr>
        <w:t>behaviour</w:t>
      </w:r>
      <w:r w:rsidR="00E635EA" w:rsidRPr="007A7FC5">
        <w:rPr>
          <w:rFonts w:cs="Times New Roman"/>
          <w:color w:val="000000" w:themeColor="text1"/>
          <w:sz w:val="20"/>
          <w:szCs w:val="20"/>
          <w:lang w:val="en-US"/>
        </w:rPr>
        <w:t xml:space="preserve"> of global consumers is the first step for a firm to learn how to compete in global markets.</w:t>
      </w:r>
      <w:r w:rsidR="00EA7777" w:rsidRPr="007A7FC5">
        <w:rPr>
          <w:rFonts w:cs="Times New Roman"/>
          <w:color w:val="000000" w:themeColor="text1"/>
          <w:sz w:val="20"/>
          <w:szCs w:val="20"/>
          <w:lang w:val="en-US"/>
        </w:rPr>
        <w:t xml:space="preserve"> </w:t>
      </w:r>
      <w:r w:rsidR="00C3400D" w:rsidRPr="007A7FC5">
        <w:rPr>
          <w:rFonts w:cs="Times New Roman"/>
          <w:color w:val="000000" w:themeColor="text1"/>
          <w:sz w:val="20"/>
          <w:szCs w:val="20"/>
          <w:lang w:val="en-US"/>
        </w:rPr>
        <w:t xml:space="preserve">Consumers' perception of the quality or other </w:t>
      </w:r>
      <w:proofErr w:type="gramStart"/>
      <w:r w:rsidR="00C3400D" w:rsidRPr="007A7FC5">
        <w:rPr>
          <w:rFonts w:cs="Times New Roman"/>
          <w:color w:val="000000" w:themeColor="text1"/>
          <w:sz w:val="20"/>
          <w:szCs w:val="20"/>
          <w:lang w:val="en-US"/>
        </w:rPr>
        <w:t>characteristics of a product affects</w:t>
      </w:r>
      <w:proofErr w:type="gramEnd"/>
      <w:r w:rsidR="00C3400D" w:rsidRPr="007A7FC5">
        <w:rPr>
          <w:rFonts w:cs="Times New Roman"/>
          <w:color w:val="000000" w:themeColor="text1"/>
          <w:sz w:val="20"/>
          <w:szCs w:val="20"/>
          <w:lang w:val="en-US"/>
        </w:rPr>
        <w:t xml:space="preserve"> their preferences and </w:t>
      </w:r>
      <w:r w:rsidR="007A7FC5" w:rsidRPr="007A7FC5">
        <w:rPr>
          <w:rFonts w:cs="Times New Roman"/>
          <w:color w:val="000000" w:themeColor="text1"/>
          <w:sz w:val="20"/>
          <w:szCs w:val="20"/>
          <w:lang w:val="en-US"/>
        </w:rPr>
        <w:t>behaviour</w:t>
      </w:r>
      <w:r w:rsidR="00C3400D" w:rsidRPr="007A7FC5">
        <w:rPr>
          <w:rFonts w:cs="Times New Roman"/>
          <w:color w:val="000000" w:themeColor="text1"/>
          <w:sz w:val="20"/>
          <w:szCs w:val="20"/>
          <w:lang w:val="en-US"/>
        </w:rPr>
        <w:t xml:space="preserve">. In this sense, the country of origin of that product has an important place in the evaluation decisions of consumers, especially in the formation of the purchase intention of a foreign product. In this study, the effect of the country of origin and the image of the country of origin </w:t>
      </w:r>
      <w:proofErr w:type="gramStart"/>
      <w:r w:rsidR="00EA7777" w:rsidRPr="007A7FC5">
        <w:rPr>
          <w:rFonts w:cs="Times New Roman"/>
          <w:color w:val="000000" w:themeColor="text1"/>
          <w:sz w:val="20"/>
          <w:szCs w:val="20"/>
          <w:lang w:val="en-US"/>
        </w:rPr>
        <w:t>were</w:t>
      </w:r>
      <w:r w:rsidR="00C3400D" w:rsidRPr="007A7FC5">
        <w:rPr>
          <w:rFonts w:cs="Times New Roman"/>
          <w:color w:val="000000" w:themeColor="text1"/>
          <w:sz w:val="20"/>
          <w:szCs w:val="20"/>
          <w:lang w:val="en-US"/>
        </w:rPr>
        <w:t xml:space="preserve"> conceptually</w:t>
      </w:r>
      <w:r w:rsidR="00EA7777" w:rsidRPr="007A7FC5">
        <w:rPr>
          <w:rFonts w:cs="Times New Roman"/>
          <w:color w:val="000000" w:themeColor="text1"/>
          <w:sz w:val="20"/>
          <w:szCs w:val="20"/>
          <w:lang w:val="en-US"/>
        </w:rPr>
        <w:t xml:space="preserve"> examined</w:t>
      </w:r>
      <w:proofErr w:type="gramEnd"/>
      <w:r w:rsidR="00EA7777" w:rsidRPr="007A7FC5">
        <w:rPr>
          <w:rFonts w:cs="Times New Roman"/>
          <w:color w:val="000000" w:themeColor="text1"/>
          <w:sz w:val="20"/>
          <w:szCs w:val="20"/>
          <w:lang w:val="en-US"/>
        </w:rPr>
        <w:t>,</w:t>
      </w:r>
      <w:r w:rsidR="00C3400D" w:rsidRPr="007A7FC5">
        <w:rPr>
          <w:rFonts w:cs="Times New Roman"/>
          <w:color w:val="000000" w:themeColor="text1"/>
          <w:sz w:val="20"/>
          <w:szCs w:val="20"/>
          <w:lang w:val="en-US"/>
        </w:rPr>
        <w:t xml:space="preserve"> and the relationship between Covid-19 vaccines and the </w:t>
      </w:r>
      <w:r w:rsidR="00376AB5" w:rsidRPr="007A7FC5">
        <w:rPr>
          <w:rFonts w:cs="Times New Roman"/>
          <w:color w:val="000000" w:themeColor="text1"/>
          <w:sz w:val="20"/>
          <w:szCs w:val="20"/>
          <w:lang w:val="en-US"/>
        </w:rPr>
        <w:t>country-of-origin</w:t>
      </w:r>
      <w:r w:rsidR="00C3400D" w:rsidRPr="007A7FC5">
        <w:rPr>
          <w:rFonts w:cs="Times New Roman"/>
          <w:color w:val="000000" w:themeColor="text1"/>
          <w:sz w:val="20"/>
          <w:szCs w:val="20"/>
          <w:lang w:val="en-US"/>
        </w:rPr>
        <w:t xml:space="preserve"> effect was </w:t>
      </w:r>
      <w:r w:rsidR="00EA7777" w:rsidRPr="007A7FC5">
        <w:rPr>
          <w:rFonts w:cs="Times New Roman"/>
          <w:color w:val="000000" w:themeColor="text1"/>
          <w:sz w:val="20"/>
          <w:szCs w:val="20"/>
          <w:lang w:val="en-US"/>
        </w:rPr>
        <w:t>analyzed</w:t>
      </w:r>
      <w:r w:rsidR="00C3400D" w:rsidRPr="007A7FC5">
        <w:rPr>
          <w:rFonts w:cs="Times New Roman"/>
          <w:color w:val="000000" w:themeColor="text1"/>
          <w:sz w:val="20"/>
          <w:szCs w:val="20"/>
          <w:lang w:val="en-US"/>
        </w:rPr>
        <w:t>.</w:t>
      </w:r>
      <w:r w:rsidR="007A7FC5" w:rsidRPr="007A7FC5">
        <w:rPr>
          <w:rFonts w:cs="Times New Roman"/>
          <w:color w:val="000000" w:themeColor="text1"/>
          <w:sz w:val="20"/>
          <w:szCs w:val="20"/>
          <w:lang w:val="en-US"/>
        </w:rPr>
        <w:t xml:space="preserve"> </w:t>
      </w:r>
      <w:r w:rsidR="007A7FC5" w:rsidRPr="00556B60">
        <w:rPr>
          <w:rFonts w:cs="Times New Roman"/>
          <w:color w:val="000000" w:themeColor="text1"/>
          <w:sz w:val="20"/>
          <w:szCs w:val="20"/>
          <w:lang w:val="en-US"/>
        </w:rPr>
        <w:t xml:space="preserve">The article concludes with that vaccines originating in developed countries have positive perception and are preferred more than vaccines originating in developing countries. </w:t>
      </w:r>
      <w:r w:rsidR="00556B60" w:rsidRPr="00556B60">
        <w:rPr>
          <w:rFonts w:cs="Times New Roman"/>
          <w:color w:val="000000" w:themeColor="text1"/>
          <w:sz w:val="20"/>
          <w:szCs w:val="20"/>
          <w:lang w:val="en-US"/>
        </w:rPr>
        <w:t xml:space="preserve"> On the other hand it</w:t>
      </w:r>
      <w:r w:rsidR="00556B60">
        <w:rPr>
          <w:rFonts w:cs="Times New Roman"/>
          <w:color w:val="000000" w:themeColor="text1"/>
          <w:sz w:val="20"/>
          <w:szCs w:val="20"/>
          <w:lang w:val="en-US"/>
        </w:rPr>
        <w:t xml:space="preserve"> also concludes</w:t>
      </w:r>
      <w:r w:rsidR="00556B60" w:rsidRPr="00556B60">
        <w:rPr>
          <w:rFonts w:cs="Times New Roman"/>
          <w:color w:val="000000" w:themeColor="text1"/>
          <w:sz w:val="20"/>
          <w:szCs w:val="20"/>
          <w:lang w:val="en-US"/>
        </w:rPr>
        <w:t xml:space="preserve"> that</w:t>
      </w:r>
      <w:r w:rsidR="00556B60">
        <w:rPr>
          <w:rFonts w:cs="Times New Roman"/>
          <w:color w:val="000000" w:themeColor="text1"/>
          <w:sz w:val="20"/>
          <w:szCs w:val="20"/>
          <w:lang w:val="en-US"/>
        </w:rPr>
        <w:t xml:space="preserve"> there is a general </w:t>
      </w:r>
      <w:r w:rsidR="00556B60">
        <w:rPr>
          <w:rFonts w:ascii="AdvTT6120e2aa" w:hAnsi="AdvTT6120e2aa" w:cs="AdvTT6120e2aa"/>
          <w:sz w:val="18"/>
          <w:szCs w:val="18"/>
          <w:lang w:val="en-US"/>
        </w:rPr>
        <w:t xml:space="preserve">cautious </w:t>
      </w:r>
      <w:proofErr w:type="gramStart"/>
      <w:r w:rsidR="00556B60">
        <w:rPr>
          <w:rFonts w:ascii="AdvTT6120e2aa" w:hAnsi="AdvTT6120e2aa" w:cs="AdvTT6120e2aa"/>
          <w:sz w:val="18"/>
          <w:szCs w:val="18"/>
          <w:lang w:val="en-US"/>
        </w:rPr>
        <w:t>approach  towards</w:t>
      </w:r>
      <w:proofErr w:type="gramEnd"/>
      <w:r w:rsidR="00556B60">
        <w:rPr>
          <w:rFonts w:ascii="AdvTT6120e2aa" w:hAnsi="AdvTT6120e2aa" w:cs="AdvTT6120e2aa"/>
          <w:sz w:val="18"/>
          <w:szCs w:val="18"/>
          <w:lang w:val="en-US"/>
        </w:rPr>
        <w:t xml:space="preserve"> </w:t>
      </w:r>
      <w:r w:rsidR="00556B60" w:rsidRPr="00556B60">
        <w:rPr>
          <w:rFonts w:cs="Times New Roman"/>
          <w:color w:val="000000" w:themeColor="text1"/>
          <w:sz w:val="20"/>
          <w:szCs w:val="20"/>
          <w:lang w:val="en-US"/>
        </w:rPr>
        <w:t>vaccines originating in developing countries</w:t>
      </w:r>
      <w:r w:rsidR="00556B60">
        <w:rPr>
          <w:rFonts w:cs="Times New Roman"/>
          <w:color w:val="000000" w:themeColor="text1"/>
          <w:sz w:val="20"/>
          <w:szCs w:val="20"/>
          <w:lang w:val="en-US"/>
        </w:rPr>
        <w:t xml:space="preserve"> and </w:t>
      </w:r>
      <w:proofErr w:type="spellStart"/>
      <w:r w:rsidR="00556B60">
        <w:rPr>
          <w:rFonts w:cs="Times New Roman"/>
          <w:color w:val="000000" w:themeColor="text1"/>
          <w:sz w:val="20"/>
          <w:szCs w:val="20"/>
          <w:lang w:val="en-US"/>
        </w:rPr>
        <w:t>its</w:t>
      </w:r>
      <w:proofErr w:type="spellEnd"/>
      <w:r w:rsidR="00556B60">
        <w:rPr>
          <w:rFonts w:cs="Times New Roman"/>
          <w:color w:val="000000" w:themeColor="text1"/>
          <w:sz w:val="20"/>
          <w:szCs w:val="20"/>
          <w:lang w:val="en-US"/>
        </w:rPr>
        <w:t xml:space="preserve"> not possible to understand the vaccines preferences of countries  by not taking account the </w:t>
      </w:r>
      <w:r w:rsidR="00556B60" w:rsidRPr="00CA0AED">
        <w:rPr>
          <w:rFonts w:cs="Times New Roman"/>
          <w:color w:val="000000" w:themeColor="text1"/>
          <w:sz w:val="20"/>
          <w:szCs w:val="20"/>
          <w:lang w:val="en-US"/>
        </w:rPr>
        <w:t xml:space="preserve">current real political economy  considering the manufacturing country of vaccines. </w:t>
      </w:r>
    </w:p>
    <w:p w14:paraId="384D1E9A" w14:textId="4AB98479" w:rsidR="00645957" w:rsidRPr="00CA0AED" w:rsidRDefault="001E4F2E" w:rsidP="00CA0AED">
      <w:pPr>
        <w:spacing w:before="120" w:after="120" w:line="240" w:lineRule="auto"/>
        <w:ind w:rightChars="567" w:right="1247"/>
        <w:jc w:val="both"/>
        <w:rPr>
          <w:rFonts w:ascii="Times New Roman" w:hAnsi="Times New Roman" w:cs="Times New Roman"/>
          <w:sz w:val="20"/>
          <w:szCs w:val="20"/>
          <w:lang w:val="en-US"/>
        </w:rPr>
      </w:pPr>
      <w:r w:rsidRPr="00CA0AED">
        <w:rPr>
          <w:rFonts w:ascii="Times New Roman" w:hAnsi="Times New Roman" w:cs="Times New Roman"/>
          <w:b/>
          <w:sz w:val="20"/>
          <w:szCs w:val="20"/>
          <w:lang w:val="en-US"/>
        </w:rPr>
        <w:t xml:space="preserve">Keywords: </w:t>
      </w:r>
      <w:r w:rsidR="0050464A" w:rsidRPr="00CA0AED">
        <w:rPr>
          <w:rFonts w:cs="Times New Roman"/>
          <w:color w:val="000000" w:themeColor="text1"/>
          <w:sz w:val="20"/>
          <w:szCs w:val="20"/>
          <w:lang w:val="en-US"/>
        </w:rPr>
        <w:t>Country-of-origin effect, consumer ethnocentrism, Covid-19 vaccines</w:t>
      </w:r>
      <w:r w:rsidR="007A7FC5" w:rsidRPr="00CA0AED">
        <w:rPr>
          <w:rFonts w:cs="Times New Roman"/>
          <w:color w:val="000000" w:themeColor="text1"/>
          <w:sz w:val="20"/>
          <w:szCs w:val="20"/>
          <w:lang w:val="en-US"/>
        </w:rPr>
        <w:t>, country image</w:t>
      </w:r>
    </w:p>
    <w:p w14:paraId="4E26759B" w14:textId="54B322A1" w:rsidR="00CA0AED" w:rsidRPr="00CA0AED" w:rsidRDefault="00CA0AED" w:rsidP="00CA0AED">
      <w:pPr>
        <w:spacing w:before="120" w:after="120" w:line="240" w:lineRule="auto"/>
        <w:ind w:rightChars="567" w:right="1247"/>
        <w:jc w:val="both"/>
        <w:rPr>
          <w:rFonts w:ascii="Times New Roman" w:hAnsi="Times New Roman" w:cs="Times New Roman"/>
          <w:sz w:val="20"/>
          <w:szCs w:val="20"/>
          <w:lang w:val="en-US"/>
        </w:rPr>
      </w:pPr>
      <w:r w:rsidRPr="00CA0AED">
        <w:rPr>
          <w:rFonts w:ascii="Times New Roman" w:hAnsi="Times New Roman" w:cs="Times New Roman"/>
          <w:b/>
          <w:sz w:val="20"/>
          <w:szCs w:val="20"/>
          <w:lang w:val="en-US"/>
        </w:rPr>
        <w:t>JEL Classification Codes: F10, F14, F20</w:t>
      </w:r>
    </w:p>
    <w:p w14:paraId="66F5E8E5" w14:textId="1A2A96E0" w:rsidR="001E4F2E" w:rsidRDefault="001E4F2E" w:rsidP="002C4657">
      <w:pPr>
        <w:spacing w:line="360" w:lineRule="auto"/>
        <w:rPr>
          <w:rFonts w:ascii="Times New Roman" w:hAnsi="Times New Roman" w:cs="Times New Roman"/>
          <w:b/>
          <w:bCs/>
          <w:sz w:val="24"/>
          <w:szCs w:val="24"/>
        </w:rPr>
      </w:pPr>
    </w:p>
    <w:p w14:paraId="415E5E8E" w14:textId="77777777" w:rsidR="00473A9A" w:rsidRPr="0080009C" w:rsidRDefault="00473A9A" w:rsidP="00473A9A">
      <w:pPr>
        <w:tabs>
          <w:tab w:val="left" w:pos="1843"/>
        </w:tabs>
        <w:spacing w:after="0" w:line="240" w:lineRule="auto"/>
        <w:jc w:val="center"/>
        <w:rPr>
          <w:rFonts w:ascii="Times New Roman" w:hAnsi="Times New Roman" w:cs="Times New Roman"/>
          <w:b/>
          <w:sz w:val="24"/>
          <w:szCs w:val="24"/>
          <w:lang w:val="en-GB"/>
        </w:rPr>
      </w:pPr>
      <w:r w:rsidRPr="00530A80">
        <w:rPr>
          <w:rFonts w:ascii="Times New Roman" w:hAnsi="Times New Roman" w:cs="Times New Roman"/>
          <w:b/>
          <w:sz w:val="24"/>
          <w:szCs w:val="24"/>
        </w:rPr>
        <w:t>K</w:t>
      </w:r>
      <w:r>
        <w:rPr>
          <w:rFonts w:ascii="Times New Roman" w:hAnsi="Times New Roman" w:cs="Times New Roman"/>
          <w:b/>
          <w:sz w:val="24"/>
          <w:szCs w:val="24"/>
        </w:rPr>
        <w:t>ÜRESEL TİCARETTE MENŞE ÜLKE ETKİSİ: COVİD-19 AŞILARI VE ÜLKE İMAJI</w:t>
      </w:r>
    </w:p>
    <w:p w14:paraId="6EEAD0EF" w14:textId="77777777" w:rsidR="00473A9A" w:rsidRDefault="00473A9A" w:rsidP="002C4657">
      <w:pPr>
        <w:spacing w:line="360" w:lineRule="auto"/>
        <w:rPr>
          <w:rFonts w:ascii="Times New Roman" w:hAnsi="Times New Roman" w:cs="Times New Roman"/>
          <w:b/>
          <w:bCs/>
          <w:sz w:val="24"/>
          <w:szCs w:val="24"/>
        </w:rPr>
      </w:pPr>
    </w:p>
    <w:p w14:paraId="2DDC4B2D" w14:textId="57685965" w:rsidR="00B858CE" w:rsidRPr="0050464A" w:rsidRDefault="002C4657" w:rsidP="002C4657">
      <w:pPr>
        <w:spacing w:line="360" w:lineRule="auto"/>
        <w:rPr>
          <w:rFonts w:cstheme="minorHAnsi"/>
          <w:b/>
          <w:bCs/>
        </w:rPr>
      </w:pPr>
      <w:r w:rsidRPr="0050464A">
        <w:rPr>
          <w:rFonts w:cstheme="minorHAnsi"/>
          <w:b/>
          <w:bCs/>
        </w:rPr>
        <w:t>ÖZET</w:t>
      </w:r>
    </w:p>
    <w:p w14:paraId="1A0CB666" w14:textId="3009D6EE" w:rsidR="004C577A" w:rsidRDefault="004C577A" w:rsidP="004C577A">
      <w:pPr>
        <w:spacing w:line="360" w:lineRule="auto"/>
        <w:jc w:val="both"/>
        <w:rPr>
          <w:rFonts w:cs="Times New Roman"/>
          <w:color w:val="000000" w:themeColor="text1"/>
          <w:sz w:val="20"/>
          <w:szCs w:val="20"/>
        </w:rPr>
      </w:pPr>
      <w:r w:rsidRPr="0079632D">
        <w:rPr>
          <w:rFonts w:cs="Times New Roman"/>
          <w:color w:val="000000" w:themeColor="text1"/>
          <w:sz w:val="20"/>
          <w:szCs w:val="20"/>
        </w:rPr>
        <w:t xml:space="preserve">Küresel </w:t>
      </w:r>
      <w:r>
        <w:rPr>
          <w:rFonts w:cs="Times New Roman"/>
          <w:color w:val="000000" w:themeColor="text1"/>
          <w:sz w:val="20"/>
          <w:szCs w:val="20"/>
        </w:rPr>
        <w:t xml:space="preserve">ticaretteki düzenli, </w:t>
      </w:r>
      <w:proofErr w:type="gramStart"/>
      <w:r>
        <w:rPr>
          <w:rFonts w:cs="Times New Roman"/>
          <w:color w:val="000000" w:themeColor="text1"/>
          <w:sz w:val="20"/>
          <w:szCs w:val="20"/>
        </w:rPr>
        <w:t xml:space="preserve">artış  </w:t>
      </w:r>
      <w:r w:rsidRPr="0079632D">
        <w:rPr>
          <w:rFonts w:cs="Times New Roman"/>
          <w:color w:val="000000" w:themeColor="text1"/>
          <w:sz w:val="20"/>
          <w:szCs w:val="20"/>
        </w:rPr>
        <w:t>küresel</w:t>
      </w:r>
      <w:proofErr w:type="gramEnd"/>
      <w:r w:rsidRPr="0079632D">
        <w:rPr>
          <w:rFonts w:cs="Times New Roman"/>
          <w:color w:val="000000" w:themeColor="text1"/>
          <w:sz w:val="20"/>
          <w:szCs w:val="20"/>
        </w:rPr>
        <w:t xml:space="preserve"> tüketici</w:t>
      </w:r>
      <w:r>
        <w:rPr>
          <w:rFonts w:cs="Times New Roman"/>
          <w:color w:val="000000" w:themeColor="text1"/>
          <w:sz w:val="20"/>
          <w:szCs w:val="20"/>
        </w:rPr>
        <w:t>lerin ortaya çıkmasını sağlamıştır.</w:t>
      </w:r>
      <w:r w:rsidRPr="0079632D">
        <w:rPr>
          <w:rFonts w:cs="Times New Roman"/>
          <w:color w:val="000000" w:themeColor="text1"/>
          <w:sz w:val="20"/>
          <w:szCs w:val="20"/>
        </w:rPr>
        <w:t xml:space="preserve"> Küresel tüketicilerin davranışlarını anlamak bir firmanın </w:t>
      </w:r>
      <w:proofErr w:type="gramStart"/>
      <w:r w:rsidRPr="0079632D">
        <w:rPr>
          <w:rFonts w:cs="Times New Roman"/>
          <w:color w:val="000000" w:themeColor="text1"/>
          <w:sz w:val="20"/>
          <w:szCs w:val="20"/>
        </w:rPr>
        <w:t>global</w:t>
      </w:r>
      <w:proofErr w:type="gramEnd"/>
      <w:r w:rsidRPr="0079632D">
        <w:rPr>
          <w:rFonts w:cs="Times New Roman"/>
          <w:color w:val="000000" w:themeColor="text1"/>
          <w:sz w:val="20"/>
          <w:szCs w:val="20"/>
        </w:rPr>
        <w:t xml:space="preserve"> piyasalarda nasıl rekabet edebileceğini öğrenmesinin ilk adımıdır. </w:t>
      </w:r>
      <w:r w:rsidRPr="00C0690B">
        <w:rPr>
          <w:rFonts w:cs="Times New Roman"/>
          <w:color w:val="000000" w:themeColor="text1"/>
          <w:sz w:val="20"/>
          <w:szCs w:val="20"/>
        </w:rPr>
        <w:t>Tüketicilerin bir ürünün kalitesine veya diğer özelliklerine ilişkin algısı onların tercihlerini ve davranışlarını etkilemektedir</w:t>
      </w:r>
      <w:r>
        <w:rPr>
          <w:rFonts w:cs="Times New Roman"/>
          <w:color w:val="000000" w:themeColor="text1"/>
          <w:sz w:val="20"/>
          <w:szCs w:val="20"/>
        </w:rPr>
        <w:t xml:space="preserve">. </w:t>
      </w:r>
      <w:r w:rsidRPr="00C0690B">
        <w:rPr>
          <w:rFonts w:cs="Times New Roman"/>
          <w:color w:val="000000" w:themeColor="text1"/>
          <w:sz w:val="20"/>
          <w:szCs w:val="20"/>
        </w:rPr>
        <w:t>Bu anlamda tüketicilerin özellikle yabacı bir ürüne ilişkin değerlendirme kararlarında ve satın alma niyetlerinin şekillenmesinde o ürünün menşe ülke bilgisi önemli bir yer tutmaktadır.</w:t>
      </w:r>
      <w:r>
        <w:rPr>
          <w:rFonts w:cs="Times New Roman"/>
          <w:color w:val="000000" w:themeColor="text1"/>
          <w:sz w:val="20"/>
          <w:szCs w:val="20"/>
        </w:rPr>
        <w:t xml:space="preserve"> </w:t>
      </w:r>
      <w:r w:rsidRPr="00C0690B">
        <w:rPr>
          <w:rFonts w:cs="Times New Roman"/>
          <w:color w:val="000000" w:themeColor="text1"/>
          <w:sz w:val="20"/>
          <w:szCs w:val="20"/>
        </w:rPr>
        <w:t>Bu çalışmada menşe ülke etkisi ve menşe ülke imajı kavramsal açıdan incelenerek Covid-19 aşıları ile menşe ülke etkisi arasındaki ilişki analiz edilmiştir</w:t>
      </w:r>
      <w:r w:rsidRPr="00530A80">
        <w:rPr>
          <w:rFonts w:ascii="Times New Roman" w:hAnsi="Times New Roman" w:cs="Times New Roman"/>
          <w:sz w:val="24"/>
          <w:szCs w:val="24"/>
        </w:rPr>
        <w:t>.</w:t>
      </w:r>
      <w:r>
        <w:rPr>
          <w:rFonts w:ascii="Times New Roman" w:hAnsi="Times New Roman" w:cs="Times New Roman"/>
          <w:sz w:val="24"/>
          <w:szCs w:val="24"/>
        </w:rPr>
        <w:t xml:space="preserve"> </w:t>
      </w:r>
      <w:r>
        <w:rPr>
          <w:rFonts w:cs="Times New Roman"/>
          <w:color w:val="000000" w:themeColor="text1"/>
          <w:sz w:val="20"/>
          <w:szCs w:val="20"/>
        </w:rPr>
        <w:t>Çalışmamızda gelişmiş ülkeler menşeli aşıların ülkeler tarafından daha çok tercih edildiği, dolayısıyla gelişmiş ülke menşeli aşılara karşı pozitif bir bakış açısının olduğu sonucuna ulaşılmıştır. Gelişmekte olan ülkeler menşeli aşılara karşı temkinli bir bakış açısının olduğu, tüm bunların yanı sıra aşı üreten ülkelerin genel anlamda küresel ekonomik politiğe yön veren ülkeler olduğu ve dolayısıyla ülkelerin aşı tercihlerinin reel ekonomi politikten bağımsız düşünmenin mümkün olmadığı sonucuna ulaşılmıştır.</w:t>
      </w:r>
    </w:p>
    <w:p w14:paraId="511357A8" w14:textId="14EA79C3" w:rsidR="002460E0" w:rsidRDefault="00CA0AED" w:rsidP="002460E0">
      <w:pPr>
        <w:spacing w:before="120" w:after="120" w:line="240" w:lineRule="auto"/>
        <w:ind w:left="567" w:rightChars="567" w:right="1247"/>
        <w:jc w:val="both"/>
        <w:rPr>
          <w:rFonts w:cs="Times New Roman"/>
          <w:color w:val="000000" w:themeColor="text1"/>
          <w:sz w:val="20"/>
          <w:szCs w:val="20"/>
        </w:rPr>
      </w:pPr>
      <w:r w:rsidRPr="00CA0AED">
        <w:rPr>
          <w:rFonts w:ascii="Times New Roman" w:hAnsi="Times New Roman" w:cs="Times New Roman"/>
          <w:b/>
          <w:sz w:val="20"/>
          <w:szCs w:val="20"/>
        </w:rPr>
        <w:lastRenderedPageBreak/>
        <w:t>Anahtar Kelimeler</w:t>
      </w:r>
      <w:r w:rsidR="002460E0" w:rsidRPr="00CA0AED">
        <w:rPr>
          <w:rFonts w:ascii="Times New Roman" w:hAnsi="Times New Roman" w:cs="Times New Roman"/>
          <w:b/>
          <w:sz w:val="20"/>
          <w:szCs w:val="20"/>
        </w:rPr>
        <w:t xml:space="preserve">: </w:t>
      </w:r>
      <w:r>
        <w:rPr>
          <w:rFonts w:cs="Times New Roman"/>
          <w:color w:val="000000" w:themeColor="text1"/>
          <w:sz w:val="20"/>
          <w:szCs w:val="20"/>
        </w:rPr>
        <w:t>Menşe ülke etkisi</w:t>
      </w:r>
      <w:r w:rsidR="002460E0" w:rsidRPr="00CA0AED">
        <w:rPr>
          <w:rFonts w:cs="Times New Roman"/>
          <w:color w:val="000000" w:themeColor="text1"/>
          <w:sz w:val="20"/>
          <w:szCs w:val="20"/>
        </w:rPr>
        <w:t xml:space="preserve">, </w:t>
      </w:r>
      <w:r>
        <w:rPr>
          <w:rFonts w:cs="Times New Roman"/>
          <w:color w:val="000000" w:themeColor="text1"/>
          <w:sz w:val="20"/>
          <w:szCs w:val="20"/>
        </w:rPr>
        <w:t xml:space="preserve">tüketici </w:t>
      </w:r>
      <w:proofErr w:type="gramStart"/>
      <w:r>
        <w:rPr>
          <w:rFonts w:cs="Times New Roman"/>
          <w:color w:val="000000" w:themeColor="text1"/>
          <w:sz w:val="20"/>
          <w:szCs w:val="20"/>
        </w:rPr>
        <w:t xml:space="preserve">etnosentrizmi </w:t>
      </w:r>
      <w:r w:rsidR="002460E0" w:rsidRPr="00CA0AED">
        <w:rPr>
          <w:rFonts w:cs="Times New Roman"/>
          <w:color w:val="000000" w:themeColor="text1"/>
          <w:sz w:val="20"/>
          <w:szCs w:val="20"/>
        </w:rPr>
        <w:t>,</w:t>
      </w:r>
      <w:r>
        <w:rPr>
          <w:rFonts w:cs="Times New Roman"/>
          <w:color w:val="000000" w:themeColor="text1"/>
          <w:sz w:val="20"/>
          <w:szCs w:val="20"/>
        </w:rPr>
        <w:t xml:space="preserve">  K</w:t>
      </w:r>
      <w:r w:rsidR="002460E0" w:rsidRPr="00CA0AED">
        <w:rPr>
          <w:rFonts w:cs="Times New Roman"/>
          <w:color w:val="000000" w:themeColor="text1"/>
          <w:sz w:val="20"/>
          <w:szCs w:val="20"/>
        </w:rPr>
        <w:t>ovid</w:t>
      </w:r>
      <w:proofErr w:type="gramEnd"/>
      <w:r w:rsidR="002460E0" w:rsidRPr="00CA0AED">
        <w:rPr>
          <w:rFonts w:cs="Times New Roman"/>
          <w:color w:val="000000" w:themeColor="text1"/>
          <w:sz w:val="20"/>
          <w:szCs w:val="20"/>
        </w:rPr>
        <w:t xml:space="preserve">-19 </w:t>
      </w:r>
      <w:r>
        <w:rPr>
          <w:rFonts w:cs="Times New Roman"/>
          <w:color w:val="000000" w:themeColor="text1"/>
          <w:sz w:val="20"/>
          <w:szCs w:val="20"/>
        </w:rPr>
        <w:t>aşıları</w:t>
      </w:r>
      <w:r w:rsidR="002460E0" w:rsidRPr="00CA0AED">
        <w:rPr>
          <w:rFonts w:cs="Times New Roman"/>
          <w:color w:val="000000" w:themeColor="text1"/>
          <w:sz w:val="20"/>
          <w:szCs w:val="20"/>
        </w:rPr>
        <w:t xml:space="preserve">, </w:t>
      </w:r>
      <w:r>
        <w:rPr>
          <w:rFonts w:cs="Times New Roman"/>
          <w:color w:val="000000" w:themeColor="text1"/>
          <w:sz w:val="20"/>
          <w:szCs w:val="20"/>
        </w:rPr>
        <w:t>ülke imajı</w:t>
      </w:r>
    </w:p>
    <w:p w14:paraId="024DF181" w14:textId="3887C68B" w:rsidR="00CA0AED" w:rsidRPr="00CA0AED" w:rsidRDefault="00CA0AED" w:rsidP="002460E0">
      <w:pPr>
        <w:spacing w:before="120" w:after="120" w:line="240" w:lineRule="auto"/>
        <w:ind w:left="567" w:rightChars="567" w:right="1247"/>
        <w:jc w:val="both"/>
        <w:rPr>
          <w:rFonts w:ascii="Times New Roman" w:hAnsi="Times New Roman" w:cs="Times New Roman"/>
          <w:sz w:val="20"/>
          <w:szCs w:val="20"/>
        </w:rPr>
      </w:pPr>
      <w:r>
        <w:rPr>
          <w:rFonts w:ascii="Times New Roman" w:hAnsi="Times New Roman" w:cs="Times New Roman"/>
          <w:b/>
          <w:sz w:val="20"/>
          <w:szCs w:val="20"/>
        </w:rPr>
        <w:t>JEL Sınıflandırma Kodları: F10, F14, F20</w:t>
      </w:r>
    </w:p>
    <w:p w14:paraId="04872E99" w14:textId="77777777" w:rsidR="002460E0" w:rsidRPr="00412DC6" w:rsidRDefault="002460E0" w:rsidP="004C577A">
      <w:pPr>
        <w:spacing w:line="360" w:lineRule="auto"/>
        <w:jc w:val="both"/>
        <w:rPr>
          <w:sz w:val="20"/>
          <w:szCs w:val="20"/>
        </w:rPr>
      </w:pPr>
    </w:p>
    <w:p w14:paraId="77FC9BC4" w14:textId="389FC517" w:rsidR="00A55243" w:rsidRPr="0050464A" w:rsidRDefault="006906C7" w:rsidP="001E4F2E">
      <w:pPr>
        <w:autoSpaceDE w:val="0"/>
        <w:autoSpaceDN w:val="0"/>
        <w:adjustRightInd w:val="0"/>
        <w:spacing w:before="120" w:after="120" w:line="360" w:lineRule="auto"/>
        <w:jc w:val="both"/>
        <w:rPr>
          <w:rFonts w:cs="Times New Roman"/>
          <w:b/>
          <w:bCs/>
          <w:color w:val="000000" w:themeColor="text1"/>
          <w:lang w:val="en-GB"/>
        </w:rPr>
      </w:pPr>
      <w:r w:rsidRPr="0050464A">
        <w:rPr>
          <w:rFonts w:cs="Times New Roman"/>
          <w:b/>
          <w:bCs/>
          <w:color w:val="000000" w:themeColor="text1"/>
          <w:lang w:val="en-GB"/>
        </w:rPr>
        <w:t>GİRİŞ</w:t>
      </w:r>
    </w:p>
    <w:p w14:paraId="757EE592" w14:textId="77777777" w:rsidR="004C577A" w:rsidRPr="0079632D" w:rsidRDefault="004C577A" w:rsidP="004C577A">
      <w:pPr>
        <w:spacing w:line="360" w:lineRule="auto"/>
        <w:jc w:val="both"/>
        <w:rPr>
          <w:rFonts w:cs="Times New Roman"/>
          <w:color w:val="000000" w:themeColor="text1"/>
          <w:sz w:val="20"/>
          <w:szCs w:val="20"/>
        </w:rPr>
      </w:pPr>
      <w:r w:rsidRPr="0079632D">
        <w:rPr>
          <w:rFonts w:cs="Times New Roman"/>
          <w:color w:val="000000" w:themeColor="text1"/>
          <w:sz w:val="20"/>
          <w:szCs w:val="20"/>
        </w:rPr>
        <w:t xml:space="preserve">Küresel ticarete yön veren temel </w:t>
      </w:r>
      <w:proofErr w:type="gramStart"/>
      <w:r w:rsidRPr="0079632D">
        <w:rPr>
          <w:rFonts w:cs="Times New Roman"/>
          <w:color w:val="000000" w:themeColor="text1"/>
          <w:sz w:val="20"/>
          <w:szCs w:val="20"/>
        </w:rPr>
        <w:t>enstrüman</w:t>
      </w:r>
      <w:proofErr w:type="gramEnd"/>
      <w:r w:rsidRPr="0079632D">
        <w:rPr>
          <w:rFonts w:cs="Times New Roman"/>
          <w:color w:val="000000" w:themeColor="text1"/>
          <w:sz w:val="20"/>
          <w:szCs w:val="20"/>
        </w:rPr>
        <w:t xml:space="preserve"> olan </w:t>
      </w:r>
      <w:proofErr w:type="spellStart"/>
      <w:r w:rsidRPr="0079632D">
        <w:rPr>
          <w:rFonts w:cs="Times New Roman"/>
          <w:color w:val="000000" w:themeColor="text1"/>
          <w:sz w:val="20"/>
          <w:szCs w:val="20"/>
        </w:rPr>
        <w:t>GATT’ın</w:t>
      </w:r>
      <w:proofErr w:type="spellEnd"/>
      <w:r w:rsidRPr="0079632D">
        <w:rPr>
          <w:rFonts w:cs="Times New Roman"/>
          <w:color w:val="000000" w:themeColor="text1"/>
          <w:sz w:val="20"/>
          <w:szCs w:val="20"/>
        </w:rPr>
        <w:t xml:space="preserve"> ilk yıllarından bugüne kadar geçen süre içerisinde global ticaretin düzenli bir şekilde arttığı görülmektedir. 1950 ila 2019 yılları arasında küresel ticaretin değer olarak 304 kat büyüdüğü, bu büyümenin Dünya Ticaret Örgütünün kurulduğu yıl olan 1995 yılı ila 2019 yılı arasında da değer olarak yaklaşık %5,5 olarak gerçekleştiği anlaşılmaktadır</w:t>
      </w:r>
      <w:sdt>
        <w:sdtPr>
          <w:rPr>
            <w:rFonts w:cs="Times New Roman"/>
            <w:color w:val="000000" w:themeColor="text1"/>
            <w:sz w:val="20"/>
            <w:szCs w:val="20"/>
          </w:rPr>
          <w:id w:val="-1904518043"/>
          <w:citation/>
        </w:sdtPr>
        <w:sdtEndPr/>
        <w:sdtContent>
          <w:r>
            <w:rPr>
              <w:rFonts w:cs="Times New Roman"/>
              <w:color w:val="000000" w:themeColor="text1"/>
              <w:sz w:val="20"/>
              <w:szCs w:val="20"/>
            </w:rPr>
            <w:fldChar w:fldCharType="begin"/>
          </w:r>
          <w:r>
            <w:rPr>
              <w:rFonts w:cs="Times New Roman"/>
              <w:color w:val="000000" w:themeColor="text1"/>
              <w:sz w:val="20"/>
              <w:szCs w:val="20"/>
            </w:rPr>
            <w:instrText xml:space="preserve"> CITATION WTO214 \l 1055 </w:instrText>
          </w:r>
          <w:r>
            <w:rPr>
              <w:rFonts w:cs="Times New Roman"/>
              <w:color w:val="000000" w:themeColor="text1"/>
              <w:sz w:val="20"/>
              <w:szCs w:val="20"/>
            </w:rPr>
            <w:fldChar w:fldCharType="separate"/>
          </w:r>
          <w:r>
            <w:rPr>
              <w:rFonts w:cs="Times New Roman"/>
              <w:noProof/>
              <w:color w:val="000000" w:themeColor="text1"/>
              <w:sz w:val="20"/>
              <w:szCs w:val="20"/>
            </w:rPr>
            <w:t xml:space="preserve"> </w:t>
          </w:r>
          <w:r w:rsidRPr="00E635EA">
            <w:rPr>
              <w:rFonts w:cs="Times New Roman"/>
              <w:noProof/>
              <w:color w:val="000000" w:themeColor="text1"/>
              <w:sz w:val="20"/>
              <w:szCs w:val="20"/>
            </w:rPr>
            <w:t>(WTO, 2021)</w:t>
          </w:r>
          <w:r>
            <w:rPr>
              <w:rFonts w:cs="Times New Roman"/>
              <w:color w:val="000000" w:themeColor="text1"/>
              <w:sz w:val="20"/>
              <w:szCs w:val="20"/>
            </w:rPr>
            <w:fldChar w:fldCharType="end"/>
          </w:r>
        </w:sdtContent>
      </w:sdt>
      <w:r>
        <w:rPr>
          <w:rFonts w:cs="Times New Roman"/>
          <w:color w:val="000000" w:themeColor="text1"/>
          <w:sz w:val="20"/>
          <w:szCs w:val="20"/>
        </w:rPr>
        <w:t>.</w:t>
      </w:r>
    </w:p>
    <w:p w14:paraId="6EFE0016" w14:textId="77777777" w:rsidR="004C577A" w:rsidRPr="0079632D" w:rsidRDefault="004C577A" w:rsidP="004C577A">
      <w:pPr>
        <w:spacing w:line="360" w:lineRule="auto"/>
        <w:jc w:val="both"/>
        <w:rPr>
          <w:rFonts w:cs="Times New Roman"/>
          <w:color w:val="000000" w:themeColor="text1"/>
          <w:sz w:val="20"/>
          <w:szCs w:val="20"/>
        </w:rPr>
      </w:pPr>
      <w:r w:rsidRPr="0079632D">
        <w:rPr>
          <w:rFonts w:cs="Times New Roman"/>
          <w:color w:val="000000" w:themeColor="text1"/>
          <w:sz w:val="20"/>
          <w:szCs w:val="20"/>
        </w:rPr>
        <w:t xml:space="preserve">Küresel ticaretteki bu artış, küresel ticaretin tarafı olan her bir ülkede, tüketicilerin daha fazla yabancı menşeli mal tüketmeleri, başka bir ifadeyle bu tüketicilerin birer küresel tüketici konumuna yükselmeleri anlamına gelmektedir. Küresel tüketicilerin davranışlarını anlamak bir firmanın </w:t>
      </w:r>
      <w:proofErr w:type="gramStart"/>
      <w:r w:rsidRPr="0079632D">
        <w:rPr>
          <w:rFonts w:cs="Times New Roman"/>
          <w:color w:val="000000" w:themeColor="text1"/>
          <w:sz w:val="20"/>
          <w:szCs w:val="20"/>
        </w:rPr>
        <w:t>global</w:t>
      </w:r>
      <w:proofErr w:type="gramEnd"/>
      <w:r w:rsidRPr="0079632D">
        <w:rPr>
          <w:rFonts w:cs="Times New Roman"/>
          <w:color w:val="000000" w:themeColor="text1"/>
          <w:sz w:val="20"/>
          <w:szCs w:val="20"/>
        </w:rPr>
        <w:t xml:space="preserve"> piyasalarda nasıl rekabet edebileceğini öğrenmesinin ilk adımıdır. Bu açıdan </w:t>
      </w:r>
      <w:proofErr w:type="gramStart"/>
      <w:r w:rsidRPr="0079632D">
        <w:rPr>
          <w:rFonts w:cs="Times New Roman"/>
          <w:color w:val="000000" w:themeColor="text1"/>
          <w:sz w:val="20"/>
          <w:szCs w:val="20"/>
        </w:rPr>
        <w:t>global</w:t>
      </w:r>
      <w:proofErr w:type="gramEnd"/>
      <w:r w:rsidRPr="0079632D">
        <w:rPr>
          <w:rFonts w:cs="Times New Roman"/>
          <w:color w:val="000000" w:themeColor="text1"/>
          <w:sz w:val="20"/>
          <w:szCs w:val="20"/>
        </w:rPr>
        <w:t xml:space="preserve"> tüketicilerin yabancı menşeli ürünlere ilişkin değerlendirme yaparken ürünün hangi özelliklerini dikkate aldıklarının bilinmesi gerekmektedir. Global tüketicilerin satın alma niyetlerinin oluşmasında ve ürünün kalite algısının anlamlandırılmasında değerlendirme konusu ürünün menşe ülke (</w:t>
      </w:r>
      <w:proofErr w:type="spellStart"/>
      <w:r w:rsidRPr="0079632D">
        <w:rPr>
          <w:rFonts w:cs="Times New Roman"/>
          <w:color w:val="000000" w:themeColor="text1"/>
          <w:sz w:val="20"/>
          <w:szCs w:val="20"/>
        </w:rPr>
        <w:t>made</w:t>
      </w:r>
      <w:proofErr w:type="spellEnd"/>
      <w:r w:rsidRPr="0079632D">
        <w:rPr>
          <w:rFonts w:cs="Times New Roman"/>
          <w:color w:val="000000" w:themeColor="text1"/>
          <w:sz w:val="20"/>
          <w:szCs w:val="20"/>
        </w:rPr>
        <w:t xml:space="preserve"> in) imajı önem arz etmektedir.</w:t>
      </w:r>
    </w:p>
    <w:p w14:paraId="02F0175E" w14:textId="77777777" w:rsidR="004C577A" w:rsidRPr="00C0690B" w:rsidRDefault="004C577A" w:rsidP="004C577A">
      <w:pPr>
        <w:spacing w:line="360" w:lineRule="auto"/>
        <w:jc w:val="both"/>
        <w:rPr>
          <w:rFonts w:cs="Times New Roman"/>
          <w:color w:val="000000" w:themeColor="text1"/>
          <w:sz w:val="20"/>
          <w:szCs w:val="20"/>
        </w:rPr>
      </w:pPr>
      <w:r w:rsidRPr="00C0690B">
        <w:rPr>
          <w:rFonts w:cs="Times New Roman"/>
          <w:color w:val="000000" w:themeColor="text1"/>
          <w:sz w:val="20"/>
          <w:szCs w:val="20"/>
        </w:rPr>
        <w:t xml:space="preserve">Tüketicilerin genel olarak ürün değerlendirme kararlarını etkileyen temel unsurlardan birisi satın alma konusu malın içsel ve dışsal özellikleridir. İçsel özellikler bir ürünü o ürün yapan ve ürünün fiziksel özellikleri değiştirilemeden manipüle edilmesi mümkün olmayan, söz konusu ürünle içselleşmiş özelliklerdir. Bu özellikler genellikle ürünün rengi, kokusu, tadı, kalitesi, performansı ve sağlamlığı gibi fiziksel özellikleridir. Dışsal özellikler ise o ürünün markası, dağıtım şekli, garanti şartları, fiyatı ve menşei gibi fiziksel olmayan özellikleridir. </w:t>
      </w:r>
    </w:p>
    <w:p w14:paraId="27B6EE58" w14:textId="77777777" w:rsidR="004C577A" w:rsidRPr="00C0690B" w:rsidRDefault="004C577A" w:rsidP="004C577A">
      <w:pPr>
        <w:spacing w:line="360" w:lineRule="auto"/>
        <w:jc w:val="both"/>
        <w:rPr>
          <w:rFonts w:cs="Times New Roman"/>
          <w:color w:val="000000" w:themeColor="text1"/>
          <w:sz w:val="20"/>
          <w:szCs w:val="20"/>
        </w:rPr>
      </w:pPr>
      <w:r w:rsidRPr="00C0690B">
        <w:rPr>
          <w:rFonts w:cs="Times New Roman"/>
          <w:color w:val="000000" w:themeColor="text1"/>
          <w:sz w:val="20"/>
          <w:szCs w:val="20"/>
        </w:rPr>
        <w:t xml:space="preserve">Tüketicilerin bir ürünün kalitesine veya diğer özelliklerine ilişkin algısı onların tercihlerini ve davranışlarını etkilemektedir. Özellikle objektif bir değerlendirmenin yapılamadığı durumlarda ürünün dışsal özelliklerine ilişkin veriler ön plana çıkmaktadır. Bu anlamda tüketicilerin özellikle yabacı bir ürüne ilişkin değerlendirme kararlarında ve satın alma niyetlerinin şekillenmesinde o ürünün menşe ülke bilgisi önemli bir yer tutmaktadır. Bu açıdan bir ürünün menşe ülke imajı uluslararası piyasada rekabet avantajı elde edilmesini sağlayabilecek güçlü bir </w:t>
      </w:r>
      <w:proofErr w:type="gramStart"/>
      <w:r w:rsidRPr="00C0690B">
        <w:rPr>
          <w:rFonts w:cs="Times New Roman"/>
          <w:color w:val="000000" w:themeColor="text1"/>
          <w:sz w:val="20"/>
          <w:szCs w:val="20"/>
        </w:rPr>
        <w:t>enstrümandır</w:t>
      </w:r>
      <w:proofErr w:type="gramEnd"/>
      <w:r w:rsidRPr="00C0690B">
        <w:rPr>
          <w:rFonts w:cs="Times New Roman"/>
          <w:color w:val="000000" w:themeColor="text1"/>
          <w:sz w:val="20"/>
          <w:szCs w:val="20"/>
        </w:rPr>
        <w:t xml:space="preserve">. Bir ürünün menşe ülkesi hem o ürünün kalitesi hakkında bir işaret olarak kabul edilmekte hem de ürüne ilişkin risk ve değer algılaması ile o ürünü satın alma olasılığını etkilemektedir. Bu açıdan ürünün hangi ülkede üretildiği ve o ülkenin tüketici zihninde oluşan imajı önem arz etmektedir. </w:t>
      </w:r>
    </w:p>
    <w:p w14:paraId="3EF9E68B" w14:textId="3DA631A8" w:rsidR="0010152F" w:rsidRPr="0010152F" w:rsidRDefault="00A94E2C" w:rsidP="0010152F">
      <w:pPr>
        <w:spacing w:line="360" w:lineRule="auto"/>
        <w:jc w:val="both"/>
        <w:rPr>
          <w:rFonts w:cs="Times New Roman"/>
          <w:color w:val="000000" w:themeColor="text1"/>
          <w:sz w:val="20"/>
          <w:szCs w:val="20"/>
        </w:rPr>
      </w:pPr>
      <w:r w:rsidRPr="00443AEB">
        <w:rPr>
          <w:rFonts w:cstheme="minorHAnsi"/>
          <w:sz w:val="20"/>
          <w:szCs w:val="20"/>
        </w:rPr>
        <w:t>Küreselleşmenin ve teknolojik yayılmanın bir sonucu olarak birçok ülke küresel tedarikçi konumuna gelmiştir. Kaliteyi iyileştirirken maliyetlerin azaltılması baskısı firmaların karmaşık bir küresel tedarik ağı oluşturmalarına sebep olmuştur. Bu açından küresel pazarlar sadece farklı ülke menşeli eşyalarla değil aynı zamanda iki veya daha fazla ülkede üretimi yapılan ürünlerle dolup taşmıştır. Bir ürünün menşe ülke bilgisi 1) tüketicilerin alternatif ürünler arasında karar verirken ürüne ilişkin değerlendirmelerini basitleştirmesi 2) pazarlamacıların ürünle yüksek imaj arasında bir bağlantı kurma çabaları ve 3) hükümetlerin ve işçi örgütlerinin yerli malı kullanılmasına yönelik gayretleri dolaysıyla önem arz etmektedir</w:t>
      </w:r>
      <w:r>
        <w:rPr>
          <w:rFonts w:cstheme="minorHAnsi"/>
          <w:sz w:val="20"/>
          <w:szCs w:val="20"/>
        </w:rPr>
        <w:t xml:space="preserve"> </w:t>
      </w:r>
      <w:sdt>
        <w:sdtPr>
          <w:rPr>
            <w:rFonts w:cs="Times New Roman"/>
            <w:color w:val="000000" w:themeColor="text1"/>
            <w:sz w:val="20"/>
            <w:szCs w:val="20"/>
          </w:rPr>
          <w:id w:val="1300891108"/>
          <w:citation/>
        </w:sdtPr>
        <w:sdtEndPr/>
        <w:sdtContent>
          <w:r w:rsidR="00A32A53" w:rsidRPr="00A32A53">
            <w:rPr>
              <w:rFonts w:cs="Times New Roman"/>
              <w:color w:val="000000" w:themeColor="text1"/>
              <w:sz w:val="20"/>
              <w:szCs w:val="20"/>
            </w:rPr>
            <w:fldChar w:fldCharType="begin"/>
          </w:r>
          <w:r w:rsidR="00A32A53" w:rsidRPr="00A32A53">
            <w:rPr>
              <w:rFonts w:cs="Times New Roman"/>
              <w:color w:val="000000" w:themeColor="text1"/>
              <w:sz w:val="20"/>
              <w:szCs w:val="20"/>
            </w:rPr>
            <w:instrText xml:space="preserve"> CITATION Çav91 \l 1055 </w:instrText>
          </w:r>
          <w:r w:rsidR="00A32A53" w:rsidRPr="00A32A53">
            <w:rPr>
              <w:rFonts w:cs="Times New Roman"/>
              <w:color w:val="000000" w:themeColor="text1"/>
              <w:sz w:val="20"/>
              <w:szCs w:val="20"/>
            </w:rPr>
            <w:fldChar w:fldCharType="separate"/>
          </w:r>
          <w:r w:rsidR="00A32A53" w:rsidRPr="00A32A53">
            <w:rPr>
              <w:rFonts w:cs="Times New Roman"/>
              <w:noProof/>
              <w:color w:val="000000" w:themeColor="text1"/>
              <w:sz w:val="20"/>
              <w:szCs w:val="20"/>
            </w:rPr>
            <w:t>(Çavuşgil &amp; Özsomer, 1991)</w:t>
          </w:r>
          <w:r w:rsidR="00A32A53" w:rsidRPr="00A32A53">
            <w:rPr>
              <w:rFonts w:cs="Times New Roman"/>
              <w:color w:val="000000" w:themeColor="text1"/>
              <w:sz w:val="20"/>
              <w:szCs w:val="20"/>
            </w:rPr>
            <w:fldChar w:fldCharType="end"/>
          </w:r>
        </w:sdtContent>
      </w:sdt>
      <w:r w:rsidR="00A32A53">
        <w:rPr>
          <w:rFonts w:cs="Times New Roman"/>
          <w:color w:val="000000" w:themeColor="text1"/>
          <w:sz w:val="20"/>
          <w:szCs w:val="20"/>
        </w:rPr>
        <w:t xml:space="preserve">. </w:t>
      </w:r>
    </w:p>
    <w:p w14:paraId="358C413A" w14:textId="77777777" w:rsidR="00A94E2C" w:rsidRPr="00443AEB" w:rsidRDefault="00A94E2C" w:rsidP="00A94E2C">
      <w:pPr>
        <w:autoSpaceDE w:val="0"/>
        <w:autoSpaceDN w:val="0"/>
        <w:adjustRightInd w:val="0"/>
        <w:spacing w:before="120" w:after="120" w:line="360" w:lineRule="auto"/>
        <w:jc w:val="both"/>
        <w:rPr>
          <w:rFonts w:cstheme="minorHAnsi"/>
          <w:color w:val="000000" w:themeColor="text1"/>
          <w:sz w:val="20"/>
          <w:szCs w:val="20"/>
        </w:rPr>
      </w:pPr>
      <w:r w:rsidRPr="00443AEB">
        <w:rPr>
          <w:rFonts w:cstheme="minorHAnsi"/>
          <w:color w:val="000000" w:themeColor="text1"/>
          <w:sz w:val="20"/>
          <w:szCs w:val="20"/>
        </w:rPr>
        <w:lastRenderedPageBreak/>
        <w:t xml:space="preserve">Hızla gelişen ve dönüşen </w:t>
      </w:r>
      <w:proofErr w:type="gramStart"/>
      <w:r w:rsidRPr="00443AEB">
        <w:rPr>
          <w:rFonts w:cstheme="minorHAnsi"/>
          <w:color w:val="000000" w:themeColor="text1"/>
          <w:sz w:val="20"/>
          <w:szCs w:val="20"/>
        </w:rPr>
        <w:t>globalleşme</w:t>
      </w:r>
      <w:proofErr w:type="gramEnd"/>
      <w:r w:rsidRPr="00443AEB">
        <w:rPr>
          <w:rFonts w:cstheme="minorHAnsi"/>
          <w:color w:val="000000" w:themeColor="text1"/>
          <w:sz w:val="20"/>
          <w:szCs w:val="20"/>
        </w:rPr>
        <w:t xml:space="preserve">, internet teknolojilerinin etkisi tüketiciler açısından zaman ve mekâna bağlılığı ortadan kaldırmış, tüm dünyadaki yeni ürün ve gelişmeler eş zamanlı takip ve talep edilebilir hale gelmiştir. Bir diğer ifade ile ürünler ve markalar gibi tüketicilerin istek ve ihtiyaçları da küreselleşmeye başlamıştır. Ancak tüketiciler satın alma kararlarını birçok farklı değişken tarafından etkilenmektedir; tüketiciler bir ürünün teknik veya fiziksel özelliklerinin değerlendirirken aynı zamanda o ürünün kalite algısını etkileyen menşe ülke bilgisini dikkate almaktadırlar. </w:t>
      </w:r>
    </w:p>
    <w:p w14:paraId="2BF2ED06" w14:textId="3E50E74E" w:rsidR="00047735" w:rsidRPr="00047735" w:rsidRDefault="00A94E2C" w:rsidP="00047735">
      <w:pPr>
        <w:spacing w:line="360" w:lineRule="auto"/>
        <w:jc w:val="both"/>
        <w:rPr>
          <w:rFonts w:cs="Times New Roman"/>
          <w:color w:val="000000" w:themeColor="text1"/>
          <w:sz w:val="20"/>
          <w:szCs w:val="20"/>
        </w:rPr>
      </w:pPr>
      <w:r w:rsidRPr="00443AEB">
        <w:rPr>
          <w:rFonts w:cstheme="minorHAnsi"/>
          <w:sz w:val="20"/>
          <w:szCs w:val="20"/>
        </w:rPr>
        <w:t>Bir ürünün menşe ülkesi hem o ürünün kalitesi hakkında bir işaret olarak kabul edilmekte hem de ürüne ilişkin risk ve değer algılaması ile o ürünü satın alma olasılığını etkilemektedir</w:t>
      </w:r>
      <w:r w:rsidRPr="002E2DA5">
        <w:rPr>
          <w:rFonts w:cs="Times New Roman"/>
          <w:color w:val="000000" w:themeColor="text1"/>
          <w:sz w:val="20"/>
          <w:szCs w:val="20"/>
        </w:rPr>
        <w:t xml:space="preserve"> </w:t>
      </w:r>
      <w:r w:rsidR="00441316" w:rsidRPr="002E2DA5">
        <w:rPr>
          <w:rFonts w:cs="Times New Roman"/>
          <w:color w:val="000000" w:themeColor="text1"/>
          <w:sz w:val="20"/>
          <w:szCs w:val="20"/>
        </w:rPr>
        <w:t>(</w:t>
      </w:r>
      <w:proofErr w:type="spellStart"/>
      <w:r w:rsidR="00047735" w:rsidRPr="002E2DA5">
        <w:rPr>
          <w:rFonts w:cs="Times New Roman"/>
          <w:color w:val="000000" w:themeColor="text1"/>
          <w:sz w:val="20"/>
          <w:szCs w:val="20"/>
        </w:rPr>
        <w:t>Roth</w:t>
      </w:r>
      <w:proofErr w:type="spellEnd"/>
      <w:r w:rsidR="00047735" w:rsidRPr="002E2DA5">
        <w:rPr>
          <w:rFonts w:cs="Times New Roman"/>
          <w:color w:val="000000" w:themeColor="text1"/>
          <w:sz w:val="20"/>
          <w:szCs w:val="20"/>
        </w:rPr>
        <w:t xml:space="preserve"> ve </w:t>
      </w:r>
      <w:proofErr w:type="spellStart"/>
      <w:r w:rsidR="00047735" w:rsidRPr="002E2DA5">
        <w:rPr>
          <w:rFonts w:cs="Times New Roman"/>
          <w:color w:val="000000" w:themeColor="text1"/>
          <w:sz w:val="20"/>
          <w:szCs w:val="20"/>
        </w:rPr>
        <w:t>Diamantopoulos</w:t>
      </w:r>
      <w:proofErr w:type="spellEnd"/>
      <w:r w:rsidR="00047735" w:rsidRPr="002E2DA5">
        <w:rPr>
          <w:rFonts w:cs="Times New Roman"/>
          <w:color w:val="000000" w:themeColor="text1"/>
          <w:sz w:val="20"/>
          <w:szCs w:val="20"/>
        </w:rPr>
        <w:t>, 2009).</w:t>
      </w:r>
      <w:r w:rsidR="00047735" w:rsidRPr="00047735">
        <w:rPr>
          <w:rFonts w:cs="Times New Roman"/>
          <w:color w:val="000000" w:themeColor="text1"/>
          <w:sz w:val="20"/>
          <w:szCs w:val="20"/>
        </w:rPr>
        <w:t xml:space="preserve"> Bu açıdan ürünün hangi ülkede üretildiği ve o ülkenin tüketici zihninde oluşan imajı önem arz etmektedir. Dolayısıyla tüketici tercihlerinde menşe ülke etkisi ile ülke imajı etkisi önemli kavramlar olarak ön plana çıkmaktadır.</w:t>
      </w:r>
    </w:p>
    <w:p w14:paraId="437C9792" w14:textId="123DE79C" w:rsidR="00927932" w:rsidRDefault="007327C1" w:rsidP="00927932">
      <w:pPr>
        <w:autoSpaceDE w:val="0"/>
        <w:autoSpaceDN w:val="0"/>
        <w:adjustRightInd w:val="0"/>
        <w:spacing w:before="120" w:after="120" w:line="360" w:lineRule="auto"/>
        <w:jc w:val="both"/>
        <w:rPr>
          <w:rFonts w:cs="Times New Roman"/>
          <w:b/>
          <w:bCs/>
          <w:color w:val="000000" w:themeColor="text1"/>
          <w:lang w:val="en-GB"/>
        </w:rPr>
      </w:pPr>
      <w:r w:rsidRPr="009D0634">
        <w:rPr>
          <w:rFonts w:cs="Times New Roman"/>
          <w:b/>
          <w:bCs/>
          <w:color w:val="000000" w:themeColor="text1"/>
          <w:lang w:val="en-GB"/>
        </w:rPr>
        <w:t>TÜKETİCİ ETNOSENTRİZMİ</w:t>
      </w:r>
      <w:r w:rsidR="00927932">
        <w:rPr>
          <w:rFonts w:cs="Times New Roman"/>
          <w:b/>
          <w:bCs/>
          <w:color w:val="000000" w:themeColor="text1"/>
          <w:lang w:val="en-GB"/>
        </w:rPr>
        <w:t xml:space="preserve">, </w:t>
      </w:r>
      <w:r w:rsidR="00927932" w:rsidRPr="009D0634">
        <w:rPr>
          <w:rFonts w:cs="Times New Roman"/>
          <w:b/>
          <w:bCs/>
          <w:color w:val="000000" w:themeColor="text1"/>
          <w:lang w:val="en-GB"/>
        </w:rPr>
        <w:t xml:space="preserve">MENŞE ÜLKE </w:t>
      </w:r>
      <w:r w:rsidR="00927932">
        <w:rPr>
          <w:rFonts w:cs="Times New Roman"/>
          <w:b/>
          <w:bCs/>
          <w:color w:val="000000" w:themeColor="text1"/>
          <w:lang w:val="en-GB"/>
        </w:rPr>
        <w:t>ETKİSİ</w:t>
      </w:r>
      <w:r w:rsidR="00927932" w:rsidRPr="009D0634">
        <w:rPr>
          <w:rFonts w:cs="Times New Roman"/>
          <w:b/>
          <w:bCs/>
          <w:color w:val="000000" w:themeColor="text1"/>
          <w:lang w:val="en-GB"/>
        </w:rPr>
        <w:t xml:space="preserve"> VE </w:t>
      </w:r>
      <w:r w:rsidR="00927932">
        <w:rPr>
          <w:rFonts w:cs="Times New Roman"/>
          <w:b/>
          <w:bCs/>
          <w:color w:val="000000" w:themeColor="text1"/>
          <w:lang w:val="en-GB"/>
        </w:rPr>
        <w:t>MENŞE ÜLKE İMAJI</w:t>
      </w:r>
    </w:p>
    <w:p w14:paraId="416C17DE" w14:textId="0DCF84FC" w:rsidR="005522F4" w:rsidRDefault="005522F4" w:rsidP="001E4F2E">
      <w:pPr>
        <w:autoSpaceDE w:val="0"/>
        <w:autoSpaceDN w:val="0"/>
        <w:adjustRightInd w:val="0"/>
        <w:spacing w:before="120" w:after="120" w:line="360" w:lineRule="auto"/>
        <w:jc w:val="both"/>
        <w:rPr>
          <w:rFonts w:cstheme="minorHAnsi"/>
          <w:sz w:val="20"/>
          <w:szCs w:val="20"/>
        </w:rPr>
      </w:pPr>
      <w:r w:rsidRPr="00443AEB">
        <w:rPr>
          <w:rFonts w:cstheme="minorHAnsi"/>
          <w:sz w:val="20"/>
          <w:szCs w:val="20"/>
        </w:rPr>
        <w:t xml:space="preserve">En genel manada menşe, bir eşyanın ekonomik milliyeti olarak tanımlanmaktadır. Menşe kavramına modern anlamda yüklenen mananın geçmişi 19 yüzyılın sonlarına kadar gitmektedir. 25. Amerikan Başkanı William </w:t>
      </w:r>
      <w:proofErr w:type="spellStart"/>
      <w:r w:rsidRPr="00443AEB">
        <w:rPr>
          <w:rFonts w:cstheme="minorHAnsi"/>
          <w:sz w:val="20"/>
          <w:szCs w:val="20"/>
        </w:rPr>
        <w:t>McKinley’e</w:t>
      </w:r>
      <w:proofErr w:type="spellEnd"/>
      <w:r w:rsidRPr="00443AEB">
        <w:rPr>
          <w:rFonts w:cstheme="minorHAnsi"/>
          <w:sz w:val="20"/>
          <w:szCs w:val="20"/>
        </w:rPr>
        <w:t xml:space="preserve"> atfen </w:t>
      </w:r>
      <w:proofErr w:type="spellStart"/>
      <w:r w:rsidRPr="00443AEB">
        <w:rPr>
          <w:rFonts w:cstheme="minorHAnsi"/>
          <w:sz w:val="20"/>
          <w:szCs w:val="20"/>
        </w:rPr>
        <w:t>McKinley</w:t>
      </w:r>
      <w:proofErr w:type="spellEnd"/>
      <w:r w:rsidRPr="00443AEB">
        <w:rPr>
          <w:rFonts w:cstheme="minorHAnsi"/>
          <w:sz w:val="20"/>
          <w:szCs w:val="20"/>
        </w:rPr>
        <w:t xml:space="preserve"> Yasası olarak bilinen 1890 tarihli Gümrük Vergisi Kanunu uyarınca yurtiçinde Amerikan menşeli ürünlerin tüketimini teşvik etmek amacıyla ithal malların üzerine menşe ülke bilgilerinin yazılması zorunluluğu getirilmiştir</w:t>
      </w:r>
      <w:sdt>
        <w:sdtPr>
          <w:rPr>
            <w:rFonts w:cstheme="minorHAnsi"/>
            <w:sz w:val="20"/>
            <w:szCs w:val="20"/>
          </w:rPr>
          <w:id w:val="-1224677785"/>
          <w:citation/>
        </w:sdtPr>
        <w:sdtEndPr/>
        <w:sdtContent>
          <w:r>
            <w:rPr>
              <w:rFonts w:cstheme="minorHAnsi"/>
              <w:sz w:val="20"/>
              <w:szCs w:val="20"/>
            </w:rPr>
            <w:fldChar w:fldCharType="begin"/>
          </w:r>
          <w:r w:rsidR="003230E6">
            <w:rPr>
              <w:rFonts w:cstheme="minorHAnsi"/>
              <w:sz w:val="20"/>
              <w:szCs w:val="20"/>
            </w:rPr>
            <w:instrText xml:space="preserve">CITATION Şen20 \l 1055 </w:instrText>
          </w:r>
          <w:r>
            <w:rPr>
              <w:rFonts w:cstheme="minorHAnsi"/>
              <w:sz w:val="20"/>
              <w:szCs w:val="20"/>
            </w:rPr>
            <w:fldChar w:fldCharType="separate"/>
          </w:r>
          <w:r w:rsidR="003230E6">
            <w:rPr>
              <w:rFonts w:cstheme="minorHAnsi"/>
              <w:noProof/>
              <w:sz w:val="20"/>
              <w:szCs w:val="20"/>
            </w:rPr>
            <w:t xml:space="preserve"> </w:t>
          </w:r>
          <w:r w:rsidR="003230E6" w:rsidRPr="003230E6">
            <w:rPr>
              <w:rFonts w:cstheme="minorHAnsi"/>
              <w:noProof/>
              <w:sz w:val="20"/>
              <w:szCs w:val="20"/>
            </w:rPr>
            <w:t>(Şen, 2020)</w:t>
          </w:r>
          <w:r>
            <w:rPr>
              <w:rFonts w:cstheme="minorHAnsi"/>
              <w:sz w:val="20"/>
              <w:szCs w:val="20"/>
            </w:rPr>
            <w:fldChar w:fldCharType="end"/>
          </w:r>
        </w:sdtContent>
      </w:sdt>
      <w:r>
        <w:rPr>
          <w:rFonts w:cstheme="minorHAnsi"/>
          <w:sz w:val="20"/>
          <w:szCs w:val="20"/>
        </w:rPr>
        <w:t xml:space="preserve">. </w:t>
      </w:r>
      <w:r w:rsidRPr="00443AEB">
        <w:rPr>
          <w:rFonts w:cstheme="minorHAnsi"/>
          <w:sz w:val="20"/>
          <w:szCs w:val="20"/>
        </w:rPr>
        <w:t>Bu şekilde Amerikan tüketicilerinin tercihlerini Amerikan menşeli ürünlerden yana kullanmaları teşvik edilmeye çalışılmıştır</w:t>
      </w:r>
      <w:r>
        <w:rPr>
          <w:rFonts w:cstheme="minorHAnsi"/>
          <w:sz w:val="20"/>
          <w:szCs w:val="20"/>
        </w:rPr>
        <w:t>.</w:t>
      </w:r>
    </w:p>
    <w:p w14:paraId="7A78A59F" w14:textId="77777777" w:rsidR="005522F4" w:rsidRPr="00847BFB" w:rsidRDefault="005522F4" w:rsidP="005522F4">
      <w:pPr>
        <w:autoSpaceDE w:val="0"/>
        <w:autoSpaceDN w:val="0"/>
        <w:adjustRightInd w:val="0"/>
        <w:spacing w:after="0" w:line="360" w:lineRule="auto"/>
        <w:jc w:val="both"/>
        <w:rPr>
          <w:rFonts w:cstheme="minorHAnsi"/>
          <w:color w:val="000000" w:themeColor="text1"/>
          <w:sz w:val="20"/>
          <w:szCs w:val="20"/>
        </w:rPr>
      </w:pPr>
      <w:r w:rsidRPr="00296B52">
        <w:rPr>
          <w:rFonts w:cstheme="minorHAnsi"/>
          <w:sz w:val="20"/>
          <w:szCs w:val="20"/>
        </w:rPr>
        <w:t xml:space="preserve">Genel olarak tüketiciler, kendi ülkeleri menşeli ürünleri diğer ülkeler menşeli ürünlere kıyasla daha farklı değerlendirmektedirler. Tüketici </w:t>
      </w:r>
      <w:proofErr w:type="spellStart"/>
      <w:r w:rsidRPr="00296B52">
        <w:rPr>
          <w:rFonts w:cstheme="minorHAnsi"/>
          <w:sz w:val="20"/>
          <w:szCs w:val="20"/>
        </w:rPr>
        <w:t>etnosentirizmi</w:t>
      </w:r>
      <w:proofErr w:type="spellEnd"/>
      <w:r w:rsidRPr="00296B52">
        <w:rPr>
          <w:rFonts w:cstheme="minorHAnsi"/>
          <w:sz w:val="20"/>
          <w:szCs w:val="20"/>
        </w:rPr>
        <w:t xml:space="preserve"> olarak adlandırılan bu durumda tüketici kendi ülkesi menşeli </w:t>
      </w:r>
      <w:r w:rsidRPr="00847BFB">
        <w:rPr>
          <w:rFonts w:cstheme="minorHAnsi"/>
          <w:color w:val="000000" w:themeColor="text1"/>
          <w:sz w:val="20"/>
          <w:szCs w:val="20"/>
        </w:rPr>
        <w:t xml:space="preserve">ürünlerin tercih etmemin hem ekonomik hem de etik olarak daha doğru olduğunu değerlendirmektedir. </w:t>
      </w:r>
    </w:p>
    <w:p w14:paraId="4F0EF479" w14:textId="761C9FFB" w:rsidR="005522F4" w:rsidRPr="00927932" w:rsidRDefault="005522F4" w:rsidP="00847BFB">
      <w:pPr>
        <w:autoSpaceDE w:val="0"/>
        <w:autoSpaceDN w:val="0"/>
        <w:adjustRightInd w:val="0"/>
        <w:spacing w:after="0" w:line="360" w:lineRule="auto"/>
        <w:jc w:val="both"/>
        <w:rPr>
          <w:rFonts w:cstheme="minorHAnsi"/>
          <w:color w:val="000000" w:themeColor="text1"/>
          <w:sz w:val="20"/>
          <w:szCs w:val="20"/>
        </w:rPr>
      </w:pPr>
      <w:r w:rsidRPr="00296B52">
        <w:rPr>
          <w:rFonts w:cstheme="minorHAnsi"/>
          <w:color w:val="000000" w:themeColor="text1"/>
          <w:sz w:val="20"/>
          <w:szCs w:val="20"/>
        </w:rPr>
        <w:t xml:space="preserve">Etnosentrizm kavramı ilk olarak </w:t>
      </w:r>
      <w:proofErr w:type="spellStart"/>
      <w:r w:rsidRPr="00296B52">
        <w:rPr>
          <w:rFonts w:cstheme="minorHAnsi"/>
          <w:color w:val="000000" w:themeColor="text1"/>
          <w:sz w:val="20"/>
          <w:szCs w:val="20"/>
        </w:rPr>
        <w:t>W.G.Summer</w:t>
      </w:r>
      <w:proofErr w:type="spellEnd"/>
      <w:r w:rsidRPr="00296B52">
        <w:rPr>
          <w:rFonts w:cstheme="minorHAnsi"/>
          <w:color w:val="000000" w:themeColor="text1"/>
          <w:sz w:val="20"/>
          <w:szCs w:val="20"/>
        </w:rPr>
        <w:t xml:space="preserve"> tarafından 1906 yılında </w:t>
      </w:r>
      <w:proofErr w:type="gramStart"/>
      <w:r w:rsidRPr="00296B52">
        <w:rPr>
          <w:rFonts w:cstheme="minorHAnsi"/>
          <w:color w:val="000000" w:themeColor="text1"/>
          <w:sz w:val="20"/>
          <w:szCs w:val="20"/>
        </w:rPr>
        <w:t>literatüre</w:t>
      </w:r>
      <w:proofErr w:type="gramEnd"/>
      <w:r w:rsidRPr="00296B52">
        <w:rPr>
          <w:rFonts w:cstheme="minorHAnsi"/>
          <w:color w:val="000000" w:themeColor="text1"/>
          <w:sz w:val="20"/>
          <w:szCs w:val="20"/>
        </w:rPr>
        <w:t xml:space="preserve"> katılmıştır. </w:t>
      </w:r>
      <w:proofErr w:type="spellStart"/>
      <w:r w:rsidRPr="00296B52">
        <w:rPr>
          <w:rFonts w:cstheme="minorHAnsi"/>
          <w:color w:val="000000" w:themeColor="text1"/>
          <w:sz w:val="20"/>
          <w:szCs w:val="20"/>
        </w:rPr>
        <w:t>Summer’a</w:t>
      </w:r>
      <w:proofErr w:type="spellEnd"/>
      <w:r w:rsidRPr="00296B52">
        <w:rPr>
          <w:rFonts w:cstheme="minorHAnsi"/>
          <w:color w:val="000000" w:themeColor="text1"/>
          <w:sz w:val="20"/>
          <w:szCs w:val="20"/>
        </w:rPr>
        <w:t xml:space="preserve"> göre etnosentrizm; kişinin kendi kültür, gelenek görenek ve yaşam tarzını diğer kişilerin kültür, gelenek görenek ve yaşam tarzlarına kıyasla daha değerli görme eğilimid</w:t>
      </w:r>
      <w:r>
        <w:rPr>
          <w:rFonts w:cstheme="minorHAnsi"/>
          <w:color w:val="000000" w:themeColor="text1"/>
          <w:sz w:val="20"/>
          <w:szCs w:val="20"/>
        </w:rPr>
        <w:t>ir</w:t>
      </w:r>
      <w:r w:rsidR="00376AB5">
        <w:rPr>
          <w:rFonts w:cstheme="minorHAnsi"/>
          <w:color w:val="000000" w:themeColor="text1"/>
          <w:sz w:val="20"/>
          <w:szCs w:val="20"/>
        </w:rPr>
        <w:t xml:space="preserve"> </w:t>
      </w:r>
      <w:sdt>
        <w:sdtPr>
          <w:rPr>
            <w:rFonts w:cstheme="minorHAnsi"/>
            <w:color w:val="000000" w:themeColor="text1"/>
            <w:sz w:val="20"/>
            <w:szCs w:val="20"/>
          </w:rPr>
          <w:id w:val="-288437042"/>
          <w:citation/>
        </w:sdtPr>
        <w:sdtEndPr/>
        <w:sdtContent>
          <w:r>
            <w:rPr>
              <w:rFonts w:cstheme="minorHAnsi"/>
              <w:color w:val="000000" w:themeColor="text1"/>
              <w:sz w:val="20"/>
              <w:szCs w:val="20"/>
            </w:rPr>
            <w:fldChar w:fldCharType="begin"/>
          </w:r>
          <w:r>
            <w:rPr>
              <w:rFonts w:cstheme="minorHAnsi"/>
              <w:color w:val="000000" w:themeColor="text1"/>
              <w:sz w:val="20"/>
              <w:szCs w:val="20"/>
            </w:rPr>
            <w:instrText xml:space="preserve"> CITATION Sum06 \l 1055 </w:instrText>
          </w:r>
          <w:r>
            <w:rPr>
              <w:rFonts w:cstheme="minorHAnsi"/>
              <w:color w:val="000000" w:themeColor="text1"/>
              <w:sz w:val="20"/>
              <w:szCs w:val="20"/>
            </w:rPr>
            <w:fldChar w:fldCharType="separate"/>
          </w:r>
          <w:r w:rsidRPr="005522F4">
            <w:rPr>
              <w:rFonts w:cstheme="minorHAnsi"/>
              <w:color w:val="000000" w:themeColor="text1"/>
              <w:sz w:val="20"/>
              <w:szCs w:val="20"/>
            </w:rPr>
            <w:t>(Summer, 1906)</w:t>
          </w:r>
          <w:r>
            <w:rPr>
              <w:rFonts w:cstheme="minorHAnsi"/>
              <w:color w:val="000000" w:themeColor="text1"/>
              <w:sz w:val="20"/>
              <w:szCs w:val="20"/>
            </w:rPr>
            <w:fldChar w:fldCharType="end"/>
          </w:r>
        </w:sdtContent>
      </w:sdt>
      <w:r>
        <w:rPr>
          <w:rFonts w:cstheme="minorHAnsi"/>
          <w:color w:val="000000" w:themeColor="text1"/>
          <w:sz w:val="20"/>
          <w:szCs w:val="20"/>
        </w:rPr>
        <w:t>.</w:t>
      </w:r>
      <w:r w:rsidR="00376AB5">
        <w:rPr>
          <w:rFonts w:cstheme="minorHAnsi"/>
          <w:color w:val="000000" w:themeColor="text1"/>
          <w:sz w:val="20"/>
          <w:szCs w:val="20"/>
        </w:rPr>
        <w:t xml:space="preserve"> </w:t>
      </w:r>
      <w:r w:rsidRPr="00296B52">
        <w:rPr>
          <w:rFonts w:cstheme="minorHAnsi"/>
          <w:color w:val="000000" w:themeColor="text1"/>
          <w:sz w:val="20"/>
          <w:szCs w:val="20"/>
        </w:rPr>
        <w:t>Tüketici etnosentrizmi ise “</w:t>
      </w:r>
      <w:proofErr w:type="spellStart"/>
      <w:r w:rsidRPr="00296B52">
        <w:rPr>
          <w:rFonts w:cstheme="minorHAnsi"/>
          <w:color w:val="000000" w:themeColor="text1"/>
          <w:sz w:val="20"/>
          <w:szCs w:val="20"/>
        </w:rPr>
        <w:t>etnosentrizm”in</w:t>
      </w:r>
      <w:proofErr w:type="spellEnd"/>
      <w:r w:rsidRPr="00296B52">
        <w:rPr>
          <w:rFonts w:cstheme="minorHAnsi"/>
          <w:color w:val="000000" w:themeColor="text1"/>
          <w:sz w:val="20"/>
          <w:szCs w:val="20"/>
        </w:rPr>
        <w:t xml:space="preserve"> tüketici davranışlarına yansıyan şeklidir. Tüketicilerin satın alma davranışları küresel boyuta yayıldıkça tüketici etnosentrizmi gibi kavramlar uluslararası satışlarda engel oluşturabilmektedir. </w:t>
      </w:r>
      <w:proofErr w:type="spellStart"/>
      <w:r w:rsidRPr="00296B52">
        <w:rPr>
          <w:rFonts w:cstheme="minorHAnsi"/>
          <w:color w:val="000000" w:themeColor="text1"/>
          <w:sz w:val="20"/>
          <w:szCs w:val="20"/>
        </w:rPr>
        <w:t>Shimp</w:t>
      </w:r>
      <w:proofErr w:type="spellEnd"/>
      <w:r w:rsidRPr="00296B52">
        <w:rPr>
          <w:rFonts w:cstheme="minorHAnsi"/>
          <w:color w:val="000000" w:themeColor="text1"/>
          <w:sz w:val="20"/>
          <w:szCs w:val="20"/>
        </w:rPr>
        <w:t xml:space="preserve"> </w:t>
      </w:r>
      <w:proofErr w:type="spellStart"/>
      <w:r w:rsidRPr="00296B52">
        <w:rPr>
          <w:rFonts w:cstheme="minorHAnsi"/>
          <w:color w:val="000000" w:themeColor="text1"/>
          <w:sz w:val="20"/>
          <w:szCs w:val="20"/>
        </w:rPr>
        <w:t>and</w:t>
      </w:r>
      <w:proofErr w:type="spellEnd"/>
      <w:r w:rsidRPr="00296B52">
        <w:rPr>
          <w:rFonts w:cstheme="minorHAnsi"/>
          <w:color w:val="000000" w:themeColor="text1"/>
          <w:sz w:val="20"/>
          <w:szCs w:val="20"/>
        </w:rPr>
        <w:t xml:space="preserve"> </w:t>
      </w:r>
      <w:proofErr w:type="spellStart"/>
      <w:r w:rsidRPr="00296B52">
        <w:rPr>
          <w:rFonts w:cstheme="minorHAnsi"/>
          <w:color w:val="000000" w:themeColor="text1"/>
          <w:sz w:val="20"/>
          <w:szCs w:val="20"/>
        </w:rPr>
        <w:t>Sharma</w:t>
      </w:r>
      <w:proofErr w:type="spellEnd"/>
      <w:r w:rsidRPr="00296B52">
        <w:rPr>
          <w:rFonts w:cstheme="minorHAnsi"/>
          <w:color w:val="000000" w:themeColor="text1"/>
          <w:sz w:val="20"/>
          <w:szCs w:val="20"/>
        </w:rPr>
        <w:t xml:space="preserve"> ise </w:t>
      </w:r>
      <w:proofErr w:type="spellStart"/>
      <w:r w:rsidRPr="00296B52">
        <w:rPr>
          <w:rFonts w:cstheme="minorHAnsi"/>
          <w:color w:val="000000" w:themeColor="text1"/>
          <w:sz w:val="20"/>
          <w:szCs w:val="20"/>
        </w:rPr>
        <w:t>etnosentrizmin</w:t>
      </w:r>
      <w:proofErr w:type="spellEnd"/>
      <w:r w:rsidRPr="00296B52">
        <w:rPr>
          <w:rFonts w:cstheme="minorHAnsi"/>
          <w:color w:val="000000" w:themeColor="text1"/>
          <w:sz w:val="20"/>
          <w:szCs w:val="20"/>
        </w:rPr>
        <w:t xml:space="preserve"> Amerikan tüketicileri davranışlarına etkisini, tüketicilerin yerli ve yabancı ürün tercih etme eğilimlerini, yabancı ürünlere karşı geliştirilen duyguları açıklamak adına 17 değişkenli CETSCALE (Consumer </w:t>
      </w:r>
      <w:proofErr w:type="spellStart"/>
      <w:r w:rsidRPr="00296B52">
        <w:rPr>
          <w:rFonts w:cstheme="minorHAnsi"/>
          <w:color w:val="000000" w:themeColor="text1"/>
          <w:sz w:val="20"/>
          <w:szCs w:val="20"/>
        </w:rPr>
        <w:t>Ethnocentrism</w:t>
      </w:r>
      <w:proofErr w:type="spellEnd"/>
      <w:r w:rsidRPr="00296B52">
        <w:rPr>
          <w:rFonts w:cstheme="minorHAnsi"/>
          <w:color w:val="000000" w:themeColor="text1"/>
          <w:sz w:val="20"/>
          <w:szCs w:val="20"/>
        </w:rPr>
        <w:t xml:space="preserve"> </w:t>
      </w:r>
      <w:proofErr w:type="spellStart"/>
      <w:r w:rsidRPr="00296B52">
        <w:rPr>
          <w:rFonts w:cstheme="minorHAnsi"/>
          <w:color w:val="000000" w:themeColor="text1"/>
          <w:sz w:val="20"/>
          <w:szCs w:val="20"/>
        </w:rPr>
        <w:t>Scale</w:t>
      </w:r>
      <w:proofErr w:type="spellEnd"/>
      <w:r w:rsidRPr="00296B52">
        <w:rPr>
          <w:rFonts w:cstheme="minorHAnsi"/>
          <w:color w:val="000000" w:themeColor="text1"/>
          <w:sz w:val="20"/>
          <w:szCs w:val="20"/>
        </w:rPr>
        <w:t>) ölçeğini geliştirmişlerdir.</w:t>
      </w:r>
    </w:p>
    <w:p w14:paraId="77A8C999" w14:textId="77777777" w:rsidR="00C044A2" w:rsidRPr="00296B52" w:rsidRDefault="00C044A2" w:rsidP="00C044A2">
      <w:pPr>
        <w:autoSpaceDE w:val="0"/>
        <w:autoSpaceDN w:val="0"/>
        <w:adjustRightInd w:val="0"/>
        <w:spacing w:after="0" w:line="360" w:lineRule="auto"/>
        <w:jc w:val="both"/>
        <w:rPr>
          <w:rFonts w:cstheme="minorHAnsi"/>
          <w:color w:val="000000" w:themeColor="text1"/>
          <w:sz w:val="20"/>
          <w:szCs w:val="20"/>
        </w:rPr>
      </w:pPr>
      <w:r w:rsidRPr="00296B52">
        <w:rPr>
          <w:rFonts w:cstheme="minorHAnsi"/>
          <w:color w:val="000000" w:themeColor="text1"/>
          <w:sz w:val="20"/>
          <w:szCs w:val="20"/>
        </w:rPr>
        <w:t xml:space="preserve">Küresel pazarların ortaya çıkışı ile yerli ve yabancı birçok ürün ve markaya erişim sağlayabilen tüketicilerin satın alma eğilimleri, kişinin dünya görüşü, uluslararası seyahat etme sıklığı, eğitim seviyesi, satın alma kararını ilgili ürün ve sunacağı </w:t>
      </w:r>
      <w:proofErr w:type="gramStart"/>
      <w:r w:rsidRPr="00296B52">
        <w:rPr>
          <w:rFonts w:cstheme="minorHAnsi"/>
          <w:color w:val="000000" w:themeColor="text1"/>
          <w:sz w:val="20"/>
          <w:szCs w:val="20"/>
        </w:rPr>
        <w:t>prestij</w:t>
      </w:r>
      <w:proofErr w:type="gramEnd"/>
      <w:r w:rsidRPr="00296B52">
        <w:rPr>
          <w:rFonts w:cstheme="minorHAnsi"/>
          <w:color w:val="000000" w:themeColor="text1"/>
          <w:sz w:val="20"/>
          <w:szCs w:val="20"/>
        </w:rPr>
        <w:t xml:space="preserve"> algısı ile bağlaştırması gibi bir çok kişisel faktöre bağlı değişmekle birlikte; satın alma konusu ürünün belirli bir ülke ile özdeşleşmesi, tüketici ülkesinin gelişmişlik düzeyine göre iç pazarda ki ürünlerin kalite ve performans algısı gibi diğer faktörler de satın alma kararlarında ürünün menşe etkisini önemli hale getirmektedir. </w:t>
      </w:r>
    </w:p>
    <w:p w14:paraId="75267418" w14:textId="12434573" w:rsidR="00C044A2" w:rsidRPr="00296B52" w:rsidRDefault="00C044A2" w:rsidP="00C044A2">
      <w:pPr>
        <w:autoSpaceDE w:val="0"/>
        <w:autoSpaceDN w:val="0"/>
        <w:adjustRightInd w:val="0"/>
        <w:spacing w:after="0" w:line="360" w:lineRule="auto"/>
        <w:jc w:val="both"/>
        <w:rPr>
          <w:rFonts w:cstheme="minorHAnsi"/>
          <w:sz w:val="20"/>
          <w:szCs w:val="20"/>
        </w:rPr>
      </w:pPr>
      <w:r w:rsidRPr="00296B52">
        <w:rPr>
          <w:rFonts w:cstheme="minorHAnsi"/>
          <w:sz w:val="20"/>
          <w:szCs w:val="20"/>
        </w:rPr>
        <w:t xml:space="preserve">Bu kapsamda yapılan ilk </w:t>
      </w:r>
      <w:proofErr w:type="gramStart"/>
      <w:r w:rsidRPr="00296B52">
        <w:rPr>
          <w:rFonts w:cstheme="minorHAnsi"/>
          <w:sz w:val="20"/>
          <w:szCs w:val="20"/>
        </w:rPr>
        <w:t>ampirik</w:t>
      </w:r>
      <w:proofErr w:type="gramEnd"/>
      <w:r w:rsidRPr="00296B52">
        <w:rPr>
          <w:rFonts w:cstheme="minorHAnsi"/>
          <w:sz w:val="20"/>
          <w:szCs w:val="20"/>
        </w:rPr>
        <w:t xml:space="preserve"> çalışma olarak kabul edilen </w:t>
      </w:r>
      <w:proofErr w:type="spellStart"/>
      <w:r w:rsidRPr="00296B52">
        <w:rPr>
          <w:rFonts w:cstheme="minorHAnsi"/>
          <w:sz w:val="20"/>
          <w:szCs w:val="20"/>
        </w:rPr>
        <w:t>Schooler’ın</w:t>
      </w:r>
      <w:proofErr w:type="spellEnd"/>
      <w:r w:rsidRPr="00296B52">
        <w:rPr>
          <w:rFonts w:cstheme="minorHAnsi"/>
          <w:sz w:val="20"/>
          <w:szCs w:val="20"/>
        </w:rPr>
        <w:t xml:space="preserve"> (1965) çalışmasında menşe ülke bilgileri hariç diğer tüm açılardan benzer olan ürünlerin, tüketiciler tarafından farklı değerlendi</w:t>
      </w:r>
      <w:r w:rsidR="0072759B">
        <w:rPr>
          <w:rFonts w:cstheme="minorHAnsi"/>
          <w:sz w:val="20"/>
          <w:szCs w:val="20"/>
        </w:rPr>
        <w:t xml:space="preserve">rildikleri sonucuna ulaşılmıştır. </w:t>
      </w:r>
      <w:r w:rsidRPr="00296B52">
        <w:rPr>
          <w:rFonts w:cstheme="minorHAnsi"/>
          <w:sz w:val="20"/>
          <w:szCs w:val="20"/>
        </w:rPr>
        <w:t xml:space="preserve">Dolayısıyla benzer karakteristik özelliklere sahip ürünlerin tüketiciler tarafından </w:t>
      </w:r>
      <w:r w:rsidRPr="00296B52">
        <w:rPr>
          <w:rFonts w:cstheme="minorHAnsi"/>
          <w:sz w:val="20"/>
          <w:szCs w:val="20"/>
        </w:rPr>
        <w:lastRenderedPageBreak/>
        <w:t xml:space="preserve">değerlendirilmesinde, bu ürünlerin menşe ülke bilgileri belirleyici olabilmektedir. Başka bir ifadeyle fiyat, kalite ve diğer özellikler itibariyle aynı </w:t>
      </w:r>
      <w:r w:rsidR="00E40383" w:rsidRPr="00296B52">
        <w:rPr>
          <w:rFonts w:cstheme="minorHAnsi"/>
          <w:sz w:val="20"/>
          <w:szCs w:val="20"/>
        </w:rPr>
        <w:t>ya da</w:t>
      </w:r>
      <w:r w:rsidRPr="00296B52">
        <w:rPr>
          <w:rFonts w:cstheme="minorHAnsi"/>
          <w:sz w:val="20"/>
          <w:szCs w:val="20"/>
        </w:rPr>
        <w:t xml:space="preserve"> benzer olan ürünlere ilişkin değerlendirme yapan bir tüketicinin, tercihini hangi üründen yana kullanacağına ilişkin değerlendirmesinde, ürünlerin menşe ülke bilgileri önemli bir rol oynayabilmektedir.</w:t>
      </w:r>
    </w:p>
    <w:p w14:paraId="66714B51" w14:textId="77072477" w:rsidR="005522F4" w:rsidRDefault="00C044A2" w:rsidP="00C044A2">
      <w:pPr>
        <w:autoSpaceDE w:val="0"/>
        <w:autoSpaceDN w:val="0"/>
        <w:adjustRightInd w:val="0"/>
        <w:spacing w:before="120" w:after="120" w:line="360" w:lineRule="auto"/>
        <w:jc w:val="both"/>
        <w:rPr>
          <w:rFonts w:cstheme="minorHAnsi"/>
          <w:sz w:val="20"/>
          <w:szCs w:val="20"/>
        </w:rPr>
      </w:pPr>
      <w:r w:rsidRPr="00296B52">
        <w:rPr>
          <w:rFonts w:cstheme="minorHAnsi"/>
          <w:sz w:val="20"/>
          <w:szCs w:val="20"/>
        </w:rPr>
        <w:t>Bir ürünün menşe ülkesi, o ürüne ilişkin tüketicilerin satın alma kararlarında değerlendirmede bulunmalarını ve seçim yapmalarını kolaylaştıran içsel bir bilgidir. Bu anlamda bir ürünün menşe ülkesi, o ürünün kalite algısında önemli bir rol oynamaktadır. Bir firma tarafından iki farklı ülkede üretilen aynı üretim ve kalite standartlarına sahip bir ürünün, menşe ülkeleri farklı olması dolayısıyla, tüketiciler tarafından farklı algılanması mümkündür. Gelişmiş ülkelere ait ürünler tüketiciler üzerinde daha olumlu etki bırakırken, az gelişmiş veya gelişmekte olan ülkelerin ürünleri gelişmiş ülke ürünlerine kıyasla daha olumsuz değerlendirilebilmektedir</w:t>
      </w:r>
      <w:sdt>
        <w:sdtPr>
          <w:rPr>
            <w:rFonts w:cstheme="minorHAnsi"/>
            <w:sz w:val="20"/>
            <w:szCs w:val="20"/>
          </w:rPr>
          <w:id w:val="-277108750"/>
          <w:citation/>
        </w:sdtPr>
        <w:sdtEndPr/>
        <w:sdtContent>
          <w:r w:rsidR="00E40383">
            <w:rPr>
              <w:rFonts w:cstheme="minorHAnsi"/>
              <w:sz w:val="20"/>
              <w:szCs w:val="20"/>
            </w:rPr>
            <w:fldChar w:fldCharType="begin"/>
          </w:r>
          <w:r w:rsidR="00E40383">
            <w:rPr>
              <w:rFonts w:cstheme="minorHAnsi"/>
              <w:sz w:val="20"/>
              <w:szCs w:val="20"/>
            </w:rPr>
            <w:instrText xml:space="preserve"> CITATION Bil82 \l 1055 </w:instrText>
          </w:r>
          <w:r w:rsidR="00E40383">
            <w:rPr>
              <w:rFonts w:cstheme="minorHAnsi"/>
              <w:sz w:val="20"/>
              <w:szCs w:val="20"/>
            </w:rPr>
            <w:fldChar w:fldCharType="separate"/>
          </w:r>
          <w:r w:rsidR="00E40383">
            <w:rPr>
              <w:rFonts w:cstheme="minorHAnsi"/>
              <w:noProof/>
              <w:sz w:val="20"/>
              <w:szCs w:val="20"/>
            </w:rPr>
            <w:t xml:space="preserve"> </w:t>
          </w:r>
          <w:r w:rsidR="00E40383" w:rsidRPr="00E40383">
            <w:rPr>
              <w:rFonts w:cstheme="minorHAnsi"/>
              <w:noProof/>
              <w:sz w:val="20"/>
              <w:szCs w:val="20"/>
            </w:rPr>
            <w:t>(Bilkey &amp; Nes, 1982)</w:t>
          </w:r>
          <w:r w:rsidR="00E40383">
            <w:rPr>
              <w:rFonts w:cstheme="minorHAnsi"/>
              <w:sz w:val="20"/>
              <w:szCs w:val="20"/>
            </w:rPr>
            <w:fldChar w:fldCharType="end"/>
          </w:r>
        </w:sdtContent>
      </w:sdt>
      <w:r w:rsidR="00E40383">
        <w:rPr>
          <w:rFonts w:cstheme="minorHAnsi"/>
          <w:sz w:val="20"/>
          <w:szCs w:val="20"/>
        </w:rPr>
        <w:t xml:space="preserve">. </w:t>
      </w:r>
    </w:p>
    <w:p w14:paraId="2AC7096E" w14:textId="77777777" w:rsidR="00FE1E1A" w:rsidRPr="00136361" w:rsidRDefault="00FE1E1A" w:rsidP="00FE1E1A">
      <w:pPr>
        <w:autoSpaceDE w:val="0"/>
        <w:autoSpaceDN w:val="0"/>
        <w:adjustRightInd w:val="0"/>
        <w:spacing w:after="0" w:line="360" w:lineRule="auto"/>
        <w:jc w:val="both"/>
        <w:rPr>
          <w:rFonts w:cstheme="minorHAnsi"/>
          <w:sz w:val="20"/>
          <w:szCs w:val="20"/>
        </w:rPr>
      </w:pPr>
      <w:r w:rsidRPr="00136361">
        <w:rPr>
          <w:rFonts w:cstheme="minorHAnsi"/>
          <w:sz w:val="20"/>
          <w:szCs w:val="20"/>
        </w:rPr>
        <w:t xml:space="preserve">Diğer taraftan küresel rekabetin artmasının bir sonucu olarak küresel değer zincirinin gelişmesi veya piyasalara yakın olmak gerekçesi gibi birçok farklı sebepten dolayı bir ürünün imalatı birden fazla ülke gerçekleşebilmektedir. Bu durumda menşe ülkesiyle marka ülkesi farklı olabilmektedir. Gelişmiş bir ülke markasının, az gelişmiş bir ülkede imal etmiş olduğu bir ürününün menşe ülkesi de o az gelişmiş ülke olmaktadır. </w:t>
      </w:r>
    </w:p>
    <w:p w14:paraId="74491FFB" w14:textId="4B2093B2" w:rsidR="005522F4" w:rsidRDefault="00FE1E1A" w:rsidP="001E4F2E">
      <w:pPr>
        <w:autoSpaceDE w:val="0"/>
        <w:autoSpaceDN w:val="0"/>
        <w:adjustRightInd w:val="0"/>
        <w:spacing w:before="120" w:after="120" w:line="360" w:lineRule="auto"/>
        <w:jc w:val="both"/>
        <w:rPr>
          <w:rFonts w:cs="Times New Roman"/>
          <w:color w:val="000000" w:themeColor="text1"/>
          <w:sz w:val="20"/>
          <w:szCs w:val="20"/>
        </w:rPr>
      </w:pPr>
      <w:r w:rsidRPr="00136361">
        <w:rPr>
          <w:rFonts w:cstheme="minorHAnsi"/>
          <w:sz w:val="20"/>
          <w:szCs w:val="20"/>
        </w:rPr>
        <w:t>Tüketicilerin belirli bir yabancı ülke menşeli ürünlere yaklaşım ve tutumlarının uluslararası pazarlama stratejinin belirlenmesinde önemli bir rol oynamaktadır. Tüketicilerin bir ürünün menşe ülkesine atfettikleri imaj olarak tanımlanan menşe ülke imajının, o ülkenin piyasadaki ürünleri, ulusal karakteristik özellikleri, ekonomik ve politik geçmişi, tarihi ve gelenekleri gibi birçok değişken tarafından şekillendirilmektedir</w:t>
      </w:r>
      <w:r w:rsidRPr="00FE1E1A">
        <w:rPr>
          <w:rFonts w:cs="Times New Roman"/>
          <w:color w:val="000000" w:themeColor="text1"/>
          <w:sz w:val="20"/>
          <w:szCs w:val="20"/>
        </w:rPr>
        <w:t xml:space="preserve"> </w:t>
      </w:r>
      <w:sdt>
        <w:sdtPr>
          <w:rPr>
            <w:rFonts w:cs="Times New Roman"/>
            <w:color w:val="000000" w:themeColor="text1"/>
            <w:sz w:val="20"/>
            <w:szCs w:val="20"/>
          </w:rPr>
          <w:id w:val="-1738079541"/>
          <w:citation/>
        </w:sdtPr>
        <w:sdtEndPr/>
        <w:sdtContent>
          <w:r w:rsidRPr="00ED2777">
            <w:rPr>
              <w:rFonts w:cs="Times New Roman"/>
              <w:color w:val="000000" w:themeColor="text1"/>
              <w:sz w:val="20"/>
              <w:szCs w:val="20"/>
            </w:rPr>
            <w:fldChar w:fldCharType="begin"/>
          </w:r>
          <w:r w:rsidRPr="00ED2777">
            <w:rPr>
              <w:rFonts w:cs="Times New Roman"/>
              <w:color w:val="000000" w:themeColor="text1"/>
              <w:sz w:val="20"/>
              <w:szCs w:val="20"/>
            </w:rPr>
            <w:instrText xml:space="preserve"> CITATION Nag70 \l 1055 </w:instrText>
          </w:r>
          <w:r w:rsidRPr="00ED2777">
            <w:rPr>
              <w:rFonts w:cs="Times New Roman"/>
              <w:color w:val="000000" w:themeColor="text1"/>
              <w:sz w:val="20"/>
              <w:szCs w:val="20"/>
            </w:rPr>
            <w:fldChar w:fldCharType="separate"/>
          </w:r>
          <w:r w:rsidRPr="00ED2777">
            <w:rPr>
              <w:rFonts w:cs="Times New Roman"/>
              <w:color w:val="000000" w:themeColor="text1"/>
              <w:sz w:val="20"/>
              <w:szCs w:val="20"/>
            </w:rPr>
            <w:t xml:space="preserve"> (Nagashima, 1970)</w:t>
          </w:r>
          <w:r w:rsidRPr="00ED2777">
            <w:rPr>
              <w:rFonts w:cs="Times New Roman"/>
              <w:color w:val="000000" w:themeColor="text1"/>
              <w:sz w:val="20"/>
              <w:szCs w:val="20"/>
            </w:rPr>
            <w:fldChar w:fldCharType="end"/>
          </w:r>
        </w:sdtContent>
      </w:sdt>
      <w:r>
        <w:rPr>
          <w:rFonts w:cs="Times New Roman"/>
          <w:color w:val="000000" w:themeColor="text1"/>
          <w:sz w:val="20"/>
          <w:szCs w:val="20"/>
        </w:rPr>
        <w:t>.</w:t>
      </w:r>
    </w:p>
    <w:p w14:paraId="579AC40A" w14:textId="54F57FB9" w:rsidR="005522F4" w:rsidRDefault="00FE1E1A" w:rsidP="001E4F2E">
      <w:pPr>
        <w:autoSpaceDE w:val="0"/>
        <w:autoSpaceDN w:val="0"/>
        <w:adjustRightInd w:val="0"/>
        <w:spacing w:before="120" w:after="120" w:line="360" w:lineRule="auto"/>
        <w:jc w:val="both"/>
        <w:rPr>
          <w:rFonts w:cs="Times New Roman"/>
          <w:color w:val="000000" w:themeColor="text1"/>
          <w:sz w:val="20"/>
          <w:szCs w:val="20"/>
        </w:rPr>
      </w:pPr>
      <w:r w:rsidRPr="00136361">
        <w:rPr>
          <w:rFonts w:cstheme="minorHAnsi"/>
          <w:sz w:val="20"/>
          <w:szCs w:val="20"/>
        </w:rPr>
        <w:t>Menşe ülke imajı, tüketicilerin zihinlerinde belirli bir ülkeyle özdeşleştirdikleri ve onların tüketim davranışlarını ve algılarını, marka çağrışımlarını, kalite algılarını ve marka sadakatlerini etkileyebilecek özellikler bütünüdür</w:t>
      </w:r>
      <w:r w:rsidRPr="00FE1E1A">
        <w:rPr>
          <w:rFonts w:cs="Times New Roman"/>
          <w:color w:val="000000" w:themeColor="text1"/>
          <w:sz w:val="20"/>
          <w:szCs w:val="20"/>
        </w:rPr>
        <w:t xml:space="preserve"> </w:t>
      </w:r>
      <w:sdt>
        <w:sdtPr>
          <w:rPr>
            <w:rFonts w:cs="Times New Roman"/>
            <w:color w:val="000000" w:themeColor="text1"/>
            <w:sz w:val="20"/>
            <w:szCs w:val="20"/>
          </w:rPr>
          <w:id w:val="2085258253"/>
          <w:citation/>
        </w:sdtPr>
        <w:sdtEndPr/>
        <w:sdtContent>
          <w:r w:rsidRPr="00ED2777">
            <w:rPr>
              <w:rFonts w:cs="Times New Roman"/>
              <w:color w:val="000000" w:themeColor="text1"/>
              <w:sz w:val="20"/>
              <w:szCs w:val="20"/>
            </w:rPr>
            <w:fldChar w:fldCharType="begin"/>
          </w:r>
          <w:r w:rsidRPr="00ED2777">
            <w:rPr>
              <w:rFonts w:cs="Times New Roman"/>
              <w:color w:val="000000" w:themeColor="text1"/>
              <w:sz w:val="20"/>
              <w:szCs w:val="20"/>
            </w:rPr>
            <w:instrText xml:space="preserve"> CITATION Lis15 \l 1055 </w:instrText>
          </w:r>
          <w:r w:rsidRPr="00ED2777">
            <w:rPr>
              <w:rFonts w:cs="Times New Roman"/>
              <w:color w:val="000000" w:themeColor="text1"/>
              <w:sz w:val="20"/>
              <w:szCs w:val="20"/>
            </w:rPr>
            <w:fldChar w:fldCharType="separate"/>
          </w:r>
          <w:r w:rsidRPr="00ED2777">
            <w:rPr>
              <w:rFonts w:cs="Times New Roman"/>
              <w:color w:val="000000" w:themeColor="text1"/>
              <w:sz w:val="20"/>
              <w:szCs w:val="20"/>
            </w:rPr>
            <w:t>(Listiana, 2015)</w:t>
          </w:r>
          <w:r w:rsidRPr="00ED2777">
            <w:rPr>
              <w:rFonts w:cs="Times New Roman"/>
              <w:color w:val="000000" w:themeColor="text1"/>
              <w:sz w:val="20"/>
              <w:szCs w:val="20"/>
            </w:rPr>
            <w:fldChar w:fldCharType="end"/>
          </w:r>
        </w:sdtContent>
      </w:sdt>
      <w:r>
        <w:rPr>
          <w:rFonts w:cs="Times New Roman"/>
          <w:color w:val="000000" w:themeColor="text1"/>
          <w:sz w:val="20"/>
          <w:szCs w:val="20"/>
        </w:rPr>
        <w:t>.</w:t>
      </w:r>
      <w:r w:rsidR="000153AC">
        <w:rPr>
          <w:rFonts w:cs="Times New Roman"/>
          <w:color w:val="000000" w:themeColor="text1"/>
          <w:sz w:val="20"/>
          <w:szCs w:val="20"/>
        </w:rPr>
        <w:t xml:space="preserve"> </w:t>
      </w:r>
      <w:r w:rsidR="000153AC" w:rsidRPr="00136361">
        <w:rPr>
          <w:rFonts w:cstheme="minorHAnsi"/>
          <w:sz w:val="20"/>
          <w:szCs w:val="20"/>
        </w:rPr>
        <w:t xml:space="preserve">Bu imaj tarihi olaylar, politik gelişmeler, kültürel devrimler, demografik değişimler </w:t>
      </w:r>
      <w:r w:rsidR="003230E6" w:rsidRPr="00136361">
        <w:rPr>
          <w:rFonts w:cstheme="minorHAnsi"/>
          <w:sz w:val="20"/>
          <w:szCs w:val="20"/>
        </w:rPr>
        <w:t>ya da</w:t>
      </w:r>
      <w:r w:rsidR="000153AC" w:rsidRPr="00136361">
        <w:rPr>
          <w:rFonts w:cstheme="minorHAnsi"/>
          <w:sz w:val="20"/>
          <w:szCs w:val="20"/>
        </w:rPr>
        <w:t xml:space="preserve"> o ülkedeki belli bir endüstri kolunun sahip olduğu </w:t>
      </w:r>
      <w:proofErr w:type="gramStart"/>
      <w:r w:rsidR="000153AC" w:rsidRPr="00136361">
        <w:rPr>
          <w:rFonts w:cstheme="minorHAnsi"/>
          <w:sz w:val="20"/>
          <w:szCs w:val="20"/>
        </w:rPr>
        <w:t>spesifik</w:t>
      </w:r>
      <w:proofErr w:type="gramEnd"/>
      <w:r w:rsidR="000153AC" w:rsidRPr="00136361">
        <w:rPr>
          <w:rFonts w:cstheme="minorHAnsi"/>
          <w:sz w:val="20"/>
          <w:szCs w:val="20"/>
        </w:rPr>
        <w:t xml:space="preserve"> yetkinliklerden kaynaklanıyor olabilir</w:t>
      </w:r>
      <w:r w:rsidR="000153AC" w:rsidRPr="000153AC">
        <w:rPr>
          <w:rFonts w:cs="Times New Roman"/>
          <w:color w:val="000000" w:themeColor="text1"/>
          <w:sz w:val="20"/>
          <w:szCs w:val="20"/>
        </w:rPr>
        <w:t xml:space="preserve"> </w:t>
      </w:r>
      <w:sdt>
        <w:sdtPr>
          <w:rPr>
            <w:rFonts w:cs="Times New Roman"/>
            <w:color w:val="000000" w:themeColor="text1"/>
            <w:sz w:val="20"/>
            <w:szCs w:val="20"/>
          </w:rPr>
          <w:id w:val="-418793819"/>
          <w:citation/>
        </w:sdtPr>
        <w:sdtEndPr/>
        <w:sdtContent>
          <w:r w:rsidR="000153AC" w:rsidRPr="00ED2777">
            <w:rPr>
              <w:rFonts w:cs="Times New Roman"/>
              <w:color w:val="000000" w:themeColor="text1"/>
              <w:sz w:val="20"/>
              <w:szCs w:val="20"/>
            </w:rPr>
            <w:fldChar w:fldCharType="begin"/>
          </w:r>
          <w:r w:rsidR="000153AC">
            <w:rPr>
              <w:rFonts w:cs="Times New Roman"/>
              <w:color w:val="000000" w:themeColor="text1"/>
              <w:sz w:val="20"/>
              <w:szCs w:val="20"/>
            </w:rPr>
            <w:instrText xml:space="preserve">CITATION Bas18 \l 1055 </w:instrText>
          </w:r>
          <w:r w:rsidR="000153AC" w:rsidRPr="00ED2777">
            <w:rPr>
              <w:rFonts w:cs="Times New Roman"/>
              <w:color w:val="000000" w:themeColor="text1"/>
              <w:sz w:val="20"/>
              <w:szCs w:val="20"/>
            </w:rPr>
            <w:fldChar w:fldCharType="separate"/>
          </w:r>
          <w:r w:rsidR="000153AC" w:rsidRPr="000153AC">
            <w:rPr>
              <w:rFonts w:cs="Times New Roman"/>
              <w:noProof/>
              <w:color w:val="000000" w:themeColor="text1"/>
              <w:sz w:val="20"/>
              <w:szCs w:val="20"/>
            </w:rPr>
            <w:t>(Bassi Suter, Mendes Borini, Eliete Floriani, Da Silva, &amp; Polo, 2018)</w:t>
          </w:r>
          <w:r w:rsidR="000153AC" w:rsidRPr="00ED2777">
            <w:rPr>
              <w:rFonts w:cs="Times New Roman"/>
              <w:color w:val="000000" w:themeColor="text1"/>
              <w:sz w:val="20"/>
              <w:szCs w:val="20"/>
            </w:rPr>
            <w:fldChar w:fldCharType="end"/>
          </w:r>
        </w:sdtContent>
      </w:sdt>
      <w:r w:rsidR="000153AC">
        <w:rPr>
          <w:rFonts w:cs="Times New Roman"/>
          <w:color w:val="000000" w:themeColor="text1"/>
          <w:sz w:val="20"/>
          <w:szCs w:val="20"/>
        </w:rPr>
        <w:t>.</w:t>
      </w:r>
    </w:p>
    <w:p w14:paraId="60E75D5B" w14:textId="1C895366" w:rsidR="003155A0" w:rsidRPr="003155A0" w:rsidRDefault="00510F5D" w:rsidP="003155A0">
      <w:pPr>
        <w:autoSpaceDE w:val="0"/>
        <w:autoSpaceDN w:val="0"/>
        <w:adjustRightInd w:val="0"/>
        <w:spacing w:before="120" w:after="120" w:line="360" w:lineRule="auto"/>
        <w:jc w:val="both"/>
        <w:rPr>
          <w:rFonts w:cs="Times New Roman"/>
          <w:color w:val="000000" w:themeColor="text1"/>
          <w:sz w:val="20"/>
          <w:szCs w:val="20"/>
        </w:rPr>
      </w:pPr>
      <w:r w:rsidRPr="002E7694">
        <w:rPr>
          <w:rFonts w:cstheme="minorHAnsi"/>
          <w:sz w:val="20"/>
          <w:szCs w:val="20"/>
        </w:rPr>
        <w:t xml:space="preserve">Tüketicilerin genel olarak farklı ülkelerde üretilen ürünlere ilişkin olarak farklı ülke imajına </w:t>
      </w:r>
      <w:r w:rsidR="003155A0" w:rsidRPr="002E7694">
        <w:rPr>
          <w:rFonts w:cstheme="minorHAnsi"/>
          <w:sz w:val="20"/>
          <w:szCs w:val="20"/>
        </w:rPr>
        <w:t>ya da</w:t>
      </w:r>
      <w:r w:rsidRPr="002E7694">
        <w:rPr>
          <w:rFonts w:cstheme="minorHAnsi"/>
          <w:sz w:val="20"/>
          <w:szCs w:val="20"/>
        </w:rPr>
        <w:t xml:space="preserve"> ürün hakkında genel algılara sahip oldukları anlaşılmaktadır. Bu anlamda tüketiciler bir ürüne ilişkin değerlendire yaparken o ürünün menşe ülkesinin imajını </w:t>
      </w:r>
      <w:proofErr w:type="spellStart"/>
      <w:r w:rsidRPr="002E7694">
        <w:rPr>
          <w:rFonts w:cstheme="minorHAnsi"/>
          <w:sz w:val="20"/>
          <w:szCs w:val="20"/>
        </w:rPr>
        <w:t>halo</w:t>
      </w:r>
      <w:proofErr w:type="spellEnd"/>
      <w:r w:rsidRPr="002E7694">
        <w:rPr>
          <w:rFonts w:cstheme="minorHAnsi"/>
          <w:sz w:val="20"/>
          <w:szCs w:val="20"/>
        </w:rPr>
        <w:t xml:space="preserve"> (hale) etkisi veya özet yapılar adı verilen iki farklı çerçevede değerlendirmektedir</w:t>
      </w:r>
      <w:r w:rsidRPr="00510F5D">
        <w:rPr>
          <w:rFonts w:cs="Times New Roman"/>
          <w:color w:val="000000" w:themeColor="text1"/>
          <w:sz w:val="20"/>
          <w:szCs w:val="20"/>
        </w:rPr>
        <w:t xml:space="preserve"> </w:t>
      </w:r>
      <w:sdt>
        <w:sdtPr>
          <w:rPr>
            <w:rFonts w:cs="Times New Roman"/>
            <w:color w:val="000000" w:themeColor="text1"/>
            <w:sz w:val="20"/>
            <w:szCs w:val="20"/>
          </w:rPr>
          <w:id w:val="1553346554"/>
          <w:citation/>
        </w:sdtPr>
        <w:sdtEndPr/>
        <w:sdtContent>
          <w:r w:rsidRPr="00ED2777">
            <w:rPr>
              <w:rFonts w:cs="Times New Roman"/>
              <w:color w:val="000000" w:themeColor="text1"/>
              <w:sz w:val="20"/>
              <w:szCs w:val="20"/>
            </w:rPr>
            <w:fldChar w:fldCharType="begin"/>
          </w:r>
          <w:r w:rsidRPr="00ED2777">
            <w:rPr>
              <w:rFonts w:cs="Times New Roman"/>
              <w:color w:val="000000" w:themeColor="text1"/>
              <w:sz w:val="20"/>
              <w:szCs w:val="20"/>
            </w:rPr>
            <w:instrText xml:space="preserve"> CITATION Han89 \l 1055 </w:instrText>
          </w:r>
          <w:r w:rsidRPr="00ED2777">
            <w:rPr>
              <w:rFonts w:cs="Times New Roman"/>
              <w:color w:val="000000" w:themeColor="text1"/>
              <w:sz w:val="20"/>
              <w:szCs w:val="20"/>
            </w:rPr>
            <w:fldChar w:fldCharType="separate"/>
          </w:r>
          <w:r w:rsidRPr="00ED2777">
            <w:rPr>
              <w:rFonts w:cs="Times New Roman"/>
              <w:color w:val="000000" w:themeColor="text1"/>
              <w:sz w:val="20"/>
              <w:szCs w:val="20"/>
            </w:rPr>
            <w:t>(Han, 1989)</w:t>
          </w:r>
          <w:r w:rsidRPr="00ED2777">
            <w:rPr>
              <w:rFonts w:cs="Times New Roman"/>
              <w:color w:val="000000" w:themeColor="text1"/>
              <w:sz w:val="20"/>
              <w:szCs w:val="20"/>
            </w:rPr>
            <w:fldChar w:fldCharType="end"/>
          </w:r>
        </w:sdtContent>
      </w:sdt>
      <w:r>
        <w:rPr>
          <w:rFonts w:cs="Times New Roman"/>
          <w:color w:val="000000" w:themeColor="text1"/>
          <w:sz w:val="20"/>
          <w:szCs w:val="20"/>
        </w:rPr>
        <w:t>.</w:t>
      </w:r>
      <w:r w:rsidR="003155A0">
        <w:rPr>
          <w:rFonts w:cs="Times New Roman"/>
          <w:color w:val="000000" w:themeColor="text1"/>
          <w:sz w:val="20"/>
          <w:szCs w:val="20"/>
        </w:rPr>
        <w:t xml:space="preserve"> </w:t>
      </w:r>
    </w:p>
    <w:p w14:paraId="74F48343" w14:textId="7F3A4F38" w:rsidR="00BB2159" w:rsidRPr="009D0634" w:rsidRDefault="00BB2159" w:rsidP="00A55243">
      <w:pPr>
        <w:spacing w:line="360" w:lineRule="auto"/>
        <w:jc w:val="both"/>
        <w:rPr>
          <w:rFonts w:cs="Times New Roman"/>
          <w:b/>
          <w:bCs/>
          <w:color w:val="000000" w:themeColor="text1"/>
          <w:lang w:val="en-GB"/>
        </w:rPr>
      </w:pPr>
      <w:r w:rsidRPr="009D0634">
        <w:rPr>
          <w:rFonts w:cs="Times New Roman"/>
          <w:b/>
          <w:bCs/>
          <w:color w:val="000000" w:themeColor="text1"/>
          <w:lang w:val="en-GB"/>
        </w:rPr>
        <w:t>COVID-19 PANDEMİSİ VE COVID-19 AŞILARINA MENŞE ETKİSİ ÜZERİNDEN BAKIŞ</w:t>
      </w:r>
    </w:p>
    <w:p w14:paraId="732E96A9" w14:textId="0049A197" w:rsidR="00110B33" w:rsidRDefault="00ED089D" w:rsidP="00A2150F">
      <w:pPr>
        <w:spacing w:line="360" w:lineRule="auto"/>
        <w:jc w:val="both"/>
        <w:rPr>
          <w:rFonts w:cs="Times New Roman"/>
          <w:color w:val="000000" w:themeColor="text1"/>
          <w:sz w:val="20"/>
          <w:szCs w:val="20"/>
        </w:rPr>
      </w:pPr>
      <w:r w:rsidRPr="00663C82">
        <w:rPr>
          <w:rFonts w:cs="Times New Roman"/>
          <w:color w:val="000000" w:themeColor="text1"/>
          <w:sz w:val="20"/>
          <w:szCs w:val="20"/>
        </w:rPr>
        <w:t xml:space="preserve">Koronavirüs hastalığının ilk olarak hangi ülkede ve nasıl başladığı bilinmemekle birlikte yaygın iddia Aralık 2019’da Çin’in </w:t>
      </w:r>
      <w:proofErr w:type="spellStart"/>
      <w:r w:rsidRPr="00663C82">
        <w:rPr>
          <w:rFonts w:cs="Times New Roman"/>
          <w:color w:val="000000" w:themeColor="text1"/>
          <w:sz w:val="20"/>
          <w:szCs w:val="20"/>
        </w:rPr>
        <w:t>Hubie</w:t>
      </w:r>
      <w:proofErr w:type="spellEnd"/>
      <w:r w:rsidRPr="00663C82">
        <w:rPr>
          <w:rFonts w:cs="Times New Roman"/>
          <w:color w:val="000000" w:themeColor="text1"/>
          <w:sz w:val="20"/>
          <w:szCs w:val="20"/>
        </w:rPr>
        <w:t xml:space="preserve"> bölgesinin </w:t>
      </w:r>
      <w:proofErr w:type="spellStart"/>
      <w:r w:rsidRPr="00663C82">
        <w:rPr>
          <w:rFonts w:cs="Times New Roman"/>
          <w:color w:val="000000" w:themeColor="text1"/>
          <w:sz w:val="20"/>
          <w:szCs w:val="20"/>
        </w:rPr>
        <w:t>Wuhan</w:t>
      </w:r>
      <w:proofErr w:type="spellEnd"/>
      <w:r w:rsidRPr="00663C82">
        <w:rPr>
          <w:rFonts w:cs="Times New Roman"/>
          <w:color w:val="000000" w:themeColor="text1"/>
          <w:sz w:val="20"/>
          <w:szCs w:val="20"/>
        </w:rPr>
        <w:t xml:space="preserve"> kentinde başladığı yönünde ise de hastalığın Eylül 2019 da başladığı yönünde paylaşılan raporlar bulunmaktadır. Dünya genelinde birçok ülkede vakaların görülmesinin ardından Covid-19 hastalığı 11 Mart 2020 tarihinde Dünya Sağlık Örgütü (DSÖ) tarafından </w:t>
      </w:r>
      <w:proofErr w:type="gramStart"/>
      <w:r w:rsidRPr="00663C82">
        <w:rPr>
          <w:rFonts w:cs="Times New Roman"/>
          <w:color w:val="000000" w:themeColor="text1"/>
          <w:sz w:val="20"/>
          <w:szCs w:val="20"/>
        </w:rPr>
        <w:t>global</w:t>
      </w:r>
      <w:proofErr w:type="gramEnd"/>
      <w:r w:rsidRPr="00663C82">
        <w:rPr>
          <w:rFonts w:cs="Times New Roman"/>
          <w:color w:val="000000" w:themeColor="text1"/>
          <w:sz w:val="20"/>
          <w:szCs w:val="20"/>
        </w:rPr>
        <w:t xml:space="preserve"> pandemi ilan edilmiştir</w:t>
      </w:r>
      <w:sdt>
        <w:sdtPr>
          <w:rPr>
            <w:rFonts w:cs="Times New Roman"/>
            <w:color w:val="000000" w:themeColor="text1"/>
            <w:sz w:val="20"/>
            <w:szCs w:val="20"/>
          </w:rPr>
          <w:id w:val="1710691609"/>
          <w:citation/>
        </w:sdtPr>
        <w:sdtEndPr/>
        <w:sdtContent>
          <w:r w:rsidRPr="00663C82">
            <w:rPr>
              <w:rFonts w:cs="Times New Roman"/>
              <w:color w:val="000000" w:themeColor="text1"/>
              <w:sz w:val="20"/>
              <w:szCs w:val="20"/>
            </w:rPr>
            <w:fldChar w:fldCharType="begin"/>
          </w:r>
          <w:r w:rsidRPr="00663C82">
            <w:rPr>
              <w:rFonts w:cs="Times New Roman"/>
              <w:color w:val="000000" w:themeColor="text1"/>
              <w:sz w:val="20"/>
              <w:szCs w:val="20"/>
            </w:rPr>
            <w:instrText xml:space="preserve"> CITATION Gen20 \l 1055 </w:instrText>
          </w:r>
          <w:r w:rsidRPr="00663C82">
            <w:rPr>
              <w:rFonts w:cs="Times New Roman"/>
              <w:color w:val="000000" w:themeColor="text1"/>
              <w:sz w:val="20"/>
              <w:szCs w:val="20"/>
            </w:rPr>
            <w:fldChar w:fldCharType="separate"/>
          </w:r>
          <w:r w:rsidRPr="00663C82">
            <w:rPr>
              <w:rFonts w:cs="Times New Roman"/>
              <w:color w:val="000000" w:themeColor="text1"/>
              <w:sz w:val="20"/>
              <w:szCs w:val="20"/>
            </w:rPr>
            <w:t xml:space="preserve"> (Gennaro, ve diğerleri, 2020)</w:t>
          </w:r>
          <w:r w:rsidRPr="00663C82">
            <w:rPr>
              <w:rFonts w:cs="Times New Roman"/>
              <w:color w:val="000000" w:themeColor="text1"/>
              <w:sz w:val="20"/>
              <w:szCs w:val="20"/>
            </w:rPr>
            <w:fldChar w:fldCharType="end"/>
          </w:r>
        </w:sdtContent>
      </w:sdt>
      <w:r w:rsidRPr="00663C82">
        <w:rPr>
          <w:rFonts w:cs="Times New Roman"/>
          <w:color w:val="000000" w:themeColor="text1"/>
          <w:sz w:val="20"/>
          <w:szCs w:val="20"/>
        </w:rPr>
        <w:t>.</w:t>
      </w:r>
      <w:r w:rsidR="00110B33" w:rsidRPr="00663C82">
        <w:rPr>
          <w:rFonts w:cs="Times New Roman"/>
          <w:color w:val="000000" w:themeColor="text1"/>
          <w:sz w:val="20"/>
          <w:szCs w:val="20"/>
        </w:rPr>
        <w:t xml:space="preserve"> Koronavirüs (</w:t>
      </w:r>
      <w:proofErr w:type="spellStart"/>
      <w:r w:rsidR="00110B33" w:rsidRPr="00663C82">
        <w:rPr>
          <w:rFonts w:cs="Times New Roman"/>
          <w:color w:val="000000" w:themeColor="text1"/>
          <w:sz w:val="20"/>
          <w:szCs w:val="20"/>
        </w:rPr>
        <w:t>CoV</w:t>
      </w:r>
      <w:proofErr w:type="spellEnd"/>
      <w:r w:rsidR="00110B33" w:rsidRPr="00663C82">
        <w:rPr>
          <w:rFonts w:cs="Times New Roman"/>
          <w:color w:val="000000" w:themeColor="text1"/>
          <w:sz w:val="20"/>
          <w:szCs w:val="20"/>
        </w:rPr>
        <w:t xml:space="preserve">) </w:t>
      </w:r>
      <w:proofErr w:type="spellStart"/>
      <w:r w:rsidR="00110B33" w:rsidRPr="00663C82">
        <w:rPr>
          <w:rFonts w:cs="Times New Roman"/>
          <w:color w:val="000000" w:themeColor="text1"/>
          <w:sz w:val="20"/>
          <w:szCs w:val="20"/>
        </w:rPr>
        <w:t>ler</w:t>
      </w:r>
      <w:proofErr w:type="spellEnd"/>
      <w:r w:rsidR="00110B33" w:rsidRPr="00663C82">
        <w:rPr>
          <w:rFonts w:cs="Times New Roman"/>
          <w:color w:val="000000" w:themeColor="text1"/>
          <w:sz w:val="20"/>
          <w:szCs w:val="20"/>
        </w:rPr>
        <w:t>, yalnızca insanlara değil hayvanlara da bulaşabilen daha önce de dünya genelinde SARS ve MERS adı verilen ölüm oranı yüksek iki salgına neden olan virüslerdir</w:t>
      </w:r>
      <w:sdt>
        <w:sdtPr>
          <w:rPr>
            <w:rFonts w:cs="Times New Roman"/>
            <w:color w:val="000000" w:themeColor="text1"/>
            <w:sz w:val="20"/>
            <w:szCs w:val="20"/>
          </w:rPr>
          <w:id w:val="752241959"/>
          <w:citation/>
        </w:sdtPr>
        <w:sdtEndPr/>
        <w:sdtContent>
          <w:r w:rsidR="00110B33" w:rsidRPr="00663C82">
            <w:rPr>
              <w:rFonts w:cs="Times New Roman"/>
              <w:color w:val="000000" w:themeColor="text1"/>
              <w:sz w:val="20"/>
              <w:szCs w:val="20"/>
            </w:rPr>
            <w:fldChar w:fldCharType="begin"/>
          </w:r>
          <w:r w:rsidR="00110B33" w:rsidRPr="00663C82">
            <w:rPr>
              <w:rFonts w:cs="Times New Roman"/>
              <w:color w:val="000000" w:themeColor="text1"/>
              <w:sz w:val="20"/>
              <w:szCs w:val="20"/>
            </w:rPr>
            <w:instrText xml:space="preserve"> CITATION Erk20 \l 1055 </w:instrText>
          </w:r>
          <w:r w:rsidR="00110B33" w:rsidRPr="00663C82">
            <w:rPr>
              <w:rFonts w:cs="Times New Roman"/>
              <w:color w:val="000000" w:themeColor="text1"/>
              <w:sz w:val="20"/>
              <w:szCs w:val="20"/>
            </w:rPr>
            <w:fldChar w:fldCharType="separate"/>
          </w:r>
          <w:r w:rsidR="00110B33" w:rsidRPr="00663C82">
            <w:rPr>
              <w:rFonts w:cs="Times New Roman"/>
              <w:color w:val="000000" w:themeColor="text1"/>
              <w:sz w:val="20"/>
              <w:szCs w:val="20"/>
            </w:rPr>
            <w:t xml:space="preserve"> (Erkekoğlu, Erdemli Köse, Balcı, &amp; Yirün, 2020)</w:t>
          </w:r>
          <w:r w:rsidR="00110B33" w:rsidRPr="00663C82">
            <w:rPr>
              <w:rFonts w:cs="Times New Roman"/>
              <w:color w:val="000000" w:themeColor="text1"/>
              <w:sz w:val="20"/>
              <w:szCs w:val="20"/>
            </w:rPr>
            <w:fldChar w:fldCharType="end"/>
          </w:r>
        </w:sdtContent>
      </w:sdt>
      <w:r w:rsidR="00110B33" w:rsidRPr="00663C82">
        <w:rPr>
          <w:rFonts w:cs="Times New Roman"/>
          <w:color w:val="000000" w:themeColor="text1"/>
          <w:sz w:val="20"/>
          <w:szCs w:val="20"/>
        </w:rPr>
        <w:t xml:space="preserve">. Bu salgınların ilki 2002 yılında ortaya çıkan Akut Solunum Yolu Sıkıntısı Sendromu (SARS) diğeri ise 2012 yılında Orta Doğu Solunum Sendromu (MERS) </w:t>
      </w:r>
      <w:proofErr w:type="spellStart"/>
      <w:r w:rsidR="00110B33" w:rsidRPr="00663C82">
        <w:rPr>
          <w:rFonts w:cs="Times New Roman"/>
          <w:color w:val="000000" w:themeColor="text1"/>
          <w:sz w:val="20"/>
          <w:szCs w:val="20"/>
        </w:rPr>
        <w:t>dir</w:t>
      </w:r>
      <w:proofErr w:type="spellEnd"/>
      <w:r w:rsidR="00110B33" w:rsidRPr="00663C82">
        <w:rPr>
          <w:rFonts w:cs="Times New Roman"/>
          <w:color w:val="000000" w:themeColor="text1"/>
          <w:sz w:val="20"/>
          <w:szCs w:val="20"/>
        </w:rPr>
        <w:t xml:space="preserve">. Covid-19 pandemisi ile 7 Ocak 2020 tarihinde </w:t>
      </w:r>
      <w:r w:rsidR="00110B33" w:rsidRPr="00663C82">
        <w:rPr>
          <w:rFonts w:cs="Times New Roman"/>
          <w:color w:val="000000" w:themeColor="text1"/>
          <w:sz w:val="20"/>
          <w:szCs w:val="20"/>
        </w:rPr>
        <w:lastRenderedPageBreak/>
        <w:t>Dünya Sağlık Örgütü tarafından SARS-CoV2 olarak tanımlanan bu yeni bir virüs 11 Mart 2020 tarihinde Dünya Sağlık Örgütü tarafından pandemi olarak ilan edilmiştir</w:t>
      </w:r>
      <w:sdt>
        <w:sdtPr>
          <w:rPr>
            <w:rFonts w:cs="Times New Roman"/>
            <w:color w:val="000000" w:themeColor="text1"/>
            <w:sz w:val="20"/>
            <w:szCs w:val="20"/>
          </w:rPr>
          <w:id w:val="-742336178"/>
          <w:citation/>
        </w:sdtPr>
        <w:sdtEndPr/>
        <w:sdtContent>
          <w:r w:rsidR="00110B33" w:rsidRPr="00663C82">
            <w:rPr>
              <w:rFonts w:cs="Times New Roman"/>
              <w:color w:val="000000" w:themeColor="text1"/>
              <w:sz w:val="20"/>
              <w:szCs w:val="20"/>
            </w:rPr>
            <w:fldChar w:fldCharType="begin"/>
          </w:r>
          <w:r w:rsidR="00110B33" w:rsidRPr="00663C82">
            <w:rPr>
              <w:rFonts w:cs="Times New Roman"/>
              <w:color w:val="000000" w:themeColor="text1"/>
              <w:sz w:val="20"/>
              <w:szCs w:val="20"/>
            </w:rPr>
            <w:instrText xml:space="preserve"> CITATION Sel20 \l 1055 </w:instrText>
          </w:r>
          <w:r w:rsidR="00110B33" w:rsidRPr="00663C82">
            <w:rPr>
              <w:rFonts w:cs="Times New Roman"/>
              <w:color w:val="000000" w:themeColor="text1"/>
              <w:sz w:val="20"/>
              <w:szCs w:val="20"/>
            </w:rPr>
            <w:fldChar w:fldCharType="separate"/>
          </w:r>
          <w:r w:rsidR="00110B33" w:rsidRPr="00663C82">
            <w:rPr>
              <w:rFonts w:cs="Times New Roman"/>
              <w:color w:val="000000" w:themeColor="text1"/>
              <w:sz w:val="20"/>
              <w:szCs w:val="20"/>
            </w:rPr>
            <w:t xml:space="preserve"> (Selçuk, 2020)</w:t>
          </w:r>
          <w:r w:rsidR="00110B33" w:rsidRPr="00663C82">
            <w:rPr>
              <w:rFonts w:cs="Times New Roman"/>
              <w:color w:val="000000" w:themeColor="text1"/>
              <w:sz w:val="20"/>
              <w:szCs w:val="20"/>
            </w:rPr>
            <w:fldChar w:fldCharType="end"/>
          </w:r>
        </w:sdtContent>
      </w:sdt>
      <w:r w:rsidR="00110B33" w:rsidRPr="00663C82">
        <w:rPr>
          <w:rFonts w:cs="Times New Roman"/>
          <w:color w:val="000000" w:themeColor="text1"/>
          <w:sz w:val="20"/>
          <w:szCs w:val="20"/>
        </w:rPr>
        <w:t>.</w:t>
      </w:r>
    </w:p>
    <w:p w14:paraId="3FD57D42" w14:textId="77777777" w:rsidR="00D16DF6" w:rsidRDefault="00870EEF" w:rsidP="00E64EE8">
      <w:pPr>
        <w:spacing w:line="360" w:lineRule="auto"/>
        <w:jc w:val="both"/>
        <w:rPr>
          <w:sz w:val="20"/>
          <w:szCs w:val="20"/>
        </w:rPr>
      </w:pPr>
      <w:r w:rsidRPr="00F676A4">
        <w:rPr>
          <w:rFonts w:cstheme="minorHAnsi"/>
          <w:sz w:val="20"/>
          <w:szCs w:val="20"/>
        </w:rPr>
        <w:t xml:space="preserve">Söz konusu virüsle mücadelede şu aşamada geliştirilen en önemli </w:t>
      </w:r>
      <w:proofErr w:type="gramStart"/>
      <w:r w:rsidRPr="00F676A4">
        <w:rPr>
          <w:rFonts w:cstheme="minorHAnsi"/>
          <w:sz w:val="20"/>
          <w:szCs w:val="20"/>
        </w:rPr>
        <w:t>enstrüman</w:t>
      </w:r>
      <w:proofErr w:type="gramEnd"/>
      <w:r w:rsidRPr="00F676A4">
        <w:rPr>
          <w:rFonts w:cstheme="minorHAnsi"/>
          <w:sz w:val="20"/>
          <w:szCs w:val="20"/>
        </w:rPr>
        <w:t xml:space="preserve"> aşılardır. Dünya Sağlık Örgütü (DSÖ)’ ne göre “Aşılar vücudumuzun doğal savunma sistemi ile çalışarak hastalığa yakalanma riskini azaltır. Aşılama ise sağlık hizmetlerinin önemli bir bileşeni ve tartışılmaz bir insan hakkıdır.” Aşılamanın hedefi “genel sağlığın ölüm, sakatlık ve hastalıklardan önlenerek </w:t>
      </w:r>
      <w:proofErr w:type="spellStart"/>
      <w:r w:rsidRPr="00F676A4">
        <w:rPr>
          <w:rFonts w:cstheme="minorHAnsi"/>
          <w:sz w:val="20"/>
          <w:szCs w:val="20"/>
        </w:rPr>
        <w:t>korunması”dır</w:t>
      </w:r>
      <w:proofErr w:type="spellEnd"/>
      <w:r w:rsidRPr="00F676A4">
        <w:rPr>
          <w:rFonts w:cstheme="minorHAnsi"/>
          <w:sz w:val="20"/>
          <w:szCs w:val="20"/>
        </w:rPr>
        <w:t>.</w:t>
      </w:r>
      <w:r>
        <w:rPr>
          <w:sz w:val="20"/>
          <w:szCs w:val="20"/>
        </w:rPr>
        <w:t xml:space="preserve"> </w:t>
      </w:r>
      <w:r w:rsidR="00A2150F" w:rsidRPr="00E64EE8">
        <w:rPr>
          <w:sz w:val="20"/>
          <w:szCs w:val="20"/>
        </w:rPr>
        <w:t xml:space="preserve">Aşılar azaltılmış hastalığa neden virüsün bağışıklık sistemine sokularak, tekrar bulaşma durumunda virüsün tüm vücuda yayılmadan yok edilmesi işlevini yerine getirirler </w:t>
      </w:r>
      <w:sdt>
        <w:sdtPr>
          <w:rPr>
            <w:sz w:val="20"/>
            <w:szCs w:val="20"/>
          </w:rPr>
          <w:id w:val="1257712044"/>
          <w:citation/>
        </w:sdtPr>
        <w:sdtEndPr/>
        <w:sdtContent>
          <w:r w:rsidR="00A2150F" w:rsidRPr="00E64EE8">
            <w:rPr>
              <w:sz w:val="20"/>
              <w:szCs w:val="20"/>
            </w:rPr>
            <w:fldChar w:fldCharType="begin"/>
          </w:r>
          <w:r w:rsidR="00A2150F" w:rsidRPr="00E64EE8">
            <w:rPr>
              <w:sz w:val="20"/>
              <w:szCs w:val="20"/>
            </w:rPr>
            <w:instrText xml:space="preserve"> CITATION Wor212 \l 1055 </w:instrText>
          </w:r>
          <w:r w:rsidR="00A2150F" w:rsidRPr="00E64EE8">
            <w:rPr>
              <w:sz w:val="20"/>
              <w:szCs w:val="20"/>
            </w:rPr>
            <w:fldChar w:fldCharType="separate"/>
          </w:r>
          <w:r w:rsidR="00A2150F" w:rsidRPr="00E64EE8">
            <w:rPr>
              <w:noProof/>
              <w:sz w:val="20"/>
              <w:szCs w:val="20"/>
            </w:rPr>
            <w:t xml:space="preserve"> (World Health Organization, 2021)</w:t>
          </w:r>
          <w:r w:rsidR="00A2150F" w:rsidRPr="00E64EE8">
            <w:rPr>
              <w:sz w:val="20"/>
              <w:szCs w:val="20"/>
            </w:rPr>
            <w:fldChar w:fldCharType="end"/>
          </w:r>
        </w:sdtContent>
      </w:sdt>
      <w:r w:rsidR="00A2150F" w:rsidRPr="00E64EE8">
        <w:rPr>
          <w:sz w:val="20"/>
          <w:szCs w:val="20"/>
        </w:rPr>
        <w:t xml:space="preserve">. </w:t>
      </w:r>
    </w:p>
    <w:p w14:paraId="501AC0A6" w14:textId="5B881773" w:rsidR="0056501C" w:rsidRDefault="000A0637" w:rsidP="000E72A0">
      <w:pPr>
        <w:spacing w:line="360" w:lineRule="auto"/>
        <w:jc w:val="both"/>
        <w:rPr>
          <w:sz w:val="20"/>
          <w:szCs w:val="20"/>
        </w:rPr>
      </w:pPr>
      <w:r w:rsidRPr="000A0637">
        <w:rPr>
          <w:sz w:val="20"/>
          <w:szCs w:val="20"/>
        </w:rPr>
        <w:t>Ülkelerin geliştirdiği ve ihraç ettiği</w:t>
      </w:r>
      <w:r>
        <w:rPr>
          <w:sz w:val="20"/>
          <w:szCs w:val="20"/>
        </w:rPr>
        <w:t xml:space="preserve"> beş</w:t>
      </w:r>
      <w:r w:rsidRPr="000A0637">
        <w:rPr>
          <w:sz w:val="20"/>
          <w:szCs w:val="20"/>
        </w:rPr>
        <w:t xml:space="preserve"> önemli Covid-19 aşısı bulunmaktadır: Çin tarafından üretilen </w:t>
      </w:r>
      <w:proofErr w:type="spellStart"/>
      <w:r w:rsidRPr="000A0637">
        <w:rPr>
          <w:sz w:val="20"/>
          <w:szCs w:val="20"/>
        </w:rPr>
        <w:t>CoronaVac</w:t>
      </w:r>
      <w:proofErr w:type="spellEnd"/>
      <w:r w:rsidRPr="000A0637">
        <w:rPr>
          <w:sz w:val="20"/>
          <w:szCs w:val="20"/>
        </w:rPr>
        <w:t xml:space="preserve">/ Sinovac aşısı, İngiltere tarafından üretilen </w:t>
      </w:r>
      <w:proofErr w:type="spellStart"/>
      <w:r w:rsidRPr="000A0637">
        <w:rPr>
          <w:sz w:val="20"/>
          <w:szCs w:val="20"/>
        </w:rPr>
        <w:t>Oxfort</w:t>
      </w:r>
      <w:proofErr w:type="spellEnd"/>
      <w:r w:rsidRPr="000A0637">
        <w:rPr>
          <w:sz w:val="20"/>
          <w:szCs w:val="20"/>
        </w:rPr>
        <w:t xml:space="preserve">/ </w:t>
      </w:r>
      <w:proofErr w:type="spellStart"/>
      <w:r w:rsidRPr="000A0637">
        <w:rPr>
          <w:sz w:val="20"/>
          <w:szCs w:val="20"/>
        </w:rPr>
        <w:t>AstraZeneca</w:t>
      </w:r>
      <w:proofErr w:type="spellEnd"/>
      <w:r w:rsidRPr="000A0637">
        <w:rPr>
          <w:sz w:val="20"/>
          <w:szCs w:val="20"/>
        </w:rPr>
        <w:t xml:space="preserve"> aşısı, ABD tarafından üretilen Moderna aşısı, Almanya tarafından üretilen Pfizer</w:t>
      </w:r>
      <w:r w:rsidR="00D779B0">
        <w:rPr>
          <w:sz w:val="20"/>
          <w:szCs w:val="20"/>
        </w:rPr>
        <w:t>-</w:t>
      </w:r>
      <w:r w:rsidRPr="000A0637">
        <w:rPr>
          <w:sz w:val="20"/>
          <w:szCs w:val="20"/>
        </w:rPr>
        <w:t xml:space="preserve">BioNTech aşısı, Rusya tarafından üretilen Sputnik V aşısı. </w:t>
      </w:r>
      <w:r w:rsidR="00927932">
        <w:rPr>
          <w:sz w:val="20"/>
          <w:szCs w:val="20"/>
        </w:rPr>
        <w:t xml:space="preserve">Bununla birlikte yine aynı ülkelerce geliştirilen bir takım diğer aşılar da söz konusudur. </w:t>
      </w:r>
      <w:r w:rsidRPr="000A0637">
        <w:rPr>
          <w:sz w:val="20"/>
          <w:szCs w:val="20"/>
        </w:rPr>
        <w:t>Ülkemizde ise klinik çalışmaları devam etmekte olan 13 aşı çalışması bulunmaktadır</w:t>
      </w:r>
      <w:sdt>
        <w:sdtPr>
          <w:rPr>
            <w:sz w:val="20"/>
            <w:szCs w:val="20"/>
          </w:rPr>
          <w:id w:val="-1276790914"/>
          <w:citation/>
        </w:sdtPr>
        <w:sdtEndPr/>
        <w:sdtContent>
          <w:r w:rsidRPr="000A0637">
            <w:rPr>
              <w:sz w:val="20"/>
              <w:szCs w:val="20"/>
            </w:rPr>
            <w:fldChar w:fldCharType="begin"/>
          </w:r>
          <w:r w:rsidRPr="000A0637">
            <w:rPr>
              <w:sz w:val="20"/>
              <w:szCs w:val="20"/>
            </w:rPr>
            <w:instrText xml:space="preserve"> CITATION Kah20 \l 1055 </w:instrText>
          </w:r>
          <w:r w:rsidRPr="000A0637">
            <w:rPr>
              <w:sz w:val="20"/>
              <w:szCs w:val="20"/>
            </w:rPr>
            <w:fldChar w:fldCharType="separate"/>
          </w:r>
          <w:r w:rsidRPr="000A0637">
            <w:rPr>
              <w:noProof/>
              <w:sz w:val="20"/>
              <w:szCs w:val="20"/>
            </w:rPr>
            <w:t xml:space="preserve"> (Kahraman &amp; Altındiş, 2020)</w:t>
          </w:r>
          <w:r w:rsidRPr="000A0637">
            <w:rPr>
              <w:sz w:val="20"/>
              <w:szCs w:val="20"/>
            </w:rPr>
            <w:fldChar w:fldCharType="end"/>
          </w:r>
        </w:sdtContent>
      </w:sdt>
      <w:r w:rsidRPr="000A0637">
        <w:rPr>
          <w:sz w:val="20"/>
          <w:szCs w:val="20"/>
        </w:rPr>
        <w:t xml:space="preserve">. </w:t>
      </w:r>
      <w:r w:rsidR="009E6A7B">
        <w:rPr>
          <w:sz w:val="20"/>
          <w:szCs w:val="20"/>
        </w:rPr>
        <w:t>Şu ana kadar onaylanmış ve aşılamakta kullanılan Covid-19 aşı türlerinin özellikleri tablo 1’de gösterilmektedir</w:t>
      </w:r>
      <w:r w:rsidR="00096066">
        <w:rPr>
          <w:sz w:val="20"/>
          <w:szCs w:val="20"/>
        </w:rPr>
        <w:t>.</w:t>
      </w:r>
    </w:p>
    <w:p w14:paraId="1C995978" w14:textId="77777777" w:rsidR="00790A3E" w:rsidRDefault="00790A3E" w:rsidP="000E72A0">
      <w:pPr>
        <w:spacing w:line="360" w:lineRule="auto"/>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1223"/>
        <w:gridCol w:w="1608"/>
        <w:gridCol w:w="759"/>
        <w:gridCol w:w="4768"/>
      </w:tblGrid>
      <w:tr w:rsidR="007D418A" w:rsidRPr="00A36AF3" w14:paraId="3C03B513" w14:textId="77777777" w:rsidTr="00D60BAB">
        <w:trPr>
          <w:trHeight w:val="630"/>
        </w:trPr>
        <w:tc>
          <w:tcPr>
            <w:tcW w:w="626" w:type="pct"/>
            <w:shd w:val="clear" w:color="auto" w:fill="auto"/>
            <w:vAlign w:val="center"/>
            <w:hideMark/>
          </w:tcPr>
          <w:p w14:paraId="4B2B0589" w14:textId="77777777" w:rsidR="00790A3E" w:rsidRPr="007340CD" w:rsidRDefault="00790A3E" w:rsidP="00A97FC5">
            <w:pPr>
              <w:spacing w:after="0" w:line="240" w:lineRule="auto"/>
              <w:jc w:val="center"/>
              <w:rPr>
                <w:rFonts w:eastAsia="Times New Roman" w:cstheme="minorHAnsi"/>
                <w:b/>
                <w:bCs/>
                <w:color w:val="000000"/>
                <w:sz w:val="20"/>
                <w:szCs w:val="20"/>
                <w:lang w:eastAsia="tr-TR"/>
              </w:rPr>
            </w:pPr>
            <w:r w:rsidRPr="007340CD">
              <w:rPr>
                <w:rFonts w:eastAsia="Calibri" w:cstheme="minorHAnsi"/>
                <w:b/>
                <w:bCs/>
                <w:color w:val="000000"/>
                <w:sz w:val="20"/>
                <w:szCs w:val="20"/>
                <w:lang w:eastAsia="tr-TR"/>
              </w:rPr>
              <w:t>MENŞE ÜLKE</w:t>
            </w:r>
          </w:p>
        </w:tc>
        <w:tc>
          <w:tcPr>
            <w:tcW w:w="1016" w:type="pct"/>
            <w:shd w:val="clear" w:color="auto" w:fill="auto"/>
            <w:vAlign w:val="center"/>
            <w:hideMark/>
          </w:tcPr>
          <w:p w14:paraId="4C802DBD" w14:textId="77777777" w:rsidR="00790A3E" w:rsidRPr="007340CD" w:rsidRDefault="00790A3E" w:rsidP="00A97FC5">
            <w:pPr>
              <w:spacing w:after="0" w:line="240" w:lineRule="auto"/>
              <w:jc w:val="center"/>
              <w:rPr>
                <w:rFonts w:eastAsia="Times New Roman" w:cstheme="minorHAnsi"/>
                <w:b/>
                <w:bCs/>
                <w:color w:val="000000"/>
                <w:sz w:val="20"/>
                <w:szCs w:val="20"/>
                <w:lang w:eastAsia="tr-TR"/>
              </w:rPr>
            </w:pPr>
            <w:r w:rsidRPr="007340CD">
              <w:rPr>
                <w:rFonts w:eastAsia="Calibri" w:cstheme="minorHAnsi"/>
                <w:b/>
                <w:bCs/>
                <w:color w:val="000000"/>
                <w:sz w:val="20"/>
                <w:szCs w:val="20"/>
                <w:lang w:eastAsia="tr-TR"/>
              </w:rPr>
              <w:t>AŞI İSMİ</w:t>
            </w:r>
          </w:p>
        </w:tc>
        <w:tc>
          <w:tcPr>
            <w:tcW w:w="859" w:type="pct"/>
            <w:shd w:val="clear" w:color="auto" w:fill="auto"/>
            <w:vAlign w:val="center"/>
            <w:hideMark/>
          </w:tcPr>
          <w:p w14:paraId="6C6784BF" w14:textId="77777777" w:rsidR="00790A3E" w:rsidRPr="007340CD" w:rsidRDefault="00790A3E" w:rsidP="00A97FC5">
            <w:pPr>
              <w:spacing w:after="0" w:line="240" w:lineRule="auto"/>
              <w:jc w:val="center"/>
              <w:rPr>
                <w:rFonts w:eastAsia="Times New Roman" w:cstheme="minorHAnsi"/>
                <w:b/>
                <w:bCs/>
                <w:color w:val="000000"/>
                <w:sz w:val="20"/>
                <w:szCs w:val="20"/>
                <w:lang w:eastAsia="tr-TR"/>
              </w:rPr>
            </w:pPr>
            <w:r w:rsidRPr="007340CD">
              <w:rPr>
                <w:rFonts w:eastAsia="Calibri" w:cstheme="minorHAnsi"/>
                <w:b/>
                <w:bCs/>
                <w:color w:val="000000"/>
                <w:sz w:val="20"/>
                <w:szCs w:val="20"/>
                <w:lang w:eastAsia="tr-TR"/>
              </w:rPr>
              <w:t>ÖNERİLEN YAŞ GRUBU</w:t>
            </w:r>
          </w:p>
        </w:tc>
        <w:tc>
          <w:tcPr>
            <w:tcW w:w="859" w:type="pct"/>
            <w:shd w:val="clear" w:color="auto" w:fill="auto"/>
            <w:vAlign w:val="center"/>
            <w:hideMark/>
          </w:tcPr>
          <w:p w14:paraId="5A5C9277" w14:textId="77777777" w:rsidR="00790A3E" w:rsidRPr="007340CD" w:rsidRDefault="00790A3E" w:rsidP="00A97FC5">
            <w:pPr>
              <w:spacing w:after="0" w:line="240" w:lineRule="auto"/>
              <w:jc w:val="center"/>
              <w:rPr>
                <w:rFonts w:eastAsia="Times New Roman" w:cstheme="minorHAnsi"/>
                <w:b/>
                <w:bCs/>
                <w:color w:val="000000"/>
                <w:sz w:val="20"/>
                <w:szCs w:val="20"/>
                <w:lang w:eastAsia="tr-TR"/>
              </w:rPr>
            </w:pPr>
            <w:r w:rsidRPr="007340CD">
              <w:rPr>
                <w:rFonts w:eastAsia="Calibri" w:cstheme="minorHAnsi"/>
                <w:b/>
                <w:bCs/>
                <w:color w:val="000000"/>
                <w:sz w:val="20"/>
                <w:szCs w:val="20"/>
                <w:lang w:eastAsia="tr-TR"/>
              </w:rPr>
              <w:t>DOZ KULLANIMI</w:t>
            </w:r>
          </w:p>
        </w:tc>
        <w:tc>
          <w:tcPr>
            <w:tcW w:w="1640" w:type="pct"/>
            <w:shd w:val="clear" w:color="auto" w:fill="auto"/>
            <w:vAlign w:val="center"/>
            <w:hideMark/>
          </w:tcPr>
          <w:p w14:paraId="2C6BBB78" w14:textId="77777777" w:rsidR="00790A3E" w:rsidRPr="007340CD" w:rsidRDefault="00790A3E" w:rsidP="00A97FC5">
            <w:pPr>
              <w:spacing w:after="0" w:line="240" w:lineRule="auto"/>
              <w:jc w:val="center"/>
              <w:rPr>
                <w:rFonts w:eastAsia="Times New Roman" w:cstheme="minorHAnsi"/>
                <w:b/>
                <w:bCs/>
                <w:color w:val="000000"/>
                <w:sz w:val="20"/>
                <w:szCs w:val="20"/>
                <w:lang w:eastAsia="tr-TR"/>
              </w:rPr>
            </w:pPr>
            <w:r w:rsidRPr="007340CD">
              <w:rPr>
                <w:rFonts w:eastAsia="Calibri" w:cstheme="minorHAnsi"/>
                <w:b/>
                <w:bCs/>
                <w:color w:val="000000"/>
                <w:sz w:val="20"/>
                <w:szCs w:val="20"/>
                <w:lang w:eastAsia="tr-TR"/>
              </w:rPr>
              <w:t>ETKİNLİK ORANI</w:t>
            </w:r>
          </w:p>
        </w:tc>
      </w:tr>
      <w:tr w:rsidR="007D418A" w:rsidRPr="00A36AF3" w14:paraId="09DE472B" w14:textId="77777777" w:rsidTr="00D60BAB">
        <w:trPr>
          <w:trHeight w:val="1575"/>
        </w:trPr>
        <w:tc>
          <w:tcPr>
            <w:tcW w:w="626" w:type="pct"/>
            <w:shd w:val="clear" w:color="auto" w:fill="auto"/>
            <w:vAlign w:val="center"/>
            <w:hideMark/>
          </w:tcPr>
          <w:p w14:paraId="75466281" w14:textId="77777777" w:rsidR="00790A3E" w:rsidRPr="007340CD" w:rsidRDefault="00790A3E" w:rsidP="00A97FC5">
            <w:pPr>
              <w:spacing w:after="0" w:line="240" w:lineRule="auto"/>
              <w:jc w:val="center"/>
              <w:rPr>
                <w:rFonts w:eastAsia="Times New Roman" w:cstheme="minorHAnsi"/>
                <w:b/>
                <w:bCs/>
                <w:color w:val="000000"/>
                <w:sz w:val="20"/>
                <w:szCs w:val="20"/>
                <w:lang w:eastAsia="tr-TR"/>
              </w:rPr>
            </w:pPr>
            <w:r w:rsidRPr="007340CD">
              <w:rPr>
                <w:rFonts w:eastAsia="Calibri" w:cstheme="minorHAnsi"/>
                <w:b/>
                <w:bCs/>
                <w:color w:val="000000"/>
                <w:sz w:val="20"/>
                <w:szCs w:val="20"/>
                <w:lang w:eastAsia="tr-TR"/>
              </w:rPr>
              <w:t>İNGİLTERE</w:t>
            </w:r>
          </w:p>
        </w:tc>
        <w:tc>
          <w:tcPr>
            <w:tcW w:w="1016" w:type="pct"/>
            <w:shd w:val="clear" w:color="auto" w:fill="auto"/>
            <w:vAlign w:val="center"/>
            <w:hideMark/>
          </w:tcPr>
          <w:p w14:paraId="283DEF71"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Oxford-</w:t>
            </w:r>
            <w:proofErr w:type="spellStart"/>
            <w:r w:rsidRPr="007340CD">
              <w:rPr>
                <w:rFonts w:eastAsia="Calibri" w:cstheme="minorHAnsi"/>
                <w:color w:val="000000"/>
                <w:sz w:val="20"/>
                <w:szCs w:val="20"/>
                <w:lang w:eastAsia="tr-TR"/>
              </w:rPr>
              <w:t>AstraZeneca</w:t>
            </w:r>
            <w:proofErr w:type="spellEnd"/>
          </w:p>
        </w:tc>
        <w:tc>
          <w:tcPr>
            <w:tcW w:w="859" w:type="pct"/>
            <w:shd w:val="clear" w:color="auto" w:fill="auto"/>
            <w:vAlign w:val="center"/>
            <w:hideMark/>
          </w:tcPr>
          <w:p w14:paraId="6B179033"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18 yaş ve üstü yetişkinlerde</w:t>
            </w:r>
          </w:p>
        </w:tc>
        <w:tc>
          <w:tcPr>
            <w:tcW w:w="859" w:type="pct"/>
            <w:shd w:val="clear" w:color="auto" w:fill="auto"/>
            <w:vAlign w:val="center"/>
            <w:hideMark/>
          </w:tcPr>
          <w:p w14:paraId="0203DFAE"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4-12 hafta arasında iki doz</w:t>
            </w:r>
          </w:p>
        </w:tc>
        <w:tc>
          <w:tcPr>
            <w:tcW w:w="1640" w:type="pct"/>
            <w:shd w:val="clear" w:color="auto" w:fill="auto"/>
            <w:vAlign w:val="center"/>
            <w:hideMark/>
          </w:tcPr>
          <w:p w14:paraId="69A8C018"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İki doz uygulamadan 15 gün veya daha sonrasında hastalık riskini azaltmada %76 etki, 65 yaş üstü kişilerde Covid-19’u önlemede %85 etki</w:t>
            </w:r>
          </w:p>
        </w:tc>
      </w:tr>
      <w:tr w:rsidR="007D418A" w:rsidRPr="00A36AF3" w14:paraId="6DD1CEF6" w14:textId="77777777" w:rsidTr="00D60BAB">
        <w:trPr>
          <w:trHeight w:val="945"/>
        </w:trPr>
        <w:tc>
          <w:tcPr>
            <w:tcW w:w="626" w:type="pct"/>
            <w:shd w:val="clear" w:color="auto" w:fill="auto"/>
            <w:vAlign w:val="center"/>
            <w:hideMark/>
          </w:tcPr>
          <w:p w14:paraId="2F5CFD10" w14:textId="77777777" w:rsidR="00790A3E" w:rsidRPr="007340CD" w:rsidRDefault="00790A3E" w:rsidP="00A97FC5">
            <w:pPr>
              <w:spacing w:after="0" w:line="240" w:lineRule="auto"/>
              <w:jc w:val="center"/>
              <w:rPr>
                <w:rFonts w:eastAsia="Times New Roman" w:cstheme="minorHAnsi"/>
                <w:b/>
                <w:bCs/>
                <w:color w:val="000000"/>
                <w:sz w:val="20"/>
                <w:szCs w:val="20"/>
                <w:lang w:eastAsia="tr-TR"/>
              </w:rPr>
            </w:pPr>
            <w:r w:rsidRPr="007340CD">
              <w:rPr>
                <w:rFonts w:eastAsia="Calibri" w:cstheme="minorHAnsi"/>
                <w:b/>
                <w:bCs/>
                <w:color w:val="000000"/>
                <w:sz w:val="20"/>
                <w:szCs w:val="20"/>
                <w:lang w:eastAsia="tr-TR"/>
              </w:rPr>
              <w:t>ALMANYA</w:t>
            </w:r>
          </w:p>
        </w:tc>
        <w:tc>
          <w:tcPr>
            <w:tcW w:w="1016" w:type="pct"/>
            <w:shd w:val="clear" w:color="auto" w:fill="auto"/>
            <w:vAlign w:val="center"/>
            <w:hideMark/>
          </w:tcPr>
          <w:p w14:paraId="1D650A62"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Pfizer-BioNTech</w:t>
            </w:r>
          </w:p>
        </w:tc>
        <w:tc>
          <w:tcPr>
            <w:tcW w:w="859" w:type="pct"/>
            <w:shd w:val="clear" w:color="auto" w:fill="auto"/>
            <w:vAlign w:val="center"/>
            <w:hideMark/>
          </w:tcPr>
          <w:p w14:paraId="484C1496"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16 yaş ve üzeri yetişkinlerde</w:t>
            </w:r>
          </w:p>
        </w:tc>
        <w:tc>
          <w:tcPr>
            <w:tcW w:w="859" w:type="pct"/>
            <w:shd w:val="clear" w:color="auto" w:fill="auto"/>
            <w:vAlign w:val="center"/>
            <w:hideMark/>
          </w:tcPr>
          <w:p w14:paraId="29BEA72B"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21 gün arayla iki doz halinde uygulama</w:t>
            </w:r>
          </w:p>
        </w:tc>
        <w:tc>
          <w:tcPr>
            <w:tcW w:w="1640" w:type="pct"/>
            <w:shd w:val="clear" w:color="auto" w:fill="auto"/>
            <w:vAlign w:val="center"/>
            <w:hideMark/>
          </w:tcPr>
          <w:p w14:paraId="121FECF3"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 xml:space="preserve">Daha önce </w:t>
            </w:r>
            <w:proofErr w:type="spellStart"/>
            <w:r w:rsidRPr="007340CD">
              <w:rPr>
                <w:rFonts w:eastAsia="Calibri" w:cstheme="minorHAnsi"/>
                <w:color w:val="000000"/>
                <w:sz w:val="20"/>
                <w:szCs w:val="20"/>
                <w:lang w:eastAsia="tr-TR"/>
              </w:rPr>
              <w:t>enfekte</w:t>
            </w:r>
            <w:proofErr w:type="spellEnd"/>
            <w:r w:rsidRPr="007340CD">
              <w:rPr>
                <w:rFonts w:eastAsia="Calibri" w:cstheme="minorHAnsi"/>
                <w:color w:val="000000"/>
                <w:sz w:val="20"/>
                <w:szCs w:val="20"/>
                <w:lang w:eastAsia="tr-TR"/>
              </w:rPr>
              <w:t xml:space="preserve"> olmamış kişilerde Covid-19’a yakalanma riskini azaltmada %95 etkili</w:t>
            </w:r>
          </w:p>
        </w:tc>
      </w:tr>
      <w:tr w:rsidR="007D418A" w:rsidRPr="00A36AF3" w14:paraId="2518B497" w14:textId="77777777" w:rsidTr="00D60BAB">
        <w:trPr>
          <w:trHeight w:val="945"/>
        </w:trPr>
        <w:tc>
          <w:tcPr>
            <w:tcW w:w="626" w:type="pct"/>
            <w:vMerge w:val="restart"/>
            <w:shd w:val="clear" w:color="auto" w:fill="auto"/>
            <w:vAlign w:val="center"/>
            <w:hideMark/>
          </w:tcPr>
          <w:p w14:paraId="24FDA569" w14:textId="77777777" w:rsidR="00790A3E" w:rsidRPr="007340CD" w:rsidRDefault="00790A3E" w:rsidP="00A97FC5">
            <w:pPr>
              <w:spacing w:after="0" w:line="240" w:lineRule="auto"/>
              <w:jc w:val="center"/>
              <w:rPr>
                <w:rFonts w:eastAsia="Times New Roman" w:cstheme="minorHAnsi"/>
                <w:b/>
                <w:bCs/>
                <w:color w:val="000000"/>
                <w:sz w:val="20"/>
                <w:szCs w:val="20"/>
                <w:lang w:eastAsia="tr-TR"/>
              </w:rPr>
            </w:pPr>
            <w:r w:rsidRPr="007340CD">
              <w:rPr>
                <w:rFonts w:eastAsia="Calibri" w:cstheme="minorHAnsi"/>
                <w:b/>
                <w:bCs/>
                <w:color w:val="000000"/>
                <w:sz w:val="20"/>
                <w:szCs w:val="20"/>
                <w:lang w:eastAsia="tr-TR"/>
              </w:rPr>
              <w:t>ABD</w:t>
            </w:r>
          </w:p>
        </w:tc>
        <w:tc>
          <w:tcPr>
            <w:tcW w:w="1016" w:type="pct"/>
            <w:shd w:val="clear" w:color="auto" w:fill="auto"/>
            <w:vAlign w:val="center"/>
            <w:hideMark/>
          </w:tcPr>
          <w:p w14:paraId="31BF724E"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Moderna</w:t>
            </w:r>
          </w:p>
        </w:tc>
        <w:tc>
          <w:tcPr>
            <w:tcW w:w="859" w:type="pct"/>
            <w:shd w:val="clear" w:color="auto" w:fill="auto"/>
            <w:vAlign w:val="center"/>
            <w:hideMark/>
          </w:tcPr>
          <w:p w14:paraId="1890E6EA"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18 yaş üzeri yetişkinlerde</w:t>
            </w:r>
          </w:p>
        </w:tc>
        <w:tc>
          <w:tcPr>
            <w:tcW w:w="859" w:type="pct"/>
            <w:shd w:val="clear" w:color="auto" w:fill="auto"/>
            <w:vAlign w:val="center"/>
            <w:hideMark/>
          </w:tcPr>
          <w:p w14:paraId="09F76AEA"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28 gün arayla iki doz halinde uygulama</w:t>
            </w:r>
          </w:p>
        </w:tc>
        <w:tc>
          <w:tcPr>
            <w:tcW w:w="1640" w:type="pct"/>
            <w:shd w:val="clear" w:color="auto" w:fill="auto"/>
            <w:vAlign w:val="center"/>
            <w:hideMark/>
          </w:tcPr>
          <w:p w14:paraId="73CD468E"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 xml:space="preserve">Daha önce </w:t>
            </w:r>
            <w:proofErr w:type="spellStart"/>
            <w:r w:rsidRPr="007340CD">
              <w:rPr>
                <w:rFonts w:eastAsia="Calibri" w:cstheme="minorHAnsi"/>
                <w:color w:val="000000"/>
                <w:sz w:val="20"/>
                <w:szCs w:val="20"/>
                <w:lang w:eastAsia="tr-TR"/>
              </w:rPr>
              <w:t>enfekte</w:t>
            </w:r>
            <w:proofErr w:type="spellEnd"/>
            <w:r w:rsidRPr="007340CD">
              <w:rPr>
                <w:rFonts w:eastAsia="Calibri" w:cstheme="minorHAnsi"/>
                <w:color w:val="000000"/>
                <w:sz w:val="20"/>
                <w:szCs w:val="20"/>
                <w:lang w:eastAsia="tr-TR"/>
              </w:rPr>
              <w:t xml:space="preserve"> olmamış kişilerde Covid-19’a yakalanma riskini azaltmada %94,1 etkili</w:t>
            </w:r>
          </w:p>
        </w:tc>
      </w:tr>
      <w:tr w:rsidR="007D418A" w:rsidRPr="00A36AF3" w14:paraId="5FFD2968" w14:textId="77777777" w:rsidTr="00D60BAB">
        <w:trPr>
          <w:trHeight w:val="945"/>
        </w:trPr>
        <w:tc>
          <w:tcPr>
            <w:tcW w:w="626" w:type="pct"/>
            <w:vMerge/>
            <w:vAlign w:val="center"/>
            <w:hideMark/>
          </w:tcPr>
          <w:p w14:paraId="3FD4DA33" w14:textId="77777777" w:rsidR="00790A3E" w:rsidRPr="007340CD" w:rsidRDefault="00790A3E" w:rsidP="00A97FC5">
            <w:pPr>
              <w:spacing w:after="0" w:line="240" w:lineRule="auto"/>
              <w:rPr>
                <w:rFonts w:eastAsia="Times New Roman" w:cstheme="minorHAnsi"/>
                <w:b/>
                <w:bCs/>
                <w:color w:val="000000"/>
                <w:sz w:val="20"/>
                <w:szCs w:val="20"/>
                <w:lang w:eastAsia="tr-TR"/>
              </w:rPr>
            </w:pPr>
          </w:p>
        </w:tc>
        <w:tc>
          <w:tcPr>
            <w:tcW w:w="1016" w:type="pct"/>
            <w:shd w:val="clear" w:color="auto" w:fill="auto"/>
            <w:vAlign w:val="center"/>
            <w:hideMark/>
          </w:tcPr>
          <w:p w14:paraId="63C3AC18"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Johnson &amp; Johnson</w:t>
            </w:r>
          </w:p>
        </w:tc>
        <w:tc>
          <w:tcPr>
            <w:tcW w:w="859" w:type="pct"/>
            <w:shd w:val="clear" w:color="auto" w:fill="auto"/>
            <w:vAlign w:val="center"/>
            <w:hideMark/>
          </w:tcPr>
          <w:p w14:paraId="64ADFF31"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18 yaş ve üstü yetişkinlerde</w:t>
            </w:r>
          </w:p>
        </w:tc>
        <w:tc>
          <w:tcPr>
            <w:tcW w:w="859" w:type="pct"/>
            <w:shd w:val="clear" w:color="auto" w:fill="auto"/>
            <w:vAlign w:val="center"/>
            <w:hideMark/>
          </w:tcPr>
          <w:p w14:paraId="0223D8EA"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Tek doz</w:t>
            </w:r>
          </w:p>
        </w:tc>
        <w:tc>
          <w:tcPr>
            <w:tcW w:w="1640" w:type="pct"/>
            <w:shd w:val="clear" w:color="auto" w:fill="auto"/>
            <w:vAlign w:val="center"/>
            <w:hideMark/>
          </w:tcPr>
          <w:p w14:paraId="344541E1"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 xml:space="preserve">Daha önce </w:t>
            </w:r>
            <w:proofErr w:type="spellStart"/>
            <w:r w:rsidRPr="007340CD">
              <w:rPr>
                <w:rFonts w:eastAsia="Calibri" w:cstheme="minorHAnsi"/>
                <w:color w:val="000000"/>
                <w:sz w:val="20"/>
                <w:szCs w:val="20"/>
                <w:lang w:eastAsia="tr-TR"/>
              </w:rPr>
              <w:t>enfekte</w:t>
            </w:r>
            <w:proofErr w:type="spellEnd"/>
            <w:r w:rsidRPr="007340CD">
              <w:rPr>
                <w:rFonts w:eastAsia="Calibri" w:cstheme="minorHAnsi"/>
                <w:color w:val="000000"/>
                <w:sz w:val="20"/>
                <w:szCs w:val="20"/>
                <w:lang w:eastAsia="tr-TR"/>
              </w:rPr>
              <w:t xml:space="preserve"> olmamış kişilerde Covid-19’a yakalanma riskini azaltmada %72 etki</w:t>
            </w:r>
          </w:p>
        </w:tc>
      </w:tr>
      <w:tr w:rsidR="007D418A" w:rsidRPr="00A36AF3" w14:paraId="0A534652" w14:textId="77777777" w:rsidTr="00D60BAB">
        <w:trPr>
          <w:trHeight w:val="630"/>
        </w:trPr>
        <w:tc>
          <w:tcPr>
            <w:tcW w:w="626" w:type="pct"/>
            <w:vMerge w:val="restart"/>
            <w:shd w:val="clear" w:color="auto" w:fill="auto"/>
            <w:vAlign w:val="center"/>
            <w:hideMark/>
          </w:tcPr>
          <w:p w14:paraId="0E2A755E" w14:textId="77777777" w:rsidR="00790A3E" w:rsidRPr="007340CD" w:rsidRDefault="00790A3E" w:rsidP="00A97FC5">
            <w:pPr>
              <w:spacing w:after="0" w:line="240" w:lineRule="auto"/>
              <w:jc w:val="center"/>
              <w:rPr>
                <w:rFonts w:eastAsia="Times New Roman" w:cstheme="minorHAnsi"/>
                <w:b/>
                <w:bCs/>
                <w:color w:val="000000"/>
                <w:sz w:val="20"/>
                <w:szCs w:val="20"/>
                <w:lang w:eastAsia="tr-TR"/>
              </w:rPr>
            </w:pPr>
            <w:r w:rsidRPr="007340CD">
              <w:rPr>
                <w:rFonts w:eastAsia="Calibri" w:cstheme="minorHAnsi"/>
                <w:b/>
                <w:bCs/>
                <w:color w:val="000000"/>
                <w:sz w:val="20"/>
                <w:szCs w:val="20"/>
                <w:lang w:eastAsia="tr-TR"/>
              </w:rPr>
              <w:t>RUSYA</w:t>
            </w:r>
          </w:p>
        </w:tc>
        <w:tc>
          <w:tcPr>
            <w:tcW w:w="1016" w:type="pct"/>
            <w:shd w:val="clear" w:color="auto" w:fill="auto"/>
            <w:vAlign w:val="center"/>
            <w:hideMark/>
          </w:tcPr>
          <w:p w14:paraId="0DE550EC"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Sputnik V</w:t>
            </w:r>
          </w:p>
        </w:tc>
        <w:tc>
          <w:tcPr>
            <w:tcW w:w="859" w:type="pct"/>
            <w:shd w:val="clear" w:color="auto" w:fill="auto"/>
            <w:vAlign w:val="center"/>
            <w:hideMark/>
          </w:tcPr>
          <w:p w14:paraId="315E22EF"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18-60 yaş arası yetişkinlerde</w:t>
            </w:r>
          </w:p>
        </w:tc>
        <w:tc>
          <w:tcPr>
            <w:tcW w:w="859" w:type="pct"/>
            <w:shd w:val="clear" w:color="auto" w:fill="auto"/>
            <w:vAlign w:val="center"/>
            <w:hideMark/>
          </w:tcPr>
          <w:p w14:paraId="036F0352"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2 doz</w:t>
            </w:r>
          </w:p>
        </w:tc>
        <w:tc>
          <w:tcPr>
            <w:tcW w:w="1640" w:type="pct"/>
            <w:shd w:val="clear" w:color="auto" w:fill="auto"/>
            <w:vAlign w:val="center"/>
            <w:hideMark/>
          </w:tcPr>
          <w:p w14:paraId="54DF01C2" w14:textId="77777777" w:rsidR="00790A3E" w:rsidRPr="007340CD" w:rsidRDefault="00790A3E" w:rsidP="00A97FC5">
            <w:pPr>
              <w:spacing w:after="0" w:line="240" w:lineRule="auto"/>
              <w:jc w:val="both"/>
              <w:rPr>
                <w:rFonts w:eastAsia="Times New Roman" w:cstheme="minorHAnsi"/>
                <w:color w:val="000000"/>
                <w:sz w:val="20"/>
                <w:szCs w:val="20"/>
                <w:lang w:eastAsia="tr-TR"/>
              </w:rPr>
            </w:pPr>
            <w:r w:rsidRPr="007340CD">
              <w:rPr>
                <w:rFonts w:eastAsia="Calibri" w:cstheme="minorHAnsi"/>
                <w:color w:val="000000"/>
                <w:sz w:val="20"/>
                <w:szCs w:val="20"/>
                <w:lang w:eastAsia="tr-TR"/>
              </w:rPr>
              <w:t>Covid-19’u önlemede %91,6 oranında etki</w:t>
            </w:r>
          </w:p>
        </w:tc>
      </w:tr>
      <w:tr w:rsidR="007D418A" w:rsidRPr="00A36AF3" w14:paraId="415DFB21" w14:textId="77777777" w:rsidTr="00D60BAB">
        <w:trPr>
          <w:trHeight w:val="315"/>
        </w:trPr>
        <w:tc>
          <w:tcPr>
            <w:tcW w:w="626" w:type="pct"/>
            <w:vMerge/>
            <w:vAlign w:val="center"/>
            <w:hideMark/>
          </w:tcPr>
          <w:p w14:paraId="37BD7F46" w14:textId="77777777" w:rsidR="00790A3E" w:rsidRPr="007340CD" w:rsidRDefault="00790A3E" w:rsidP="00A97FC5">
            <w:pPr>
              <w:spacing w:after="0" w:line="240" w:lineRule="auto"/>
              <w:rPr>
                <w:rFonts w:eastAsia="Times New Roman" w:cstheme="minorHAnsi"/>
                <w:b/>
                <w:bCs/>
                <w:color w:val="000000"/>
                <w:sz w:val="20"/>
                <w:szCs w:val="20"/>
                <w:lang w:eastAsia="tr-TR"/>
              </w:rPr>
            </w:pPr>
          </w:p>
        </w:tc>
        <w:tc>
          <w:tcPr>
            <w:tcW w:w="1016" w:type="pct"/>
            <w:shd w:val="clear" w:color="auto" w:fill="auto"/>
            <w:vAlign w:val="center"/>
            <w:hideMark/>
          </w:tcPr>
          <w:p w14:paraId="7BC85ED7" w14:textId="04A9A661" w:rsidR="00790A3E" w:rsidRPr="007340CD" w:rsidRDefault="00790A3E" w:rsidP="00A97FC5">
            <w:pPr>
              <w:spacing w:after="0" w:line="240" w:lineRule="auto"/>
              <w:jc w:val="both"/>
              <w:rPr>
                <w:rFonts w:eastAsia="Times New Roman" w:cstheme="minorHAnsi"/>
                <w:color w:val="000000"/>
                <w:sz w:val="20"/>
                <w:szCs w:val="20"/>
                <w:highlight w:val="yellow"/>
                <w:lang w:eastAsia="tr-TR"/>
              </w:rPr>
            </w:pPr>
            <w:proofErr w:type="spellStart"/>
            <w:r w:rsidRPr="003855E5">
              <w:rPr>
                <w:rFonts w:eastAsia="Times New Roman" w:cstheme="minorHAnsi"/>
                <w:color w:val="000000"/>
                <w:sz w:val="20"/>
                <w:szCs w:val="20"/>
                <w:lang w:eastAsia="tr-TR"/>
              </w:rPr>
              <w:t>EpiVacCorona</w:t>
            </w:r>
            <w:proofErr w:type="spellEnd"/>
            <w:r w:rsidR="003855E5">
              <w:rPr>
                <w:rFonts w:eastAsia="Times New Roman" w:cstheme="minorHAnsi"/>
                <w:color w:val="000000"/>
                <w:sz w:val="20"/>
                <w:szCs w:val="20"/>
                <w:lang w:eastAsia="tr-TR"/>
              </w:rPr>
              <w:t>*</w:t>
            </w:r>
          </w:p>
        </w:tc>
        <w:tc>
          <w:tcPr>
            <w:tcW w:w="859" w:type="pct"/>
            <w:shd w:val="clear" w:color="auto" w:fill="auto"/>
            <w:noWrap/>
            <w:vAlign w:val="bottom"/>
            <w:hideMark/>
          </w:tcPr>
          <w:p w14:paraId="50EB6A12" w14:textId="77C9A8B9" w:rsidR="00790A3E" w:rsidRPr="007340CD" w:rsidRDefault="00D60BAB" w:rsidP="00A97FC5">
            <w:pPr>
              <w:spacing w:after="0" w:line="240" w:lineRule="auto"/>
              <w:rPr>
                <w:rFonts w:eastAsia="Times New Roman" w:cstheme="minorHAnsi"/>
                <w:color w:val="000000"/>
                <w:sz w:val="20"/>
                <w:szCs w:val="20"/>
                <w:highlight w:val="yellow"/>
                <w:lang w:eastAsia="tr-TR"/>
              </w:rPr>
            </w:pPr>
            <w:r w:rsidRPr="007340CD">
              <w:rPr>
                <w:rFonts w:eastAsia="Calibri" w:cstheme="minorHAnsi"/>
                <w:color w:val="000000"/>
                <w:sz w:val="20"/>
                <w:szCs w:val="20"/>
                <w:lang w:eastAsia="tr-TR"/>
              </w:rPr>
              <w:t>18 yaş ve üstü yetişkinlerde</w:t>
            </w:r>
          </w:p>
        </w:tc>
        <w:tc>
          <w:tcPr>
            <w:tcW w:w="859" w:type="pct"/>
            <w:shd w:val="clear" w:color="auto" w:fill="auto"/>
            <w:noWrap/>
            <w:vAlign w:val="bottom"/>
            <w:hideMark/>
          </w:tcPr>
          <w:p w14:paraId="72511A10" w14:textId="7076A1B1" w:rsidR="00790A3E" w:rsidRPr="007340CD" w:rsidRDefault="00D60BAB" w:rsidP="00A97FC5">
            <w:pPr>
              <w:spacing w:after="0" w:line="240" w:lineRule="auto"/>
              <w:rPr>
                <w:rFonts w:eastAsia="Times New Roman" w:cstheme="minorHAnsi"/>
                <w:color w:val="000000"/>
                <w:sz w:val="20"/>
                <w:szCs w:val="20"/>
                <w:highlight w:val="yellow"/>
                <w:lang w:eastAsia="tr-TR"/>
              </w:rPr>
            </w:pPr>
            <w:r w:rsidRPr="007340CD">
              <w:rPr>
                <w:rFonts w:eastAsia="Calibri" w:cstheme="minorHAnsi"/>
                <w:color w:val="000000"/>
                <w:sz w:val="20"/>
                <w:szCs w:val="20"/>
                <w:lang w:eastAsia="tr-TR"/>
              </w:rPr>
              <w:t>2 doz</w:t>
            </w:r>
          </w:p>
        </w:tc>
        <w:tc>
          <w:tcPr>
            <w:tcW w:w="1640" w:type="pct"/>
            <w:shd w:val="clear" w:color="auto" w:fill="auto"/>
            <w:noWrap/>
            <w:vAlign w:val="bottom"/>
            <w:hideMark/>
          </w:tcPr>
          <w:p w14:paraId="2C61DCBD" w14:textId="69AA20F6" w:rsidR="00790A3E" w:rsidRPr="007340CD" w:rsidRDefault="003855E5" w:rsidP="003855E5">
            <w:pPr>
              <w:spacing w:after="0" w:line="240" w:lineRule="auto"/>
              <w:rPr>
                <w:rFonts w:eastAsia="Times New Roman" w:cstheme="minorHAnsi"/>
                <w:color w:val="000000"/>
                <w:sz w:val="20"/>
                <w:szCs w:val="20"/>
                <w:highlight w:val="yellow"/>
                <w:lang w:eastAsia="tr-TR"/>
              </w:rPr>
            </w:pPr>
            <w:r w:rsidRPr="007340CD">
              <w:rPr>
                <w:rFonts w:eastAsia="Calibri" w:cstheme="minorHAnsi"/>
                <w:color w:val="000000"/>
                <w:sz w:val="20"/>
                <w:szCs w:val="20"/>
                <w:lang w:eastAsia="tr-TR"/>
              </w:rPr>
              <w:t xml:space="preserve">Daha önce </w:t>
            </w:r>
            <w:proofErr w:type="spellStart"/>
            <w:r w:rsidRPr="007340CD">
              <w:rPr>
                <w:rFonts w:eastAsia="Calibri" w:cstheme="minorHAnsi"/>
                <w:color w:val="000000"/>
                <w:sz w:val="20"/>
                <w:szCs w:val="20"/>
                <w:lang w:eastAsia="tr-TR"/>
              </w:rPr>
              <w:t>enfekte</w:t>
            </w:r>
            <w:proofErr w:type="spellEnd"/>
            <w:r w:rsidRPr="007340CD">
              <w:rPr>
                <w:rFonts w:eastAsia="Calibri" w:cstheme="minorHAnsi"/>
                <w:color w:val="000000"/>
                <w:sz w:val="20"/>
                <w:szCs w:val="20"/>
                <w:lang w:eastAsia="tr-TR"/>
              </w:rPr>
              <w:t xml:space="preserve"> olmamış kişilerde Covid-19’a </w:t>
            </w:r>
            <w:r>
              <w:rPr>
                <w:rFonts w:eastAsia="Calibri" w:cstheme="minorHAnsi"/>
                <w:color w:val="000000"/>
                <w:sz w:val="20"/>
                <w:szCs w:val="20"/>
                <w:lang w:eastAsia="tr-TR"/>
              </w:rPr>
              <w:t>yakalanma riskini azaltır.</w:t>
            </w:r>
          </w:p>
        </w:tc>
      </w:tr>
      <w:tr w:rsidR="007D418A" w:rsidRPr="00A36AF3" w14:paraId="44A53033" w14:textId="77777777" w:rsidTr="00D60BAB">
        <w:trPr>
          <w:trHeight w:val="630"/>
        </w:trPr>
        <w:tc>
          <w:tcPr>
            <w:tcW w:w="626" w:type="pct"/>
            <w:vMerge w:val="restart"/>
            <w:shd w:val="clear" w:color="auto" w:fill="auto"/>
            <w:vAlign w:val="center"/>
            <w:hideMark/>
          </w:tcPr>
          <w:p w14:paraId="4D77EADE" w14:textId="77777777" w:rsidR="00790A3E" w:rsidRPr="007340CD" w:rsidRDefault="00790A3E" w:rsidP="00A97FC5">
            <w:pPr>
              <w:spacing w:after="0" w:line="240" w:lineRule="auto"/>
              <w:jc w:val="center"/>
              <w:rPr>
                <w:rFonts w:eastAsia="Times New Roman" w:cstheme="minorHAnsi"/>
                <w:b/>
                <w:bCs/>
                <w:color w:val="000000"/>
                <w:sz w:val="20"/>
                <w:szCs w:val="20"/>
                <w:lang w:eastAsia="tr-TR"/>
              </w:rPr>
            </w:pPr>
            <w:r w:rsidRPr="007340CD">
              <w:rPr>
                <w:rFonts w:eastAsia="Calibri" w:cstheme="minorHAnsi"/>
                <w:b/>
                <w:bCs/>
                <w:color w:val="000000"/>
                <w:sz w:val="20"/>
                <w:szCs w:val="20"/>
                <w:lang w:eastAsia="tr-TR"/>
              </w:rPr>
              <w:lastRenderedPageBreak/>
              <w:t>ÇİN</w:t>
            </w:r>
          </w:p>
        </w:tc>
        <w:tc>
          <w:tcPr>
            <w:tcW w:w="1016" w:type="pct"/>
            <w:shd w:val="clear" w:color="auto" w:fill="auto"/>
            <w:vAlign w:val="center"/>
            <w:hideMark/>
          </w:tcPr>
          <w:p w14:paraId="0C7A243D" w14:textId="77777777" w:rsidR="00790A3E" w:rsidRPr="007340CD" w:rsidRDefault="00790A3E" w:rsidP="00A97FC5">
            <w:pPr>
              <w:spacing w:after="0" w:line="240" w:lineRule="auto"/>
              <w:rPr>
                <w:rFonts w:eastAsia="Times New Roman" w:cstheme="minorHAnsi"/>
                <w:color w:val="000000"/>
                <w:sz w:val="20"/>
                <w:szCs w:val="20"/>
                <w:lang w:eastAsia="tr-TR"/>
              </w:rPr>
            </w:pPr>
            <w:r w:rsidRPr="007340CD">
              <w:rPr>
                <w:rFonts w:eastAsia="Calibri" w:cstheme="minorHAnsi"/>
                <w:color w:val="000000"/>
                <w:sz w:val="20"/>
                <w:szCs w:val="20"/>
                <w:lang w:eastAsia="tr-TR"/>
              </w:rPr>
              <w:t xml:space="preserve">Sinovac </w:t>
            </w:r>
            <w:proofErr w:type="spellStart"/>
            <w:r w:rsidRPr="007340CD">
              <w:rPr>
                <w:rFonts w:eastAsia="Calibri" w:cstheme="minorHAnsi"/>
                <w:color w:val="000000"/>
                <w:sz w:val="20"/>
                <w:szCs w:val="20"/>
                <w:lang w:eastAsia="tr-TR"/>
              </w:rPr>
              <w:t>Biotech</w:t>
            </w:r>
            <w:proofErr w:type="spellEnd"/>
          </w:p>
        </w:tc>
        <w:tc>
          <w:tcPr>
            <w:tcW w:w="859" w:type="pct"/>
            <w:shd w:val="clear" w:color="auto" w:fill="auto"/>
            <w:vAlign w:val="center"/>
            <w:hideMark/>
          </w:tcPr>
          <w:p w14:paraId="44CCE69E" w14:textId="77777777" w:rsidR="00790A3E" w:rsidRPr="007340CD" w:rsidRDefault="00790A3E" w:rsidP="00A97FC5">
            <w:pPr>
              <w:spacing w:after="0" w:line="240" w:lineRule="auto"/>
              <w:rPr>
                <w:rFonts w:eastAsia="Times New Roman" w:cstheme="minorHAnsi"/>
                <w:color w:val="000000"/>
                <w:sz w:val="20"/>
                <w:szCs w:val="20"/>
                <w:lang w:eastAsia="tr-TR"/>
              </w:rPr>
            </w:pPr>
            <w:r w:rsidRPr="007340CD">
              <w:rPr>
                <w:rFonts w:eastAsia="Calibri" w:cstheme="minorHAnsi"/>
                <w:color w:val="000000"/>
                <w:sz w:val="20"/>
                <w:szCs w:val="20"/>
                <w:lang w:eastAsia="tr-TR"/>
              </w:rPr>
              <w:t>Çocuk ve yetişkinlerde</w:t>
            </w:r>
          </w:p>
        </w:tc>
        <w:tc>
          <w:tcPr>
            <w:tcW w:w="859" w:type="pct"/>
            <w:shd w:val="clear" w:color="auto" w:fill="auto"/>
            <w:vAlign w:val="center"/>
            <w:hideMark/>
          </w:tcPr>
          <w:p w14:paraId="03B8068E" w14:textId="77777777" w:rsidR="00790A3E" w:rsidRPr="007340CD" w:rsidRDefault="00790A3E" w:rsidP="00A97FC5">
            <w:pPr>
              <w:spacing w:after="0" w:line="240" w:lineRule="auto"/>
              <w:rPr>
                <w:rFonts w:eastAsia="Times New Roman" w:cstheme="minorHAnsi"/>
                <w:color w:val="000000"/>
                <w:sz w:val="20"/>
                <w:szCs w:val="20"/>
                <w:lang w:eastAsia="tr-TR"/>
              </w:rPr>
            </w:pPr>
            <w:r w:rsidRPr="007340CD">
              <w:rPr>
                <w:rFonts w:eastAsia="Calibri" w:cstheme="minorHAnsi"/>
                <w:color w:val="000000"/>
                <w:sz w:val="20"/>
                <w:szCs w:val="20"/>
                <w:lang w:eastAsia="tr-TR"/>
              </w:rPr>
              <w:t>2 doz</w:t>
            </w:r>
          </w:p>
        </w:tc>
        <w:tc>
          <w:tcPr>
            <w:tcW w:w="1640" w:type="pct"/>
            <w:shd w:val="clear" w:color="auto" w:fill="auto"/>
            <w:vAlign w:val="center"/>
            <w:hideMark/>
          </w:tcPr>
          <w:p w14:paraId="45E0302E" w14:textId="77777777" w:rsidR="00790A3E" w:rsidRPr="007340CD" w:rsidRDefault="00790A3E" w:rsidP="00A97FC5">
            <w:pPr>
              <w:spacing w:after="0" w:line="240" w:lineRule="auto"/>
              <w:rPr>
                <w:rFonts w:eastAsia="Times New Roman" w:cstheme="minorHAnsi"/>
                <w:color w:val="000000"/>
                <w:sz w:val="20"/>
                <w:szCs w:val="20"/>
                <w:lang w:eastAsia="tr-TR"/>
              </w:rPr>
            </w:pPr>
            <w:r w:rsidRPr="007340CD">
              <w:rPr>
                <w:rFonts w:eastAsia="Calibri" w:cstheme="minorHAnsi"/>
                <w:color w:val="000000"/>
                <w:sz w:val="20"/>
                <w:szCs w:val="20"/>
                <w:lang w:eastAsia="tr-TR"/>
              </w:rPr>
              <w:t>Farklı klinik araştırmalara göre %50,38 den %91,25 oranında koruyuculuk etkisi</w:t>
            </w:r>
          </w:p>
        </w:tc>
      </w:tr>
      <w:tr w:rsidR="007D418A" w:rsidRPr="00A36AF3" w14:paraId="34D3874A" w14:textId="77777777" w:rsidTr="00D60BAB">
        <w:trPr>
          <w:trHeight w:val="300"/>
        </w:trPr>
        <w:tc>
          <w:tcPr>
            <w:tcW w:w="626" w:type="pct"/>
            <w:vMerge/>
            <w:vAlign w:val="center"/>
            <w:hideMark/>
          </w:tcPr>
          <w:p w14:paraId="1036E60D" w14:textId="77777777" w:rsidR="00790A3E" w:rsidRPr="007340CD" w:rsidRDefault="00790A3E" w:rsidP="00A97FC5">
            <w:pPr>
              <w:spacing w:after="0" w:line="240" w:lineRule="auto"/>
              <w:rPr>
                <w:rFonts w:eastAsia="Times New Roman" w:cstheme="minorHAnsi"/>
                <w:b/>
                <w:bCs/>
                <w:color w:val="000000"/>
                <w:sz w:val="20"/>
                <w:szCs w:val="20"/>
                <w:lang w:eastAsia="tr-TR"/>
              </w:rPr>
            </w:pPr>
          </w:p>
        </w:tc>
        <w:tc>
          <w:tcPr>
            <w:tcW w:w="1016" w:type="pct"/>
            <w:shd w:val="clear" w:color="auto" w:fill="auto"/>
            <w:vAlign w:val="center"/>
            <w:hideMark/>
          </w:tcPr>
          <w:p w14:paraId="25244C2D" w14:textId="77777777" w:rsidR="00790A3E" w:rsidRPr="007340CD" w:rsidRDefault="00790A3E" w:rsidP="00A97FC5">
            <w:pPr>
              <w:spacing w:after="0" w:line="240" w:lineRule="auto"/>
              <w:rPr>
                <w:rFonts w:eastAsia="Times New Roman" w:cstheme="minorHAnsi"/>
                <w:color w:val="000000"/>
                <w:sz w:val="20"/>
                <w:szCs w:val="20"/>
                <w:lang w:eastAsia="tr-TR"/>
              </w:rPr>
            </w:pPr>
            <w:proofErr w:type="spellStart"/>
            <w:r w:rsidRPr="007340CD">
              <w:rPr>
                <w:rFonts w:eastAsia="Calibri" w:cstheme="minorHAnsi"/>
                <w:color w:val="000000"/>
                <w:sz w:val="20"/>
                <w:szCs w:val="20"/>
                <w:lang w:eastAsia="tr-TR"/>
              </w:rPr>
              <w:t>CanSino</w:t>
            </w:r>
            <w:proofErr w:type="spellEnd"/>
            <w:r w:rsidRPr="007340CD">
              <w:rPr>
                <w:rFonts w:eastAsia="Calibri" w:cstheme="minorHAnsi"/>
                <w:color w:val="000000"/>
                <w:sz w:val="20"/>
                <w:szCs w:val="20"/>
                <w:lang w:eastAsia="tr-TR"/>
              </w:rPr>
              <w:t xml:space="preserve"> </w:t>
            </w:r>
            <w:proofErr w:type="spellStart"/>
            <w:r w:rsidRPr="007340CD">
              <w:rPr>
                <w:rFonts w:eastAsia="Calibri" w:cstheme="minorHAnsi"/>
                <w:color w:val="000000"/>
                <w:sz w:val="20"/>
                <w:szCs w:val="20"/>
                <w:lang w:eastAsia="tr-TR"/>
              </w:rPr>
              <w:t>Biologics</w:t>
            </w:r>
            <w:proofErr w:type="spellEnd"/>
          </w:p>
        </w:tc>
        <w:tc>
          <w:tcPr>
            <w:tcW w:w="859" w:type="pct"/>
            <w:shd w:val="clear" w:color="auto" w:fill="auto"/>
            <w:vAlign w:val="center"/>
            <w:hideMark/>
          </w:tcPr>
          <w:p w14:paraId="7C8B30D0" w14:textId="77777777" w:rsidR="00790A3E" w:rsidRPr="007340CD" w:rsidRDefault="00790A3E" w:rsidP="00A97FC5">
            <w:pPr>
              <w:spacing w:after="0" w:line="240" w:lineRule="auto"/>
              <w:rPr>
                <w:rFonts w:eastAsia="Times New Roman" w:cstheme="minorHAnsi"/>
                <w:color w:val="000000"/>
                <w:sz w:val="20"/>
                <w:szCs w:val="20"/>
                <w:lang w:eastAsia="tr-TR"/>
              </w:rPr>
            </w:pPr>
            <w:r w:rsidRPr="007340CD">
              <w:rPr>
                <w:rFonts w:eastAsia="Calibri" w:cstheme="minorHAnsi"/>
                <w:color w:val="000000"/>
                <w:sz w:val="20"/>
                <w:szCs w:val="20"/>
                <w:lang w:eastAsia="tr-TR"/>
              </w:rPr>
              <w:t>18 yaş ve üstü yetişkinlerde</w:t>
            </w:r>
          </w:p>
        </w:tc>
        <w:tc>
          <w:tcPr>
            <w:tcW w:w="859" w:type="pct"/>
            <w:shd w:val="clear" w:color="auto" w:fill="auto"/>
            <w:vAlign w:val="center"/>
            <w:hideMark/>
          </w:tcPr>
          <w:p w14:paraId="02DC8CEF" w14:textId="77777777" w:rsidR="00790A3E" w:rsidRPr="007340CD" w:rsidRDefault="00790A3E" w:rsidP="00A97FC5">
            <w:pPr>
              <w:spacing w:after="0" w:line="240" w:lineRule="auto"/>
              <w:rPr>
                <w:rFonts w:eastAsia="Times New Roman" w:cstheme="minorHAnsi"/>
                <w:color w:val="000000"/>
                <w:sz w:val="20"/>
                <w:szCs w:val="20"/>
                <w:lang w:eastAsia="tr-TR"/>
              </w:rPr>
            </w:pPr>
            <w:r w:rsidRPr="007340CD">
              <w:rPr>
                <w:rFonts w:eastAsia="Calibri" w:cstheme="minorHAnsi"/>
                <w:color w:val="000000"/>
                <w:sz w:val="20"/>
                <w:szCs w:val="20"/>
                <w:lang w:eastAsia="tr-TR"/>
              </w:rPr>
              <w:t>1 doz</w:t>
            </w:r>
          </w:p>
        </w:tc>
        <w:tc>
          <w:tcPr>
            <w:tcW w:w="1640" w:type="pct"/>
            <w:shd w:val="clear" w:color="auto" w:fill="auto"/>
            <w:vAlign w:val="center"/>
            <w:hideMark/>
          </w:tcPr>
          <w:p w14:paraId="6217598E" w14:textId="77777777" w:rsidR="00790A3E" w:rsidRPr="007340CD" w:rsidRDefault="00790A3E" w:rsidP="00A97FC5">
            <w:pPr>
              <w:spacing w:after="0" w:line="240" w:lineRule="auto"/>
              <w:rPr>
                <w:rFonts w:eastAsia="Times New Roman" w:cstheme="minorHAnsi"/>
                <w:color w:val="000000"/>
                <w:sz w:val="20"/>
                <w:szCs w:val="20"/>
                <w:lang w:eastAsia="tr-TR"/>
              </w:rPr>
            </w:pPr>
            <w:proofErr w:type="spellStart"/>
            <w:r w:rsidRPr="007340CD">
              <w:rPr>
                <w:rFonts w:eastAsia="Calibri" w:cstheme="minorHAnsi"/>
                <w:color w:val="000000"/>
                <w:sz w:val="20"/>
                <w:szCs w:val="20"/>
                <w:lang w:eastAsia="tr-TR"/>
              </w:rPr>
              <w:t>Semptomatik</w:t>
            </w:r>
            <w:proofErr w:type="spellEnd"/>
            <w:r w:rsidRPr="007340CD">
              <w:rPr>
                <w:rFonts w:eastAsia="Calibri" w:cstheme="minorHAnsi"/>
                <w:color w:val="000000"/>
                <w:sz w:val="20"/>
                <w:szCs w:val="20"/>
                <w:lang w:eastAsia="tr-TR"/>
              </w:rPr>
              <w:t xml:space="preserve"> vakaları önlemede %65,7; Şiddetli hastalığı önlemede %90,98 etkinlik</w:t>
            </w:r>
          </w:p>
        </w:tc>
      </w:tr>
      <w:tr w:rsidR="007D418A" w:rsidRPr="00A36AF3" w14:paraId="073527CB" w14:textId="77777777" w:rsidTr="00D60BAB">
        <w:trPr>
          <w:trHeight w:val="390"/>
        </w:trPr>
        <w:tc>
          <w:tcPr>
            <w:tcW w:w="626" w:type="pct"/>
            <w:vMerge/>
            <w:vAlign w:val="center"/>
            <w:hideMark/>
          </w:tcPr>
          <w:p w14:paraId="31F9DF2D" w14:textId="77777777" w:rsidR="00790A3E" w:rsidRPr="007340CD" w:rsidRDefault="00790A3E" w:rsidP="00A97FC5">
            <w:pPr>
              <w:spacing w:after="0" w:line="240" w:lineRule="auto"/>
              <w:rPr>
                <w:rFonts w:eastAsia="Times New Roman" w:cstheme="minorHAnsi"/>
                <w:b/>
                <w:bCs/>
                <w:color w:val="000000"/>
                <w:sz w:val="20"/>
                <w:szCs w:val="20"/>
                <w:lang w:eastAsia="tr-TR"/>
              </w:rPr>
            </w:pPr>
          </w:p>
        </w:tc>
        <w:tc>
          <w:tcPr>
            <w:tcW w:w="1016" w:type="pct"/>
            <w:shd w:val="clear" w:color="auto" w:fill="auto"/>
            <w:vAlign w:val="center"/>
            <w:hideMark/>
          </w:tcPr>
          <w:p w14:paraId="59F38B27" w14:textId="7B608F95" w:rsidR="00790A3E" w:rsidRPr="003855E5" w:rsidRDefault="00790A3E" w:rsidP="00A025FE">
            <w:pPr>
              <w:spacing w:after="0" w:line="240" w:lineRule="auto"/>
              <w:rPr>
                <w:rFonts w:eastAsia="Times New Roman" w:cstheme="minorHAnsi"/>
                <w:color w:val="000000"/>
                <w:sz w:val="20"/>
                <w:szCs w:val="20"/>
                <w:lang w:eastAsia="tr-TR"/>
              </w:rPr>
            </w:pPr>
            <w:proofErr w:type="spellStart"/>
            <w:r w:rsidRPr="003855E5">
              <w:rPr>
                <w:rFonts w:eastAsia="Times New Roman" w:cstheme="minorHAnsi"/>
                <w:color w:val="000000"/>
                <w:sz w:val="20"/>
                <w:szCs w:val="20"/>
                <w:lang w:eastAsia="tr-TR"/>
              </w:rPr>
              <w:t>Sinopharm</w:t>
            </w:r>
            <w:proofErr w:type="spellEnd"/>
            <w:r w:rsidRPr="003855E5">
              <w:rPr>
                <w:rFonts w:eastAsia="Times New Roman" w:cstheme="minorHAnsi"/>
                <w:color w:val="000000"/>
                <w:sz w:val="20"/>
                <w:szCs w:val="20"/>
                <w:lang w:eastAsia="tr-TR"/>
              </w:rPr>
              <w:t>/</w:t>
            </w:r>
            <w:proofErr w:type="spellStart"/>
            <w:r w:rsidRPr="003855E5">
              <w:rPr>
                <w:rFonts w:eastAsia="Times New Roman" w:cstheme="minorHAnsi"/>
                <w:color w:val="000000"/>
                <w:sz w:val="20"/>
                <w:szCs w:val="20"/>
                <w:lang w:eastAsia="tr-TR"/>
              </w:rPr>
              <w:t>Beijing</w:t>
            </w:r>
            <w:proofErr w:type="spellEnd"/>
            <w:r w:rsidR="003855E5">
              <w:rPr>
                <w:rFonts w:eastAsia="Times New Roman" w:cstheme="minorHAnsi"/>
                <w:color w:val="000000"/>
                <w:sz w:val="20"/>
                <w:szCs w:val="20"/>
                <w:lang w:eastAsia="tr-TR"/>
              </w:rPr>
              <w:t>*</w:t>
            </w:r>
          </w:p>
        </w:tc>
        <w:tc>
          <w:tcPr>
            <w:tcW w:w="859" w:type="pct"/>
            <w:shd w:val="clear" w:color="auto" w:fill="auto"/>
            <w:noWrap/>
            <w:vAlign w:val="bottom"/>
            <w:hideMark/>
          </w:tcPr>
          <w:p w14:paraId="6F2E2DC8" w14:textId="7700C436" w:rsidR="00790A3E" w:rsidRPr="003855E5" w:rsidRDefault="007D418A" w:rsidP="00A97FC5">
            <w:pPr>
              <w:spacing w:after="0" w:line="240" w:lineRule="auto"/>
              <w:rPr>
                <w:rFonts w:eastAsia="Times New Roman" w:cstheme="minorHAnsi"/>
                <w:color w:val="000000"/>
                <w:sz w:val="20"/>
                <w:szCs w:val="20"/>
                <w:lang w:eastAsia="tr-TR"/>
              </w:rPr>
            </w:pPr>
            <w:r w:rsidRPr="007340CD">
              <w:rPr>
                <w:rFonts w:eastAsia="Calibri" w:cstheme="minorHAnsi"/>
                <w:color w:val="000000"/>
                <w:sz w:val="20"/>
                <w:szCs w:val="20"/>
                <w:lang w:eastAsia="tr-TR"/>
              </w:rPr>
              <w:t>18 yaş ve üstü yetişkinlerde</w:t>
            </w:r>
          </w:p>
        </w:tc>
        <w:tc>
          <w:tcPr>
            <w:tcW w:w="859" w:type="pct"/>
            <w:shd w:val="clear" w:color="auto" w:fill="auto"/>
            <w:noWrap/>
            <w:vAlign w:val="bottom"/>
            <w:hideMark/>
          </w:tcPr>
          <w:p w14:paraId="599F50F5" w14:textId="7D7746C2" w:rsidR="00790A3E" w:rsidRPr="003855E5" w:rsidRDefault="007D418A" w:rsidP="00A97FC5">
            <w:pPr>
              <w:spacing w:after="0" w:line="240" w:lineRule="auto"/>
              <w:rPr>
                <w:rFonts w:eastAsia="Times New Roman" w:cstheme="minorHAnsi"/>
                <w:color w:val="000000"/>
                <w:sz w:val="20"/>
                <w:szCs w:val="20"/>
                <w:lang w:eastAsia="tr-TR"/>
              </w:rPr>
            </w:pPr>
            <w:r>
              <w:rPr>
                <w:rFonts w:eastAsia="Times New Roman" w:cstheme="minorHAnsi"/>
                <w:color w:val="000000"/>
                <w:sz w:val="20"/>
                <w:szCs w:val="20"/>
                <w:lang w:eastAsia="tr-TR"/>
              </w:rPr>
              <w:t>2 doz</w:t>
            </w:r>
          </w:p>
        </w:tc>
        <w:tc>
          <w:tcPr>
            <w:tcW w:w="1640" w:type="pct"/>
            <w:shd w:val="clear" w:color="auto" w:fill="auto"/>
            <w:noWrap/>
            <w:vAlign w:val="bottom"/>
            <w:hideMark/>
          </w:tcPr>
          <w:p w14:paraId="4FF1B838" w14:textId="523970A5" w:rsidR="00790A3E" w:rsidRPr="003855E5" w:rsidRDefault="007D418A" w:rsidP="007D418A">
            <w:pPr>
              <w:spacing w:after="0" w:line="240" w:lineRule="auto"/>
              <w:rPr>
                <w:rFonts w:eastAsia="Times New Roman" w:cstheme="minorHAnsi"/>
                <w:color w:val="000000"/>
                <w:sz w:val="20"/>
                <w:szCs w:val="20"/>
                <w:lang w:eastAsia="tr-TR"/>
              </w:rPr>
            </w:pPr>
            <w:r w:rsidRPr="007340CD">
              <w:rPr>
                <w:rFonts w:eastAsia="Calibri" w:cstheme="minorHAnsi"/>
                <w:color w:val="000000"/>
                <w:sz w:val="20"/>
                <w:szCs w:val="20"/>
                <w:lang w:eastAsia="tr-TR"/>
              </w:rPr>
              <w:t xml:space="preserve">Daha önce </w:t>
            </w:r>
            <w:proofErr w:type="spellStart"/>
            <w:r w:rsidRPr="007340CD">
              <w:rPr>
                <w:rFonts w:eastAsia="Calibri" w:cstheme="minorHAnsi"/>
                <w:color w:val="000000"/>
                <w:sz w:val="20"/>
                <w:szCs w:val="20"/>
                <w:lang w:eastAsia="tr-TR"/>
              </w:rPr>
              <w:t>enfekte</w:t>
            </w:r>
            <w:proofErr w:type="spellEnd"/>
            <w:r w:rsidRPr="007340CD">
              <w:rPr>
                <w:rFonts w:eastAsia="Calibri" w:cstheme="minorHAnsi"/>
                <w:color w:val="000000"/>
                <w:sz w:val="20"/>
                <w:szCs w:val="20"/>
                <w:lang w:eastAsia="tr-TR"/>
              </w:rPr>
              <w:t xml:space="preserve"> olmamış kişilerde Covid-19’a </w:t>
            </w:r>
            <w:r>
              <w:rPr>
                <w:rFonts w:eastAsia="Calibri" w:cstheme="minorHAnsi"/>
                <w:color w:val="000000"/>
                <w:sz w:val="20"/>
                <w:szCs w:val="20"/>
                <w:lang w:eastAsia="tr-TR"/>
              </w:rPr>
              <w:t>yakalanma riskini %86 oranında azaltır</w:t>
            </w:r>
          </w:p>
        </w:tc>
      </w:tr>
      <w:tr w:rsidR="007D418A" w:rsidRPr="00A36AF3" w14:paraId="788586DF" w14:textId="77777777" w:rsidTr="00D60BAB">
        <w:trPr>
          <w:trHeight w:val="300"/>
        </w:trPr>
        <w:tc>
          <w:tcPr>
            <w:tcW w:w="626" w:type="pct"/>
            <w:vMerge/>
            <w:vAlign w:val="center"/>
            <w:hideMark/>
          </w:tcPr>
          <w:p w14:paraId="1D445C5B" w14:textId="77777777" w:rsidR="00790A3E" w:rsidRPr="007340CD" w:rsidRDefault="00790A3E" w:rsidP="00A97FC5">
            <w:pPr>
              <w:spacing w:after="0" w:line="240" w:lineRule="auto"/>
              <w:rPr>
                <w:rFonts w:eastAsia="Times New Roman" w:cstheme="minorHAnsi"/>
                <w:b/>
                <w:bCs/>
                <w:color w:val="000000"/>
                <w:sz w:val="20"/>
                <w:szCs w:val="20"/>
                <w:lang w:eastAsia="tr-TR"/>
              </w:rPr>
            </w:pPr>
          </w:p>
        </w:tc>
        <w:tc>
          <w:tcPr>
            <w:tcW w:w="1016" w:type="pct"/>
            <w:shd w:val="clear" w:color="auto" w:fill="auto"/>
            <w:vAlign w:val="center"/>
            <w:hideMark/>
          </w:tcPr>
          <w:p w14:paraId="6297DF15" w14:textId="427137BF" w:rsidR="00790A3E" w:rsidRPr="003855E5" w:rsidRDefault="00790A3E" w:rsidP="00A025FE">
            <w:pPr>
              <w:spacing w:after="0" w:line="240" w:lineRule="auto"/>
              <w:rPr>
                <w:rFonts w:eastAsia="Times New Roman" w:cstheme="minorHAnsi"/>
                <w:color w:val="000000"/>
                <w:sz w:val="20"/>
                <w:szCs w:val="20"/>
                <w:lang w:eastAsia="tr-TR"/>
              </w:rPr>
            </w:pPr>
            <w:proofErr w:type="spellStart"/>
            <w:r w:rsidRPr="003855E5">
              <w:rPr>
                <w:rFonts w:eastAsia="Times New Roman" w:cstheme="minorHAnsi"/>
                <w:color w:val="000000"/>
                <w:sz w:val="20"/>
                <w:szCs w:val="20"/>
                <w:lang w:eastAsia="tr-TR"/>
              </w:rPr>
              <w:t>Sinopharm</w:t>
            </w:r>
            <w:proofErr w:type="spellEnd"/>
            <w:r w:rsidRPr="003855E5">
              <w:rPr>
                <w:rFonts w:eastAsia="Times New Roman" w:cstheme="minorHAnsi"/>
                <w:color w:val="000000"/>
                <w:sz w:val="20"/>
                <w:szCs w:val="20"/>
                <w:lang w:eastAsia="tr-TR"/>
              </w:rPr>
              <w:t>/</w:t>
            </w:r>
            <w:proofErr w:type="spellStart"/>
            <w:r w:rsidRPr="003855E5">
              <w:rPr>
                <w:rFonts w:eastAsia="Times New Roman" w:cstheme="minorHAnsi"/>
                <w:color w:val="000000"/>
                <w:sz w:val="20"/>
                <w:szCs w:val="20"/>
                <w:lang w:eastAsia="tr-TR"/>
              </w:rPr>
              <w:t>Wuhan</w:t>
            </w:r>
            <w:proofErr w:type="spellEnd"/>
            <w:r w:rsidR="003855E5">
              <w:rPr>
                <w:rFonts w:eastAsia="Times New Roman" w:cstheme="minorHAnsi"/>
                <w:color w:val="000000"/>
                <w:sz w:val="20"/>
                <w:szCs w:val="20"/>
                <w:lang w:eastAsia="tr-TR"/>
              </w:rPr>
              <w:t>*</w:t>
            </w:r>
          </w:p>
        </w:tc>
        <w:tc>
          <w:tcPr>
            <w:tcW w:w="859" w:type="pct"/>
            <w:shd w:val="clear" w:color="auto" w:fill="auto"/>
            <w:vAlign w:val="center"/>
            <w:hideMark/>
          </w:tcPr>
          <w:p w14:paraId="7756022A" w14:textId="4EDD96B7" w:rsidR="00790A3E" w:rsidRPr="003855E5" w:rsidRDefault="007D418A" w:rsidP="00A97FC5">
            <w:pPr>
              <w:spacing w:after="0" w:line="240" w:lineRule="auto"/>
              <w:rPr>
                <w:rFonts w:eastAsia="Times New Roman" w:cstheme="minorHAnsi"/>
                <w:color w:val="000000"/>
                <w:sz w:val="20"/>
                <w:szCs w:val="20"/>
                <w:lang w:eastAsia="tr-TR"/>
              </w:rPr>
            </w:pPr>
            <w:r w:rsidRPr="007340CD">
              <w:rPr>
                <w:rFonts w:eastAsia="Calibri" w:cstheme="minorHAnsi"/>
                <w:color w:val="000000"/>
                <w:sz w:val="20"/>
                <w:szCs w:val="20"/>
                <w:lang w:eastAsia="tr-TR"/>
              </w:rPr>
              <w:t>18 yaş ve üstü yetişkinlerde</w:t>
            </w:r>
          </w:p>
        </w:tc>
        <w:tc>
          <w:tcPr>
            <w:tcW w:w="859" w:type="pct"/>
            <w:shd w:val="clear" w:color="auto" w:fill="auto"/>
            <w:vAlign w:val="center"/>
            <w:hideMark/>
          </w:tcPr>
          <w:p w14:paraId="399E07C9" w14:textId="395526A9" w:rsidR="00790A3E" w:rsidRPr="003855E5" w:rsidRDefault="007D418A" w:rsidP="00A97FC5">
            <w:pPr>
              <w:spacing w:after="0" w:line="240" w:lineRule="auto"/>
              <w:rPr>
                <w:rFonts w:eastAsia="Times New Roman" w:cstheme="minorHAnsi"/>
                <w:color w:val="000000"/>
                <w:sz w:val="20"/>
                <w:szCs w:val="20"/>
                <w:lang w:eastAsia="tr-TR"/>
              </w:rPr>
            </w:pPr>
            <w:r>
              <w:rPr>
                <w:rFonts w:eastAsia="Times New Roman" w:cstheme="minorHAnsi"/>
                <w:color w:val="000000"/>
                <w:sz w:val="20"/>
                <w:szCs w:val="20"/>
                <w:lang w:eastAsia="tr-TR"/>
              </w:rPr>
              <w:t>2 doz</w:t>
            </w:r>
          </w:p>
        </w:tc>
        <w:tc>
          <w:tcPr>
            <w:tcW w:w="1640" w:type="pct"/>
            <w:shd w:val="clear" w:color="auto" w:fill="auto"/>
            <w:vAlign w:val="center"/>
            <w:hideMark/>
          </w:tcPr>
          <w:p w14:paraId="7E9D6DAD" w14:textId="76742C38" w:rsidR="00790A3E" w:rsidRPr="003855E5" w:rsidRDefault="007D418A" w:rsidP="00A97FC5">
            <w:pPr>
              <w:spacing w:after="0" w:line="240" w:lineRule="auto"/>
              <w:rPr>
                <w:rFonts w:eastAsia="Times New Roman" w:cstheme="minorHAnsi"/>
                <w:color w:val="000000"/>
                <w:sz w:val="20"/>
                <w:szCs w:val="20"/>
                <w:lang w:eastAsia="tr-TR"/>
              </w:rPr>
            </w:pPr>
            <w:r w:rsidRPr="007340CD">
              <w:rPr>
                <w:rFonts w:eastAsia="Calibri" w:cstheme="minorHAnsi"/>
                <w:color w:val="000000"/>
                <w:sz w:val="20"/>
                <w:szCs w:val="20"/>
                <w:lang w:eastAsia="tr-TR"/>
              </w:rPr>
              <w:t xml:space="preserve">Daha önce </w:t>
            </w:r>
            <w:proofErr w:type="spellStart"/>
            <w:r w:rsidRPr="007340CD">
              <w:rPr>
                <w:rFonts w:eastAsia="Calibri" w:cstheme="minorHAnsi"/>
                <w:color w:val="000000"/>
                <w:sz w:val="20"/>
                <w:szCs w:val="20"/>
                <w:lang w:eastAsia="tr-TR"/>
              </w:rPr>
              <w:t>enfekte</w:t>
            </w:r>
            <w:proofErr w:type="spellEnd"/>
            <w:r w:rsidRPr="007340CD">
              <w:rPr>
                <w:rFonts w:eastAsia="Calibri" w:cstheme="minorHAnsi"/>
                <w:color w:val="000000"/>
                <w:sz w:val="20"/>
                <w:szCs w:val="20"/>
                <w:lang w:eastAsia="tr-TR"/>
              </w:rPr>
              <w:t xml:space="preserve"> olmamış kişilerde Covid-19’a </w:t>
            </w:r>
            <w:r>
              <w:rPr>
                <w:rFonts w:eastAsia="Calibri" w:cstheme="minorHAnsi"/>
                <w:color w:val="000000"/>
                <w:sz w:val="20"/>
                <w:szCs w:val="20"/>
                <w:lang w:eastAsia="tr-TR"/>
              </w:rPr>
              <w:t>yakalanma riskini %72,51ornaında azaltır</w:t>
            </w:r>
          </w:p>
        </w:tc>
      </w:tr>
    </w:tbl>
    <w:p w14:paraId="458B3253" w14:textId="77777777" w:rsidR="00A025FE" w:rsidRDefault="003855E5" w:rsidP="000E72A0">
      <w:pPr>
        <w:spacing w:line="360" w:lineRule="auto"/>
        <w:jc w:val="both"/>
        <w:rPr>
          <w:sz w:val="20"/>
          <w:szCs w:val="20"/>
        </w:rPr>
      </w:pPr>
      <w:r>
        <w:rPr>
          <w:sz w:val="20"/>
          <w:szCs w:val="20"/>
        </w:rPr>
        <w:t>*Açık</w:t>
      </w:r>
      <w:r w:rsidR="00A025FE">
        <w:rPr>
          <w:sz w:val="20"/>
          <w:szCs w:val="20"/>
        </w:rPr>
        <w:t xml:space="preserve"> kaynaklardan alınan </w:t>
      </w:r>
      <w:r>
        <w:rPr>
          <w:sz w:val="20"/>
          <w:szCs w:val="20"/>
        </w:rPr>
        <w:t>veri</w:t>
      </w:r>
    </w:p>
    <w:p w14:paraId="71EE447A" w14:textId="54EDE586" w:rsidR="009E6A7B" w:rsidRPr="0066491E" w:rsidRDefault="007D0F58" w:rsidP="000E72A0">
      <w:pPr>
        <w:spacing w:line="360" w:lineRule="auto"/>
        <w:jc w:val="both"/>
        <w:rPr>
          <w:i/>
          <w:iCs/>
          <w:sz w:val="20"/>
          <w:szCs w:val="20"/>
        </w:rPr>
      </w:pPr>
      <w:r w:rsidRPr="0066491E">
        <w:rPr>
          <w:i/>
          <w:iCs/>
          <w:sz w:val="20"/>
          <w:szCs w:val="20"/>
        </w:rPr>
        <w:t>Tablo 1:</w:t>
      </w:r>
      <w:r w:rsidR="00790A3E" w:rsidRPr="00790A3E">
        <w:rPr>
          <w:rFonts w:ascii="Times New Roman" w:hAnsi="Times New Roman" w:cs="Times New Roman"/>
          <w:i/>
          <w:sz w:val="20"/>
          <w:szCs w:val="20"/>
        </w:rPr>
        <w:t xml:space="preserve"> </w:t>
      </w:r>
      <w:r w:rsidR="00790A3E" w:rsidRPr="00E36BBD">
        <w:rPr>
          <w:rFonts w:ascii="Times New Roman" w:hAnsi="Times New Roman" w:cs="Times New Roman"/>
          <w:i/>
          <w:sz w:val="20"/>
          <w:szCs w:val="20"/>
        </w:rPr>
        <w:t>Mevcut Covid-19</w:t>
      </w:r>
      <w:r w:rsidR="00790A3E">
        <w:rPr>
          <w:rFonts w:ascii="Times New Roman" w:hAnsi="Times New Roman" w:cs="Times New Roman"/>
          <w:i/>
          <w:sz w:val="20"/>
          <w:szCs w:val="20"/>
        </w:rPr>
        <w:t xml:space="preserve"> </w:t>
      </w:r>
      <w:r w:rsidR="00790A3E" w:rsidRPr="00E36BBD">
        <w:rPr>
          <w:rFonts w:ascii="Times New Roman" w:hAnsi="Times New Roman" w:cs="Times New Roman"/>
          <w:i/>
          <w:sz w:val="20"/>
          <w:szCs w:val="20"/>
        </w:rPr>
        <w:t>Aşıları</w:t>
      </w:r>
      <w:r w:rsidRPr="0066491E">
        <w:rPr>
          <w:i/>
          <w:iCs/>
          <w:sz w:val="20"/>
          <w:szCs w:val="20"/>
        </w:rPr>
        <w:t xml:space="preserve"> </w:t>
      </w:r>
      <w:sdt>
        <w:sdtPr>
          <w:rPr>
            <w:i/>
            <w:iCs/>
          </w:rPr>
          <w:id w:val="864488655"/>
          <w:citation/>
        </w:sdtPr>
        <w:sdtEndPr/>
        <w:sdtContent>
          <w:r w:rsidRPr="0066491E">
            <w:rPr>
              <w:i/>
              <w:iCs/>
            </w:rPr>
            <w:fldChar w:fldCharType="begin"/>
          </w:r>
          <w:r w:rsidRPr="0066491E">
            <w:rPr>
              <w:i/>
              <w:iCs/>
            </w:rPr>
            <w:instrText xml:space="preserve">CITATION Kat \l 1055 </w:instrText>
          </w:r>
          <w:r w:rsidRPr="0066491E">
            <w:rPr>
              <w:i/>
              <w:iCs/>
            </w:rPr>
            <w:fldChar w:fldCharType="separate"/>
          </w:r>
          <w:r w:rsidRPr="0066491E">
            <w:rPr>
              <w:i/>
              <w:iCs/>
              <w:noProof/>
            </w:rPr>
            <w:t>(Katella, 2021)</w:t>
          </w:r>
          <w:r w:rsidRPr="0066491E">
            <w:rPr>
              <w:i/>
              <w:iCs/>
            </w:rPr>
            <w:fldChar w:fldCharType="end"/>
          </w:r>
        </w:sdtContent>
      </w:sdt>
      <w:r w:rsidRPr="0066491E">
        <w:rPr>
          <w:i/>
          <w:iCs/>
        </w:rPr>
        <w:t xml:space="preserve">, </w:t>
      </w:r>
      <w:sdt>
        <w:sdtPr>
          <w:rPr>
            <w:i/>
            <w:iCs/>
          </w:rPr>
          <w:id w:val="98844366"/>
          <w:citation/>
        </w:sdtPr>
        <w:sdtEndPr/>
        <w:sdtContent>
          <w:r w:rsidRPr="0066491E">
            <w:rPr>
              <w:i/>
              <w:iCs/>
            </w:rPr>
            <w:fldChar w:fldCharType="begin"/>
          </w:r>
          <w:r w:rsidRPr="0066491E">
            <w:rPr>
              <w:i/>
              <w:iCs/>
            </w:rPr>
            <w:instrText xml:space="preserve"> CITATION Ter21 \l 1055 </w:instrText>
          </w:r>
          <w:r w:rsidRPr="0066491E">
            <w:rPr>
              <w:i/>
              <w:iCs/>
            </w:rPr>
            <w:fldChar w:fldCharType="separate"/>
          </w:r>
          <w:r w:rsidRPr="0066491E">
            <w:rPr>
              <w:i/>
              <w:iCs/>
              <w:noProof/>
            </w:rPr>
            <w:t>(Terry, 2021)</w:t>
          </w:r>
          <w:r w:rsidRPr="0066491E">
            <w:rPr>
              <w:i/>
              <w:iCs/>
            </w:rPr>
            <w:fldChar w:fldCharType="end"/>
          </w:r>
        </w:sdtContent>
      </w:sdt>
    </w:p>
    <w:p w14:paraId="71659EB6" w14:textId="0EF87664" w:rsidR="0066491E" w:rsidRDefault="0066491E" w:rsidP="0066491E">
      <w:pPr>
        <w:spacing w:line="360" w:lineRule="auto"/>
        <w:jc w:val="both"/>
        <w:rPr>
          <w:sz w:val="20"/>
          <w:szCs w:val="20"/>
        </w:rPr>
      </w:pPr>
      <w:r w:rsidRPr="0066491E">
        <w:rPr>
          <w:sz w:val="20"/>
          <w:szCs w:val="20"/>
        </w:rPr>
        <w:t>Aşağıdaki tablo</w:t>
      </w:r>
      <w:r>
        <w:rPr>
          <w:sz w:val="20"/>
          <w:szCs w:val="20"/>
        </w:rPr>
        <w:t xml:space="preserve"> 2 de</w:t>
      </w:r>
      <w:r w:rsidRPr="0066491E">
        <w:rPr>
          <w:sz w:val="20"/>
          <w:szCs w:val="20"/>
        </w:rPr>
        <w:t xml:space="preserve"> </w:t>
      </w:r>
      <w:r w:rsidR="00F52311">
        <w:rPr>
          <w:sz w:val="20"/>
          <w:szCs w:val="20"/>
        </w:rPr>
        <w:t xml:space="preserve">5 </w:t>
      </w:r>
      <w:r w:rsidRPr="0066491E">
        <w:rPr>
          <w:sz w:val="20"/>
          <w:szCs w:val="20"/>
        </w:rPr>
        <w:t xml:space="preserve">ülke tarafından geliştirilen 10 farklı aşının 190 ülkede kullanımlarına ilişkin bilgiler yer almaktadır. Söz konusu tablonun en sol köşesinde Toplam sütünü altında yer alan verilerden de anlaşılacağı üzere İngiliz aşısı 139 ülkede, Alman aşısı 90 ülkede, ABD aşıları 54 ülkede, Rus aşıları 31 ülkede ve Çin aşıları da 63 ülkede kullanılmaktadır </w:t>
      </w:r>
      <w:sdt>
        <w:sdtPr>
          <w:rPr>
            <w:sz w:val="20"/>
            <w:szCs w:val="20"/>
          </w:rPr>
          <w:id w:val="-198711155"/>
          <w:citation/>
        </w:sdtPr>
        <w:sdtEndPr/>
        <w:sdtContent>
          <w:r w:rsidR="00293E3B" w:rsidRPr="00293E3B">
            <w:rPr>
              <w:sz w:val="20"/>
              <w:szCs w:val="20"/>
            </w:rPr>
            <w:fldChar w:fldCharType="begin"/>
          </w:r>
          <w:r w:rsidR="00293E3B" w:rsidRPr="00293E3B">
            <w:rPr>
              <w:sz w:val="20"/>
              <w:szCs w:val="20"/>
            </w:rPr>
            <w:instrText xml:space="preserve"> CITATION Git21 \l 1055 </w:instrText>
          </w:r>
          <w:r w:rsidR="00293E3B" w:rsidRPr="00293E3B">
            <w:rPr>
              <w:sz w:val="20"/>
              <w:szCs w:val="20"/>
            </w:rPr>
            <w:fldChar w:fldCharType="separate"/>
          </w:r>
          <w:r w:rsidR="00293E3B" w:rsidRPr="00293E3B">
            <w:rPr>
              <w:noProof/>
              <w:sz w:val="20"/>
              <w:szCs w:val="20"/>
            </w:rPr>
            <w:t>(GitHub, 2021)</w:t>
          </w:r>
          <w:r w:rsidR="00293E3B" w:rsidRPr="00293E3B">
            <w:rPr>
              <w:sz w:val="20"/>
              <w:szCs w:val="20"/>
            </w:rPr>
            <w:fldChar w:fldCharType="end"/>
          </w:r>
        </w:sdtContent>
      </w:sdt>
      <w:r w:rsidR="008F40F6" w:rsidRPr="00293E3B">
        <w:rPr>
          <w:sz w:val="20"/>
          <w:szCs w:val="20"/>
        </w:rPr>
        <w:t>.</w:t>
      </w:r>
      <w:r w:rsidRPr="0066491E">
        <w:rPr>
          <w:sz w:val="20"/>
          <w:szCs w:val="20"/>
        </w:rPr>
        <w:t xml:space="preserve"> Bu şekilde aşı uygulanan ülkelerin toplamının toplam aşı uygulayan ülke sayısı olan 190’dan fazla olmasının sebebi ülkelerin aynı anda birden fazla aşı uygulamasıdır. Örneğin Türkiye’de hem Çin aşısı hem Alman aşısı ve hem de Rus açısı uygulanabilmektedir. </w:t>
      </w:r>
    </w:p>
    <w:tbl>
      <w:tblPr>
        <w:tblW w:w="9443" w:type="dxa"/>
        <w:tblInd w:w="-5" w:type="dxa"/>
        <w:tblCellMar>
          <w:left w:w="70" w:type="dxa"/>
          <w:right w:w="70" w:type="dxa"/>
        </w:tblCellMar>
        <w:tblLook w:val="04A0" w:firstRow="1" w:lastRow="0" w:firstColumn="1" w:lastColumn="0" w:noHBand="0" w:noVBand="1"/>
      </w:tblPr>
      <w:tblGrid>
        <w:gridCol w:w="1349"/>
        <w:gridCol w:w="1349"/>
        <w:gridCol w:w="1349"/>
        <w:gridCol w:w="1349"/>
        <w:gridCol w:w="1349"/>
        <w:gridCol w:w="1349"/>
        <w:gridCol w:w="1349"/>
      </w:tblGrid>
      <w:tr w:rsidR="0066491E" w:rsidRPr="0074653D" w14:paraId="799814C0" w14:textId="77777777" w:rsidTr="00D44493">
        <w:trPr>
          <w:trHeight w:val="499"/>
        </w:trPr>
        <w:tc>
          <w:tcPr>
            <w:tcW w:w="1349" w:type="dxa"/>
            <w:tcBorders>
              <w:top w:val="single" w:sz="4" w:space="0" w:color="auto"/>
              <w:bottom w:val="single" w:sz="4" w:space="0" w:color="auto"/>
              <w:right w:val="single" w:sz="4" w:space="0" w:color="auto"/>
            </w:tcBorders>
            <w:shd w:val="clear" w:color="auto" w:fill="auto"/>
            <w:vAlign w:val="bottom"/>
            <w:hideMark/>
          </w:tcPr>
          <w:p w14:paraId="06FABD6A" w14:textId="77777777" w:rsidR="0066491E" w:rsidRPr="00D44493" w:rsidRDefault="0066491E" w:rsidP="00A76DED">
            <w:pPr>
              <w:spacing w:after="0" w:line="240" w:lineRule="auto"/>
              <w:rPr>
                <w:rFonts w:eastAsia="Times New Roman" w:cstheme="minorHAnsi"/>
                <w:b/>
                <w:bCs/>
                <w:color w:val="000000"/>
                <w:sz w:val="20"/>
                <w:szCs w:val="20"/>
                <w:lang w:eastAsia="tr-TR"/>
              </w:rPr>
            </w:pPr>
            <w:r w:rsidRPr="00D44493">
              <w:rPr>
                <w:rFonts w:eastAsia="Times New Roman" w:cstheme="minorHAnsi"/>
                <w:b/>
                <w:bCs/>
                <w:color w:val="000000"/>
                <w:sz w:val="20"/>
                <w:szCs w:val="20"/>
                <w:lang w:eastAsia="tr-TR"/>
              </w:rPr>
              <w:t>MENŞE ÜLKE</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13252" w14:textId="60061533" w:rsidR="0066491E" w:rsidRPr="00D44493" w:rsidRDefault="0066491E" w:rsidP="00A76DED">
            <w:pPr>
              <w:spacing w:after="0" w:line="240" w:lineRule="auto"/>
              <w:jc w:val="center"/>
              <w:rPr>
                <w:rFonts w:eastAsia="Times New Roman" w:cstheme="minorHAnsi"/>
                <w:b/>
                <w:bCs/>
                <w:color w:val="000000"/>
                <w:sz w:val="20"/>
                <w:szCs w:val="20"/>
                <w:lang w:eastAsia="tr-TR"/>
              </w:rPr>
            </w:pPr>
            <w:r w:rsidRPr="00D44493">
              <w:rPr>
                <w:rFonts w:eastAsia="Times New Roman" w:cstheme="minorHAnsi"/>
                <w:b/>
                <w:bCs/>
                <w:color w:val="000000"/>
                <w:sz w:val="20"/>
                <w:szCs w:val="20"/>
                <w:lang w:eastAsia="tr-TR"/>
              </w:rPr>
              <w:t>İNG</w:t>
            </w:r>
            <w:r w:rsidR="00B46A61" w:rsidRPr="00D44493">
              <w:rPr>
                <w:rFonts w:eastAsia="Times New Roman" w:cstheme="minorHAnsi"/>
                <w:b/>
                <w:bCs/>
                <w:color w:val="000000"/>
                <w:sz w:val="20"/>
                <w:szCs w:val="20"/>
                <w:lang w:eastAsia="tr-TR"/>
              </w:rPr>
              <w:t>İLTERE</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4C345113" w14:textId="3607A22D" w:rsidR="0066491E" w:rsidRPr="00D44493" w:rsidRDefault="0066491E" w:rsidP="00A76DED">
            <w:pPr>
              <w:spacing w:after="0" w:line="240" w:lineRule="auto"/>
              <w:jc w:val="center"/>
              <w:rPr>
                <w:rFonts w:eastAsia="Times New Roman" w:cstheme="minorHAnsi"/>
                <w:b/>
                <w:bCs/>
                <w:color w:val="000000"/>
                <w:sz w:val="20"/>
                <w:szCs w:val="20"/>
                <w:lang w:eastAsia="tr-TR"/>
              </w:rPr>
            </w:pPr>
            <w:r w:rsidRPr="00D44493">
              <w:rPr>
                <w:rFonts w:eastAsia="Times New Roman" w:cstheme="minorHAnsi"/>
                <w:b/>
                <w:bCs/>
                <w:color w:val="000000"/>
                <w:sz w:val="20"/>
                <w:szCs w:val="20"/>
                <w:lang w:eastAsia="tr-TR"/>
              </w:rPr>
              <w:t>ALM</w:t>
            </w:r>
            <w:r w:rsidR="00B46A61" w:rsidRPr="00D44493">
              <w:rPr>
                <w:rFonts w:eastAsia="Times New Roman" w:cstheme="minorHAnsi"/>
                <w:b/>
                <w:bCs/>
                <w:color w:val="000000"/>
                <w:sz w:val="20"/>
                <w:szCs w:val="20"/>
                <w:lang w:eastAsia="tr-TR"/>
              </w:rPr>
              <w:t>ANYA</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0E172537" w14:textId="77777777" w:rsidR="0066491E" w:rsidRPr="00D44493" w:rsidRDefault="0066491E" w:rsidP="00A76DED">
            <w:pPr>
              <w:spacing w:after="0" w:line="240" w:lineRule="auto"/>
              <w:jc w:val="center"/>
              <w:rPr>
                <w:rFonts w:eastAsia="Times New Roman" w:cstheme="minorHAnsi"/>
                <w:b/>
                <w:bCs/>
                <w:color w:val="000000"/>
                <w:sz w:val="20"/>
                <w:szCs w:val="20"/>
                <w:lang w:eastAsia="tr-TR"/>
              </w:rPr>
            </w:pPr>
            <w:r w:rsidRPr="00D44493">
              <w:rPr>
                <w:rFonts w:eastAsia="Times New Roman" w:cstheme="minorHAnsi"/>
                <w:b/>
                <w:bCs/>
                <w:color w:val="000000"/>
                <w:sz w:val="20"/>
                <w:szCs w:val="20"/>
                <w:lang w:eastAsia="tr-TR"/>
              </w:rPr>
              <w:t>ABD</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28FB6442" w14:textId="77777777" w:rsidR="0066491E" w:rsidRPr="00D44493" w:rsidRDefault="0066491E" w:rsidP="00A76DED">
            <w:pPr>
              <w:spacing w:after="0" w:line="240" w:lineRule="auto"/>
              <w:jc w:val="center"/>
              <w:rPr>
                <w:rFonts w:eastAsia="Times New Roman" w:cstheme="minorHAnsi"/>
                <w:b/>
                <w:bCs/>
                <w:color w:val="000000"/>
                <w:sz w:val="20"/>
                <w:szCs w:val="20"/>
                <w:lang w:eastAsia="tr-TR"/>
              </w:rPr>
            </w:pPr>
            <w:r w:rsidRPr="00D44493">
              <w:rPr>
                <w:rFonts w:eastAsia="Times New Roman" w:cstheme="minorHAnsi"/>
                <w:b/>
                <w:bCs/>
                <w:color w:val="000000"/>
                <w:sz w:val="20"/>
                <w:szCs w:val="20"/>
                <w:lang w:eastAsia="tr-TR"/>
              </w:rPr>
              <w:t>RUS</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4F41F112" w14:textId="77777777" w:rsidR="0066491E" w:rsidRPr="00D44493" w:rsidRDefault="0066491E" w:rsidP="00A76DED">
            <w:pPr>
              <w:spacing w:after="0" w:line="240" w:lineRule="auto"/>
              <w:jc w:val="center"/>
              <w:rPr>
                <w:rFonts w:eastAsia="Times New Roman" w:cstheme="minorHAnsi"/>
                <w:b/>
                <w:bCs/>
                <w:color w:val="000000"/>
                <w:sz w:val="20"/>
                <w:szCs w:val="20"/>
                <w:lang w:eastAsia="tr-TR"/>
              </w:rPr>
            </w:pPr>
            <w:r w:rsidRPr="00D44493">
              <w:rPr>
                <w:rFonts w:eastAsia="Times New Roman" w:cstheme="minorHAnsi"/>
                <w:b/>
                <w:bCs/>
                <w:color w:val="000000"/>
                <w:sz w:val="20"/>
                <w:szCs w:val="20"/>
                <w:lang w:eastAsia="tr-TR"/>
              </w:rPr>
              <w:t>ÇİN</w:t>
            </w:r>
          </w:p>
        </w:tc>
        <w:tc>
          <w:tcPr>
            <w:tcW w:w="1349" w:type="dxa"/>
            <w:tcBorders>
              <w:top w:val="single" w:sz="4" w:space="0" w:color="auto"/>
              <w:left w:val="nil"/>
              <w:bottom w:val="single" w:sz="4" w:space="0" w:color="auto"/>
            </w:tcBorders>
            <w:shd w:val="clear" w:color="000000" w:fill="FFFFFF"/>
            <w:vAlign w:val="center"/>
            <w:hideMark/>
          </w:tcPr>
          <w:p w14:paraId="2FCA291D" w14:textId="77777777" w:rsidR="0066491E" w:rsidRPr="00D44493" w:rsidRDefault="0066491E" w:rsidP="00A76DED">
            <w:pPr>
              <w:spacing w:after="0" w:line="240" w:lineRule="auto"/>
              <w:jc w:val="center"/>
              <w:rPr>
                <w:rFonts w:eastAsia="Times New Roman" w:cstheme="minorHAnsi"/>
                <w:b/>
                <w:bCs/>
                <w:color w:val="24292E"/>
                <w:sz w:val="20"/>
                <w:szCs w:val="20"/>
                <w:lang w:eastAsia="tr-TR"/>
              </w:rPr>
            </w:pPr>
            <w:r w:rsidRPr="00D44493">
              <w:rPr>
                <w:rFonts w:eastAsia="Times New Roman" w:cstheme="minorHAnsi"/>
                <w:b/>
                <w:bCs/>
                <w:color w:val="24292E"/>
                <w:sz w:val="20"/>
                <w:szCs w:val="20"/>
                <w:lang w:eastAsia="tr-TR"/>
              </w:rPr>
              <w:t>TOPLAM</w:t>
            </w:r>
          </w:p>
        </w:tc>
      </w:tr>
      <w:tr w:rsidR="0066491E" w:rsidRPr="0074653D" w14:paraId="212BD892" w14:textId="77777777" w:rsidTr="002D180B">
        <w:trPr>
          <w:trHeight w:val="328"/>
        </w:trPr>
        <w:tc>
          <w:tcPr>
            <w:tcW w:w="1349" w:type="dxa"/>
            <w:tcBorders>
              <w:top w:val="single" w:sz="4" w:space="0" w:color="auto"/>
              <w:bottom w:val="single" w:sz="4" w:space="0" w:color="auto"/>
              <w:right w:val="single" w:sz="4" w:space="0" w:color="auto"/>
            </w:tcBorders>
            <w:shd w:val="clear" w:color="auto" w:fill="auto"/>
            <w:noWrap/>
            <w:vAlign w:val="bottom"/>
            <w:hideMark/>
          </w:tcPr>
          <w:p w14:paraId="5A60F412" w14:textId="0D10A012" w:rsidR="0066491E" w:rsidRPr="00D44493" w:rsidRDefault="0066491E" w:rsidP="00A76DED">
            <w:pPr>
              <w:spacing w:after="0" w:line="240" w:lineRule="auto"/>
              <w:rPr>
                <w:rFonts w:eastAsia="Times New Roman" w:cstheme="minorHAnsi"/>
                <w:b/>
                <w:bCs/>
                <w:color w:val="000000"/>
                <w:sz w:val="20"/>
                <w:szCs w:val="20"/>
                <w:lang w:eastAsia="tr-TR"/>
              </w:rPr>
            </w:pPr>
            <w:r w:rsidRPr="00D44493">
              <w:rPr>
                <w:rFonts w:eastAsia="Times New Roman" w:cstheme="minorHAnsi"/>
                <w:b/>
                <w:bCs/>
                <w:color w:val="000000"/>
                <w:sz w:val="20"/>
                <w:szCs w:val="20"/>
                <w:lang w:eastAsia="tr-TR"/>
              </w:rPr>
              <w:t>İNG</w:t>
            </w:r>
            <w:r w:rsidR="007B1F3D" w:rsidRPr="00D44493">
              <w:rPr>
                <w:rFonts w:eastAsia="Times New Roman" w:cstheme="minorHAnsi"/>
                <w:b/>
                <w:bCs/>
                <w:color w:val="000000"/>
                <w:sz w:val="20"/>
                <w:szCs w:val="20"/>
                <w:lang w:eastAsia="tr-TR"/>
              </w:rPr>
              <w:t>İLTERE</w:t>
            </w:r>
          </w:p>
        </w:tc>
        <w:tc>
          <w:tcPr>
            <w:tcW w:w="134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4804D26"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57</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591C993F"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59</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392FFC0D"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45</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00E5435C"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20</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7655E295"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36</w:t>
            </w:r>
          </w:p>
        </w:tc>
        <w:tc>
          <w:tcPr>
            <w:tcW w:w="1349" w:type="dxa"/>
            <w:tcBorders>
              <w:top w:val="single" w:sz="4" w:space="0" w:color="auto"/>
              <w:left w:val="nil"/>
              <w:bottom w:val="single" w:sz="4" w:space="0" w:color="auto"/>
            </w:tcBorders>
            <w:shd w:val="clear" w:color="000000" w:fill="A6A6A6"/>
            <w:noWrap/>
            <w:vAlign w:val="center"/>
            <w:hideMark/>
          </w:tcPr>
          <w:p w14:paraId="57E256E1"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139</w:t>
            </w:r>
          </w:p>
        </w:tc>
      </w:tr>
      <w:tr w:rsidR="0066491E" w:rsidRPr="0074653D" w14:paraId="43BCE83E" w14:textId="77777777" w:rsidTr="002D180B">
        <w:trPr>
          <w:trHeight w:val="328"/>
        </w:trPr>
        <w:tc>
          <w:tcPr>
            <w:tcW w:w="1349" w:type="dxa"/>
            <w:tcBorders>
              <w:top w:val="single" w:sz="4" w:space="0" w:color="auto"/>
              <w:bottom w:val="single" w:sz="4" w:space="0" w:color="auto"/>
              <w:right w:val="single" w:sz="4" w:space="0" w:color="auto"/>
            </w:tcBorders>
            <w:shd w:val="clear" w:color="auto" w:fill="auto"/>
            <w:noWrap/>
            <w:vAlign w:val="bottom"/>
            <w:hideMark/>
          </w:tcPr>
          <w:p w14:paraId="2A2022EC" w14:textId="555EEF1D" w:rsidR="0066491E" w:rsidRPr="00D44493" w:rsidRDefault="0066491E" w:rsidP="00A76DED">
            <w:pPr>
              <w:spacing w:after="0" w:line="240" w:lineRule="auto"/>
              <w:rPr>
                <w:rFonts w:eastAsia="Times New Roman" w:cstheme="minorHAnsi"/>
                <w:b/>
                <w:bCs/>
                <w:color w:val="000000"/>
                <w:sz w:val="20"/>
                <w:szCs w:val="20"/>
                <w:lang w:eastAsia="tr-TR"/>
              </w:rPr>
            </w:pPr>
            <w:r w:rsidRPr="00D44493">
              <w:rPr>
                <w:rFonts w:eastAsia="Times New Roman" w:cstheme="minorHAnsi"/>
                <w:b/>
                <w:bCs/>
                <w:color w:val="000000"/>
                <w:sz w:val="20"/>
                <w:szCs w:val="20"/>
                <w:lang w:eastAsia="tr-TR"/>
              </w:rPr>
              <w:t>ALM</w:t>
            </w:r>
            <w:r w:rsidR="007B1F3D" w:rsidRPr="00D44493">
              <w:rPr>
                <w:rFonts w:eastAsia="Times New Roman" w:cstheme="minorHAnsi"/>
                <w:b/>
                <w:bCs/>
                <w:color w:val="000000"/>
                <w:sz w:val="20"/>
                <w:szCs w:val="20"/>
                <w:lang w:eastAsia="tr-TR"/>
              </w:rPr>
              <w:t>ANYA</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86EF5"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59</w:t>
            </w:r>
          </w:p>
        </w:tc>
        <w:tc>
          <w:tcPr>
            <w:tcW w:w="1349" w:type="dxa"/>
            <w:tcBorders>
              <w:top w:val="single" w:sz="4" w:space="0" w:color="auto"/>
              <w:left w:val="nil"/>
              <w:bottom w:val="single" w:sz="4" w:space="0" w:color="auto"/>
              <w:right w:val="single" w:sz="4" w:space="0" w:color="auto"/>
            </w:tcBorders>
            <w:shd w:val="clear" w:color="000000" w:fill="BFBFBF"/>
            <w:noWrap/>
            <w:vAlign w:val="center"/>
            <w:hideMark/>
          </w:tcPr>
          <w:p w14:paraId="48F581D3"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15</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0D8246CF"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51</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59E32DCB"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11</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7B60A03B"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26</w:t>
            </w:r>
          </w:p>
        </w:tc>
        <w:tc>
          <w:tcPr>
            <w:tcW w:w="1349" w:type="dxa"/>
            <w:tcBorders>
              <w:top w:val="single" w:sz="4" w:space="0" w:color="auto"/>
              <w:left w:val="nil"/>
              <w:bottom w:val="single" w:sz="4" w:space="0" w:color="auto"/>
            </w:tcBorders>
            <w:shd w:val="clear" w:color="000000" w:fill="A6A6A6"/>
            <w:noWrap/>
            <w:vAlign w:val="center"/>
            <w:hideMark/>
          </w:tcPr>
          <w:p w14:paraId="44EFEF52"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90</w:t>
            </w:r>
          </w:p>
        </w:tc>
      </w:tr>
      <w:tr w:rsidR="0066491E" w:rsidRPr="0074653D" w14:paraId="6F465E7E" w14:textId="77777777" w:rsidTr="002D180B">
        <w:trPr>
          <w:trHeight w:val="328"/>
        </w:trPr>
        <w:tc>
          <w:tcPr>
            <w:tcW w:w="1349" w:type="dxa"/>
            <w:tcBorders>
              <w:top w:val="single" w:sz="4" w:space="0" w:color="auto"/>
              <w:bottom w:val="single" w:sz="4" w:space="0" w:color="auto"/>
              <w:right w:val="single" w:sz="4" w:space="0" w:color="auto"/>
            </w:tcBorders>
            <w:shd w:val="clear" w:color="auto" w:fill="auto"/>
            <w:noWrap/>
            <w:vAlign w:val="bottom"/>
            <w:hideMark/>
          </w:tcPr>
          <w:p w14:paraId="412668FE" w14:textId="25AD1C65" w:rsidR="0066491E" w:rsidRPr="00D44493" w:rsidRDefault="0066491E" w:rsidP="00A76DED">
            <w:pPr>
              <w:spacing w:after="0" w:line="240" w:lineRule="auto"/>
              <w:rPr>
                <w:rFonts w:eastAsia="Times New Roman" w:cstheme="minorHAnsi"/>
                <w:b/>
                <w:bCs/>
                <w:color w:val="000000"/>
                <w:sz w:val="20"/>
                <w:szCs w:val="20"/>
                <w:lang w:eastAsia="tr-TR"/>
              </w:rPr>
            </w:pPr>
            <w:r w:rsidRPr="00D44493">
              <w:rPr>
                <w:rFonts w:eastAsia="Times New Roman" w:cstheme="minorHAnsi"/>
                <w:b/>
                <w:bCs/>
                <w:color w:val="000000"/>
                <w:sz w:val="20"/>
                <w:szCs w:val="20"/>
                <w:lang w:eastAsia="tr-TR"/>
              </w:rPr>
              <w:t>ABD</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6A346"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45</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2302ADD1"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51</w:t>
            </w:r>
          </w:p>
        </w:tc>
        <w:tc>
          <w:tcPr>
            <w:tcW w:w="1349" w:type="dxa"/>
            <w:tcBorders>
              <w:top w:val="single" w:sz="4" w:space="0" w:color="auto"/>
              <w:left w:val="nil"/>
              <w:bottom w:val="single" w:sz="4" w:space="0" w:color="auto"/>
              <w:right w:val="single" w:sz="4" w:space="0" w:color="auto"/>
            </w:tcBorders>
            <w:shd w:val="clear" w:color="000000" w:fill="A6A6A6"/>
            <w:noWrap/>
            <w:vAlign w:val="center"/>
            <w:hideMark/>
          </w:tcPr>
          <w:p w14:paraId="38D2E84B"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1</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0E265606"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0</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6FBED04F"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3</w:t>
            </w:r>
          </w:p>
        </w:tc>
        <w:tc>
          <w:tcPr>
            <w:tcW w:w="1349" w:type="dxa"/>
            <w:tcBorders>
              <w:top w:val="single" w:sz="4" w:space="0" w:color="auto"/>
              <w:left w:val="nil"/>
              <w:bottom w:val="single" w:sz="4" w:space="0" w:color="auto"/>
            </w:tcBorders>
            <w:shd w:val="clear" w:color="000000" w:fill="A6A6A6"/>
            <w:noWrap/>
            <w:vAlign w:val="center"/>
            <w:hideMark/>
          </w:tcPr>
          <w:p w14:paraId="064A6662"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54</w:t>
            </w:r>
          </w:p>
        </w:tc>
      </w:tr>
      <w:tr w:rsidR="0066491E" w:rsidRPr="0074653D" w14:paraId="3FDE87C3" w14:textId="77777777" w:rsidTr="002D180B">
        <w:trPr>
          <w:trHeight w:val="328"/>
        </w:trPr>
        <w:tc>
          <w:tcPr>
            <w:tcW w:w="1349" w:type="dxa"/>
            <w:tcBorders>
              <w:top w:val="single" w:sz="4" w:space="0" w:color="auto"/>
              <w:bottom w:val="single" w:sz="4" w:space="0" w:color="auto"/>
              <w:right w:val="single" w:sz="4" w:space="0" w:color="auto"/>
            </w:tcBorders>
            <w:shd w:val="clear" w:color="auto" w:fill="auto"/>
            <w:noWrap/>
            <w:vAlign w:val="bottom"/>
            <w:hideMark/>
          </w:tcPr>
          <w:p w14:paraId="79A3FE02" w14:textId="77777777" w:rsidR="0066491E" w:rsidRPr="00D44493" w:rsidRDefault="0066491E" w:rsidP="00A76DED">
            <w:pPr>
              <w:spacing w:after="0" w:line="240" w:lineRule="auto"/>
              <w:rPr>
                <w:rFonts w:eastAsia="Times New Roman" w:cstheme="minorHAnsi"/>
                <w:b/>
                <w:bCs/>
                <w:color w:val="000000"/>
                <w:sz w:val="20"/>
                <w:szCs w:val="20"/>
                <w:lang w:eastAsia="tr-TR"/>
              </w:rPr>
            </w:pPr>
            <w:r w:rsidRPr="00D44493">
              <w:rPr>
                <w:rFonts w:eastAsia="Times New Roman" w:cstheme="minorHAnsi"/>
                <w:b/>
                <w:bCs/>
                <w:color w:val="000000"/>
                <w:sz w:val="20"/>
                <w:szCs w:val="20"/>
                <w:lang w:eastAsia="tr-TR"/>
              </w:rPr>
              <w:t xml:space="preserve">RUS </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484D8"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20</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7C791E85"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11</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4D94BC2B"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0</w:t>
            </w:r>
          </w:p>
        </w:tc>
        <w:tc>
          <w:tcPr>
            <w:tcW w:w="1349" w:type="dxa"/>
            <w:tcBorders>
              <w:top w:val="single" w:sz="4" w:space="0" w:color="auto"/>
              <w:left w:val="nil"/>
              <w:bottom w:val="single" w:sz="4" w:space="0" w:color="auto"/>
              <w:right w:val="single" w:sz="4" w:space="0" w:color="auto"/>
            </w:tcBorders>
            <w:shd w:val="clear" w:color="000000" w:fill="A6A6A6"/>
            <w:noWrap/>
            <w:vAlign w:val="center"/>
            <w:hideMark/>
          </w:tcPr>
          <w:p w14:paraId="5E038E2B"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8</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4971EB93"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3</w:t>
            </w:r>
          </w:p>
        </w:tc>
        <w:tc>
          <w:tcPr>
            <w:tcW w:w="1349" w:type="dxa"/>
            <w:tcBorders>
              <w:top w:val="single" w:sz="4" w:space="0" w:color="auto"/>
              <w:left w:val="nil"/>
              <w:bottom w:val="single" w:sz="4" w:space="0" w:color="auto"/>
            </w:tcBorders>
            <w:shd w:val="clear" w:color="000000" w:fill="A6A6A6"/>
            <w:noWrap/>
            <w:vAlign w:val="center"/>
            <w:hideMark/>
          </w:tcPr>
          <w:p w14:paraId="32674C15"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31</w:t>
            </w:r>
          </w:p>
        </w:tc>
      </w:tr>
      <w:tr w:rsidR="0066491E" w:rsidRPr="0074653D" w14:paraId="67C61FF4" w14:textId="77777777" w:rsidTr="002D180B">
        <w:trPr>
          <w:trHeight w:val="328"/>
        </w:trPr>
        <w:tc>
          <w:tcPr>
            <w:tcW w:w="1349" w:type="dxa"/>
            <w:tcBorders>
              <w:top w:val="single" w:sz="4" w:space="0" w:color="auto"/>
              <w:bottom w:val="single" w:sz="4" w:space="0" w:color="auto"/>
              <w:right w:val="single" w:sz="4" w:space="0" w:color="auto"/>
            </w:tcBorders>
            <w:shd w:val="clear" w:color="auto" w:fill="auto"/>
            <w:noWrap/>
            <w:vAlign w:val="bottom"/>
            <w:hideMark/>
          </w:tcPr>
          <w:p w14:paraId="570B1E47" w14:textId="77777777" w:rsidR="0066491E" w:rsidRPr="00D44493" w:rsidRDefault="0066491E" w:rsidP="00A76DED">
            <w:pPr>
              <w:spacing w:after="0" w:line="240" w:lineRule="auto"/>
              <w:rPr>
                <w:rFonts w:eastAsia="Times New Roman" w:cstheme="minorHAnsi"/>
                <w:b/>
                <w:bCs/>
                <w:color w:val="000000"/>
                <w:sz w:val="20"/>
                <w:szCs w:val="20"/>
                <w:lang w:eastAsia="tr-TR"/>
              </w:rPr>
            </w:pPr>
            <w:r w:rsidRPr="00D44493">
              <w:rPr>
                <w:rFonts w:eastAsia="Times New Roman" w:cstheme="minorHAnsi"/>
                <w:b/>
                <w:bCs/>
                <w:color w:val="000000"/>
                <w:sz w:val="20"/>
                <w:szCs w:val="20"/>
                <w:lang w:eastAsia="tr-TR"/>
              </w:rPr>
              <w:t>ÇİN</w:t>
            </w:r>
          </w:p>
        </w:tc>
        <w:tc>
          <w:tcPr>
            <w:tcW w:w="1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56CD9"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36</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5F7D9F9D"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26</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7161419E"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3</w:t>
            </w:r>
          </w:p>
        </w:tc>
        <w:tc>
          <w:tcPr>
            <w:tcW w:w="1349" w:type="dxa"/>
            <w:tcBorders>
              <w:top w:val="single" w:sz="4" w:space="0" w:color="auto"/>
              <w:left w:val="nil"/>
              <w:bottom w:val="single" w:sz="4" w:space="0" w:color="auto"/>
              <w:right w:val="single" w:sz="4" w:space="0" w:color="auto"/>
            </w:tcBorders>
            <w:shd w:val="clear" w:color="auto" w:fill="auto"/>
            <w:noWrap/>
            <w:vAlign w:val="center"/>
            <w:hideMark/>
          </w:tcPr>
          <w:p w14:paraId="3B1F46B5"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12</w:t>
            </w:r>
          </w:p>
        </w:tc>
        <w:tc>
          <w:tcPr>
            <w:tcW w:w="1349" w:type="dxa"/>
            <w:tcBorders>
              <w:top w:val="single" w:sz="4" w:space="0" w:color="auto"/>
              <w:left w:val="nil"/>
              <w:bottom w:val="single" w:sz="4" w:space="0" w:color="auto"/>
              <w:right w:val="single" w:sz="4" w:space="0" w:color="auto"/>
            </w:tcBorders>
            <w:shd w:val="clear" w:color="000000" w:fill="A6A6A6"/>
            <w:noWrap/>
            <w:vAlign w:val="center"/>
            <w:hideMark/>
          </w:tcPr>
          <w:p w14:paraId="39E84E6B"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10</w:t>
            </w:r>
          </w:p>
        </w:tc>
        <w:tc>
          <w:tcPr>
            <w:tcW w:w="1349" w:type="dxa"/>
            <w:tcBorders>
              <w:top w:val="single" w:sz="4" w:space="0" w:color="auto"/>
              <w:left w:val="nil"/>
              <w:bottom w:val="single" w:sz="4" w:space="0" w:color="auto"/>
            </w:tcBorders>
            <w:shd w:val="clear" w:color="000000" w:fill="A6A6A6"/>
            <w:noWrap/>
            <w:vAlign w:val="center"/>
            <w:hideMark/>
          </w:tcPr>
          <w:p w14:paraId="20152F59" w14:textId="77777777" w:rsidR="0066491E" w:rsidRPr="00D44493" w:rsidRDefault="0066491E" w:rsidP="00A76DED">
            <w:pPr>
              <w:spacing w:after="0" w:line="240" w:lineRule="auto"/>
              <w:jc w:val="center"/>
              <w:rPr>
                <w:rFonts w:eastAsia="Times New Roman" w:cstheme="minorHAnsi"/>
                <w:color w:val="000000"/>
                <w:sz w:val="20"/>
                <w:szCs w:val="20"/>
                <w:lang w:eastAsia="tr-TR"/>
              </w:rPr>
            </w:pPr>
            <w:r w:rsidRPr="00D44493">
              <w:rPr>
                <w:rFonts w:eastAsia="Times New Roman" w:cstheme="minorHAnsi"/>
                <w:color w:val="000000"/>
                <w:sz w:val="20"/>
                <w:szCs w:val="20"/>
                <w:lang w:eastAsia="tr-TR"/>
              </w:rPr>
              <w:t>63</w:t>
            </w:r>
          </w:p>
        </w:tc>
      </w:tr>
    </w:tbl>
    <w:p w14:paraId="748E6883" w14:textId="77777777" w:rsidR="003D0B16" w:rsidRDefault="00D55384" w:rsidP="0066491E">
      <w:pPr>
        <w:spacing w:line="360" w:lineRule="auto"/>
        <w:jc w:val="both"/>
        <w:rPr>
          <w:i/>
          <w:iCs/>
          <w:sz w:val="20"/>
          <w:szCs w:val="20"/>
        </w:rPr>
      </w:pPr>
      <w:r>
        <w:rPr>
          <w:i/>
          <w:iCs/>
          <w:sz w:val="20"/>
          <w:szCs w:val="20"/>
        </w:rPr>
        <w:t xml:space="preserve"> </w:t>
      </w:r>
    </w:p>
    <w:p w14:paraId="36C4BD71" w14:textId="4F331A8F" w:rsidR="0066491E" w:rsidRPr="00D55384" w:rsidRDefault="00D55384" w:rsidP="0066491E">
      <w:pPr>
        <w:spacing w:line="360" w:lineRule="auto"/>
        <w:jc w:val="both"/>
        <w:rPr>
          <w:i/>
          <w:iCs/>
          <w:sz w:val="20"/>
          <w:szCs w:val="20"/>
        </w:rPr>
      </w:pPr>
      <w:r w:rsidRPr="00D55384">
        <w:rPr>
          <w:i/>
          <w:iCs/>
          <w:sz w:val="20"/>
          <w:szCs w:val="20"/>
        </w:rPr>
        <w:t>Tablo 2:</w:t>
      </w:r>
      <w:r w:rsidR="003D0B16">
        <w:rPr>
          <w:i/>
          <w:iCs/>
          <w:sz w:val="20"/>
          <w:szCs w:val="20"/>
        </w:rPr>
        <w:t xml:space="preserve"> Mevcut Aşıların Kullanıldığı Ülkeler</w:t>
      </w:r>
      <w:r w:rsidR="008576D4">
        <w:rPr>
          <w:i/>
          <w:iCs/>
          <w:sz w:val="20"/>
          <w:szCs w:val="20"/>
        </w:rPr>
        <w:t xml:space="preserve"> </w:t>
      </w:r>
      <w:r w:rsidR="00927932">
        <w:rPr>
          <w:i/>
          <w:iCs/>
          <w:sz w:val="20"/>
          <w:szCs w:val="20"/>
        </w:rPr>
        <w:t>(</w:t>
      </w:r>
      <w:proofErr w:type="spellStart"/>
      <w:r w:rsidR="00927932">
        <w:rPr>
          <w:i/>
          <w:iCs/>
          <w:sz w:val="20"/>
          <w:szCs w:val="20"/>
        </w:rPr>
        <w:t>GitHub</w:t>
      </w:r>
      <w:proofErr w:type="spellEnd"/>
      <w:r w:rsidR="00927932">
        <w:rPr>
          <w:i/>
          <w:iCs/>
          <w:sz w:val="20"/>
          <w:szCs w:val="20"/>
        </w:rPr>
        <w:t xml:space="preserve"> verileri kullanılarak yazarlar tarafından oluşturulmuştur.)</w:t>
      </w:r>
    </w:p>
    <w:p w14:paraId="2BC1C97B" w14:textId="34852521" w:rsidR="00773D77" w:rsidRPr="00773D77" w:rsidRDefault="00773D77" w:rsidP="00773D77">
      <w:pPr>
        <w:spacing w:line="360" w:lineRule="auto"/>
        <w:jc w:val="both"/>
        <w:rPr>
          <w:sz w:val="20"/>
          <w:szCs w:val="20"/>
        </w:rPr>
      </w:pPr>
      <w:r w:rsidRPr="00773D77">
        <w:rPr>
          <w:sz w:val="20"/>
          <w:szCs w:val="20"/>
        </w:rPr>
        <w:t>Söz konusu tablodan da anlaşılacağı üzere İngiliz aşısı toplam 139 ülke tarafından tercih edilmiştir. Bu ülkelerden 57 tanesi sadece İngiliz aşısı uygulamaktadır. Bunlardan 59 ülke İngiliz aşısının yanı sıra Alman aşısını da sunmaktayken, 45 ülke İngiliz aşısının yanı sıra ABD aşılarını da sunmaktadır. Diğer taraftan İngiliz aşısı sunan ülkelerden 20 tanesi aynı zamanda Rus aşılarını, 36 tanesi de Çin aşılarını da sunmaktadır.  Bu anlamda İngiltere menşeli aşı sunan ülkeler bu aşının yanında genel olarak Alman menşeli ve ABD menşeli aşıları tercih etmektedirler. İngiliz menşeli aşıların yanında Rusya ve Çin menşeli aşıları da tercih eden ülke sayısının daha sınırlı olduğu anlaşılmaktadır.</w:t>
      </w:r>
    </w:p>
    <w:p w14:paraId="445B4CC6" w14:textId="65814884" w:rsidR="00773D77" w:rsidRPr="00773D77" w:rsidRDefault="00773D77" w:rsidP="00773D77">
      <w:pPr>
        <w:spacing w:line="360" w:lineRule="auto"/>
        <w:jc w:val="both"/>
        <w:rPr>
          <w:sz w:val="20"/>
          <w:szCs w:val="20"/>
        </w:rPr>
      </w:pPr>
      <w:r w:rsidRPr="00773D77">
        <w:rPr>
          <w:sz w:val="20"/>
          <w:szCs w:val="20"/>
        </w:rPr>
        <w:t>Almanya menşeli aşı 90 ülke tarafından tercih edilirken, bu ülkelerden 15 tanesi sadece Alman aşısını, 59 tanesi aynı zamanda İngiltere menşeli aşıyı, 51 tanesi ise aynı zamanda ABD menşeli aşıları tercih etmiştir. 11 ülkenin Almanya menşeli aşıyla beraber Rusya menşeli aşıları, 36 ülkenin ise Alman aşısının yanında Çin aşısını da tercih ettiği anlaşılmaktadır. Benzer şekilde 54 ülke ABD menşeli aşıları tercih ederken, 45 ülke aynı zamanda İngiliz ve 51 ülkede de aynı zamanda Alman aşısını tercih etmiştir. ABD aşılarını tercih eden ülkelerden hiçbiri Rusya menşeli aşıları tercih etmezken, sadece 3 ülkenin Çin menşeli aşıları tercih ettiği anlaşılmaktadır.</w:t>
      </w:r>
    </w:p>
    <w:p w14:paraId="2BEE32E6" w14:textId="69424A02" w:rsidR="00773D77" w:rsidRPr="00773D77" w:rsidRDefault="00773D77" w:rsidP="00773D77">
      <w:pPr>
        <w:spacing w:line="360" w:lineRule="auto"/>
        <w:jc w:val="both"/>
        <w:rPr>
          <w:sz w:val="20"/>
          <w:szCs w:val="20"/>
        </w:rPr>
      </w:pPr>
      <w:r w:rsidRPr="00773D77">
        <w:rPr>
          <w:sz w:val="20"/>
          <w:szCs w:val="20"/>
        </w:rPr>
        <w:lastRenderedPageBreak/>
        <w:t xml:space="preserve">Diğer taraftan Rusya menşeli aşılar 31 farklı ülke tarafından tercih edilmiştir. Rus aşısı tercih eden ülkelerden 20 tanesi aynı zamanda İngiltere menşeli aşıyı, 11 tanesi Almanya menşeli aşıyı ve 12 tanesi de Çin menşeli aşıları tercih etmiştir. Benzer şekilde Çin menşeli aşılar toplam 63 ülke tarafından tercih edilirken, bu ülkelerden 36 tanesi aynı zamanda İngiltere menşeli aşıyı, 26 tanesi Almanya menşeli aşıyı tercih etmişken, sadece 3 tanesi </w:t>
      </w:r>
      <w:r w:rsidR="00BD15E2" w:rsidRPr="00773D77">
        <w:rPr>
          <w:sz w:val="20"/>
          <w:szCs w:val="20"/>
        </w:rPr>
        <w:t>ABD aşılarını</w:t>
      </w:r>
      <w:r w:rsidRPr="00773D77">
        <w:rPr>
          <w:sz w:val="20"/>
          <w:szCs w:val="20"/>
        </w:rPr>
        <w:t xml:space="preserve"> tercih etmiştir. </w:t>
      </w:r>
    </w:p>
    <w:p w14:paraId="6C237F23" w14:textId="77777777" w:rsidR="00773D77" w:rsidRPr="00773D77" w:rsidRDefault="00773D77" w:rsidP="00773D77">
      <w:pPr>
        <w:spacing w:line="360" w:lineRule="auto"/>
        <w:jc w:val="both"/>
        <w:rPr>
          <w:sz w:val="20"/>
          <w:szCs w:val="20"/>
        </w:rPr>
      </w:pPr>
      <w:r w:rsidRPr="00773D77">
        <w:rPr>
          <w:sz w:val="20"/>
          <w:szCs w:val="20"/>
        </w:rPr>
        <w:t>İngiltere, Almanya ve ABD’nin gelişmiş ülke, Rusya ve Çin’in gelişmekte olan ülke olarak ele alınması durumunda; aşı uygulayan ülkelerin çoğunluğunun gelişmiş ülke menşeli aşıları gelişmekte olan ülkeler menşeli aşılara tercih ettikleri anlaşılmaktadır. Gelişmiş bir ülke menşeli aşıyı tercih eden ülkelerin ikinci ve sonraki aşı tercihlerini de önemli ölçüde gelişmiş ülke menşeli aşılardan yana kullandığı anlaşılmaktadır. Gelişmekte olan ülke menşeli aşıları tercih eden ülkelerin de benzer şekilde ikinci ve sonraki aşı tercihlerinin genellikle bir gelişmekte olan ülke menşeli aşı olduğu anlaşılmaktadır. Sadece bir gelişmekte olan ülke menşeli aşıları kullanan ülke sayısı 18 iken, sadece gelişmiş ülke menşeli aşıları kullanan ülke sayısı 73’tür. Bu durum Covid-19 aşısı uygulayan ülkelerin tercihlerini gelişmiş ülkeler menşeli aşılardan yana kullandığını ifade etmektedir.</w:t>
      </w:r>
    </w:p>
    <w:p w14:paraId="1DD310DE" w14:textId="7C80B542" w:rsidR="003D1BCC" w:rsidRDefault="00773D77" w:rsidP="00A55243">
      <w:pPr>
        <w:spacing w:line="360" w:lineRule="auto"/>
        <w:jc w:val="both"/>
        <w:rPr>
          <w:sz w:val="20"/>
          <w:szCs w:val="20"/>
        </w:rPr>
      </w:pPr>
      <w:r w:rsidRPr="00773D77">
        <w:rPr>
          <w:sz w:val="20"/>
          <w:szCs w:val="20"/>
        </w:rPr>
        <w:t xml:space="preserve">Diğer taraftan mevcut durumda en yaygın 10 aşıyı üreten 5 ülkenin yapısını da incelemekte fayda vardır. Bu ülkelerden Almanya hariç diğer 4 ülkenin aynı zamanda küresel ekonomi- politiğe yön veren Birleşmiş Milletler Güvenlik Konseyinin (BMGK) </w:t>
      </w:r>
      <w:r w:rsidR="00BD15E2" w:rsidRPr="00773D77">
        <w:rPr>
          <w:sz w:val="20"/>
          <w:szCs w:val="20"/>
        </w:rPr>
        <w:t>daimî</w:t>
      </w:r>
      <w:r w:rsidRPr="00773D77">
        <w:rPr>
          <w:sz w:val="20"/>
          <w:szCs w:val="20"/>
        </w:rPr>
        <w:t xml:space="preserve"> ülkeleridir. </w:t>
      </w:r>
      <w:proofErr w:type="spellStart"/>
      <w:proofErr w:type="gramStart"/>
      <w:r w:rsidRPr="00773D77">
        <w:rPr>
          <w:sz w:val="20"/>
          <w:szCs w:val="20"/>
        </w:rPr>
        <w:t>BMGK’nin</w:t>
      </w:r>
      <w:proofErr w:type="spellEnd"/>
      <w:r w:rsidRPr="00773D77">
        <w:rPr>
          <w:sz w:val="20"/>
          <w:szCs w:val="20"/>
        </w:rPr>
        <w:t xml:space="preserve"> 5 </w:t>
      </w:r>
      <w:r w:rsidR="00601514" w:rsidRPr="00773D77">
        <w:rPr>
          <w:sz w:val="20"/>
          <w:szCs w:val="20"/>
        </w:rPr>
        <w:t>daimî</w:t>
      </w:r>
      <w:r w:rsidRPr="00773D77">
        <w:rPr>
          <w:sz w:val="20"/>
          <w:szCs w:val="20"/>
        </w:rPr>
        <w:t xml:space="preserve"> üyesinin İngiltere, Fransa, ABD, Çin ve Rusya olduğu; aşı üreten ülkelerin </w:t>
      </w:r>
      <w:r w:rsidR="00BD15E2" w:rsidRPr="00773D77">
        <w:rPr>
          <w:sz w:val="20"/>
          <w:szCs w:val="20"/>
        </w:rPr>
        <w:t>ise İngiltere</w:t>
      </w:r>
      <w:r w:rsidRPr="00773D77">
        <w:rPr>
          <w:sz w:val="20"/>
          <w:szCs w:val="20"/>
        </w:rPr>
        <w:t>, Almanya, ABD, Çin ve Rusya olduğu dikkate alındığında; Fransa ve Almanya’nın Avrupa Birliği’nin (AB) birer üyeleri olarak Birliğin çıkarları doğrultusunda hareket edecekleri varsayımı altında, aşı ithal eden ülkelerin tercihlerinin reel küresel ekonomi politikten bağımsız düşünmek mümkün değildir.</w:t>
      </w:r>
      <w:proofErr w:type="gramEnd"/>
    </w:p>
    <w:p w14:paraId="4E88405B" w14:textId="77777777" w:rsidR="000374C4" w:rsidRPr="00D44493" w:rsidRDefault="00B51E40" w:rsidP="00A55243">
      <w:pPr>
        <w:spacing w:line="360" w:lineRule="auto"/>
        <w:jc w:val="both"/>
        <w:rPr>
          <w:rFonts w:cs="Times New Roman"/>
          <w:b/>
          <w:bCs/>
          <w:color w:val="000000" w:themeColor="text1"/>
          <w:lang w:val="en-GB"/>
        </w:rPr>
      </w:pPr>
      <w:r w:rsidRPr="00D44493">
        <w:rPr>
          <w:rFonts w:cs="Times New Roman"/>
          <w:b/>
          <w:bCs/>
          <w:color w:val="000000" w:themeColor="text1"/>
          <w:lang w:val="en-GB"/>
        </w:rPr>
        <w:t>S</w:t>
      </w:r>
      <w:r w:rsidR="00B35F39" w:rsidRPr="00D44493">
        <w:rPr>
          <w:rFonts w:cs="Times New Roman"/>
          <w:b/>
          <w:bCs/>
          <w:color w:val="000000" w:themeColor="text1"/>
          <w:lang w:val="en-GB"/>
        </w:rPr>
        <w:t>ONUÇ</w:t>
      </w:r>
    </w:p>
    <w:p w14:paraId="0BC8E7A5" w14:textId="6B9A3FFC" w:rsidR="00412DC6" w:rsidRDefault="00412DC6" w:rsidP="00412DC6">
      <w:pPr>
        <w:spacing w:line="360" w:lineRule="auto"/>
        <w:jc w:val="both"/>
        <w:rPr>
          <w:rFonts w:cs="Times New Roman"/>
          <w:color w:val="000000" w:themeColor="text1"/>
          <w:sz w:val="20"/>
          <w:szCs w:val="20"/>
        </w:rPr>
      </w:pPr>
      <w:r w:rsidRPr="00412DC6">
        <w:rPr>
          <w:rFonts w:cs="Times New Roman"/>
          <w:color w:val="000000" w:themeColor="text1"/>
          <w:sz w:val="20"/>
          <w:szCs w:val="20"/>
        </w:rPr>
        <w:t xml:space="preserve">Bir ürünün menşe ülkesi ve bu ülkenin </w:t>
      </w:r>
      <w:proofErr w:type="gramStart"/>
      <w:r w:rsidRPr="00412DC6">
        <w:rPr>
          <w:rFonts w:cs="Times New Roman"/>
          <w:color w:val="000000" w:themeColor="text1"/>
          <w:sz w:val="20"/>
          <w:szCs w:val="20"/>
        </w:rPr>
        <w:t>global</w:t>
      </w:r>
      <w:proofErr w:type="gramEnd"/>
      <w:r w:rsidRPr="00412DC6">
        <w:rPr>
          <w:rFonts w:cs="Times New Roman"/>
          <w:color w:val="000000" w:themeColor="text1"/>
          <w:sz w:val="20"/>
          <w:szCs w:val="20"/>
        </w:rPr>
        <w:t xml:space="preserve"> tüketiciler nezdindeki imajı bu ürünün algılanan kalitesini etkilediği gibi tüketicilerin satın alma niyetlerinin şekillenmesinde ve satın alma kararlarının oluşmasında da önemli bir yere sahiptir.  </w:t>
      </w:r>
      <w:proofErr w:type="gramStart"/>
      <w:r w:rsidRPr="00412DC6">
        <w:rPr>
          <w:rFonts w:cs="Times New Roman"/>
          <w:color w:val="000000" w:themeColor="text1"/>
          <w:sz w:val="20"/>
          <w:szCs w:val="20"/>
        </w:rPr>
        <w:t xml:space="preserve">Tüketicilerin genel anlamda gelmiş ülke menşeli ürünleri az gelişmiş ülke menşeli ürünlere göre daha kaliteli olarak algıladıkları, menşe ülkenin her ürün kategorisinde aynı etkiyi yaratmadığı dolayısıyla bir takım ürünlere ilişkin değerlendirme yapılırken menşe ülke bilgisinin dikkate alınırken </w:t>
      </w:r>
      <w:r w:rsidR="00A81826" w:rsidRPr="00412DC6">
        <w:rPr>
          <w:rFonts w:cs="Times New Roman"/>
          <w:color w:val="000000" w:themeColor="text1"/>
          <w:sz w:val="20"/>
          <w:szCs w:val="20"/>
        </w:rPr>
        <w:t>başkaca bir</w:t>
      </w:r>
      <w:r w:rsidRPr="00412DC6">
        <w:rPr>
          <w:rFonts w:cs="Times New Roman"/>
          <w:color w:val="000000" w:themeColor="text1"/>
          <w:sz w:val="20"/>
          <w:szCs w:val="20"/>
        </w:rPr>
        <w:t xml:space="preserve"> takım ürünlere ilişkin değerlendirme yapılırken menşe ülke bilgisinin önemli olmadığı anlaşılmaktadır.</w:t>
      </w:r>
      <w:r w:rsidR="0071198E">
        <w:rPr>
          <w:rFonts w:cs="Times New Roman"/>
          <w:color w:val="000000" w:themeColor="text1"/>
          <w:sz w:val="20"/>
          <w:szCs w:val="20"/>
        </w:rPr>
        <w:t xml:space="preserve"> </w:t>
      </w:r>
      <w:proofErr w:type="gramEnd"/>
      <w:r w:rsidRPr="00412DC6">
        <w:rPr>
          <w:rFonts w:cs="Times New Roman"/>
          <w:color w:val="000000" w:themeColor="text1"/>
          <w:sz w:val="20"/>
          <w:szCs w:val="20"/>
        </w:rPr>
        <w:t xml:space="preserve">Bu anlamda menşe ülke etkisinin yüksek olduğu ürünlerde; ülke imajı yüksek ise bu ürünlere ilişkin pazarlama stratejisinde menşe ülke bilgisini vurgulanması aynı ürünlerde ülke imajı düşükse menşe ülke bilgisi yerine ürünün teknik ve diğer özelliklerinin ön plana çıkartılması doğru bir yaklaşım olabilir. </w:t>
      </w:r>
    </w:p>
    <w:p w14:paraId="68D57BCB" w14:textId="0C069F0E" w:rsidR="00412DC6" w:rsidRDefault="00CE78C1" w:rsidP="00125469">
      <w:pPr>
        <w:spacing w:line="360" w:lineRule="auto"/>
        <w:jc w:val="both"/>
        <w:rPr>
          <w:sz w:val="20"/>
          <w:szCs w:val="20"/>
        </w:rPr>
      </w:pPr>
      <w:r>
        <w:rPr>
          <w:rFonts w:cs="Times New Roman"/>
          <w:color w:val="000000" w:themeColor="text1"/>
          <w:sz w:val="20"/>
          <w:szCs w:val="20"/>
        </w:rPr>
        <w:t>Covid-19 salgını göster</w:t>
      </w:r>
      <w:r w:rsidR="004F6903">
        <w:rPr>
          <w:rFonts w:cs="Times New Roman"/>
          <w:color w:val="000000" w:themeColor="text1"/>
          <w:sz w:val="20"/>
          <w:szCs w:val="20"/>
        </w:rPr>
        <w:t>miştir ki</w:t>
      </w:r>
      <w:r>
        <w:rPr>
          <w:rFonts w:cs="Times New Roman"/>
          <w:color w:val="000000" w:themeColor="text1"/>
          <w:sz w:val="20"/>
          <w:szCs w:val="20"/>
        </w:rPr>
        <w:t xml:space="preserve"> </w:t>
      </w:r>
      <w:r w:rsidR="001E0EC5">
        <w:rPr>
          <w:rFonts w:cs="Times New Roman"/>
          <w:color w:val="000000" w:themeColor="text1"/>
          <w:sz w:val="20"/>
          <w:szCs w:val="20"/>
        </w:rPr>
        <w:t>korumacı politikalar</w:t>
      </w:r>
      <w:r w:rsidR="00655587">
        <w:rPr>
          <w:rFonts w:cs="Times New Roman"/>
          <w:color w:val="000000" w:themeColor="text1"/>
          <w:sz w:val="20"/>
          <w:szCs w:val="20"/>
        </w:rPr>
        <w:t xml:space="preserve">, </w:t>
      </w:r>
      <w:r w:rsidR="001E0EC5">
        <w:rPr>
          <w:rFonts w:cs="Times New Roman"/>
          <w:color w:val="000000" w:themeColor="text1"/>
          <w:sz w:val="20"/>
          <w:szCs w:val="20"/>
        </w:rPr>
        <w:t xml:space="preserve">uluslararası </w:t>
      </w:r>
      <w:r>
        <w:rPr>
          <w:rFonts w:cs="Times New Roman"/>
          <w:color w:val="000000" w:themeColor="text1"/>
          <w:sz w:val="20"/>
          <w:szCs w:val="20"/>
        </w:rPr>
        <w:t>rekabette ön plana çıkmak</w:t>
      </w:r>
      <w:r w:rsidR="00655587">
        <w:rPr>
          <w:rFonts w:cs="Times New Roman"/>
          <w:color w:val="000000" w:themeColor="text1"/>
          <w:sz w:val="20"/>
          <w:szCs w:val="20"/>
        </w:rPr>
        <w:t xml:space="preserve"> ve</w:t>
      </w:r>
      <w:r>
        <w:rPr>
          <w:rFonts w:cs="Times New Roman"/>
          <w:color w:val="000000" w:themeColor="text1"/>
          <w:sz w:val="20"/>
          <w:szCs w:val="20"/>
        </w:rPr>
        <w:t xml:space="preserve"> bazı </w:t>
      </w:r>
      <w:r w:rsidR="004F6903">
        <w:rPr>
          <w:rFonts w:cs="Times New Roman"/>
          <w:color w:val="000000" w:themeColor="text1"/>
          <w:sz w:val="20"/>
          <w:szCs w:val="20"/>
        </w:rPr>
        <w:t>malları</w:t>
      </w:r>
      <w:r>
        <w:rPr>
          <w:rFonts w:cs="Times New Roman"/>
          <w:color w:val="000000" w:themeColor="text1"/>
          <w:sz w:val="20"/>
          <w:szCs w:val="20"/>
        </w:rPr>
        <w:t xml:space="preserve"> stratejik güç olarak kullanmak düşüncesi yalnızca ürünler için değil </w:t>
      </w:r>
      <w:r w:rsidR="00F90B49">
        <w:rPr>
          <w:rFonts w:cs="Times New Roman"/>
          <w:color w:val="000000" w:themeColor="text1"/>
          <w:sz w:val="20"/>
          <w:szCs w:val="20"/>
        </w:rPr>
        <w:t xml:space="preserve">küresel toplum sağlığı için kritik önemli olan aşılar içinde geçerli olabiliyor. </w:t>
      </w:r>
      <w:r w:rsidR="00125469" w:rsidRPr="008B36BC">
        <w:rPr>
          <w:sz w:val="20"/>
          <w:szCs w:val="20"/>
        </w:rPr>
        <w:t xml:space="preserve">Küresel salgının bastırılması ve toplum sağlığının korunması amacıyla ulusal dayanışma oldukça önemli ve gereklidir ancak milliyetçi bakış açısı kıt ve zor zamanlarda </w:t>
      </w:r>
      <w:r w:rsidR="001E0EC5">
        <w:rPr>
          <w:sz w:val="20"/>
          <w:szCs w:val="20"/>
        </w:rPr>
        <w:t xml:space="preserve">uluslararası dayanışmanın </w:t>
      </w:r>
      <w:r w:rsidR="00125469" w:rsidRPr="008B36BC">
        <w:rPr>
          <w:sz w:val="20"/>
          <w:szCs w:val="20"/>
        </w:rPr>
        <w:t>hangi ölçülerde yerine getirilmeli soru</w:t>
      </w:r>
      <w:r w:rsidR="001E0EC5">
        <w:rPr>
          <w:sz w:val="20"/>
          <w:szCs w:val="20"/>
        </w:rPr>
        <w:t>nu gündeme getirmektedir</w:t>
      </w:r>
      <w:r w:rsidR="00125469" w:rsidRPr="008B36BC">
        <w:rPr>
          <w:sz w:val="20"/>
          <w:szCs w:val="20"/>
        </w:rPr>
        <w:t xml:space="preserve">. Gelişmekte olan bazı ülkeler bütçesi olduğu halde aşıya erişim sağlayamamakta aşı sahipliği stratejik bir güç olarak kullanılmaktadır. Bir yanda </w:t>
      </w:r>
      <w:r w:rsidR="00125469" w:rsidRPr="008B36BC">
        <w:rPr>
          <w:sz w:val="20"/>
          <w:szCs w:val="20"/>
        </w:rPr>
        <w:lastRenderedPageBreak/>
        <w:t xml:space="preserve">ülkeler aşıya erişmeye çalışırken bir yandan da aşı üretebilmiş ülkelerin kendi aralarındaki rekabeti aşıya erişim ve bireylerin aşılara bakış açısını etkilemektedir. </w:t>
      </w:r>
    </w:p>
    <w:p w14:paraId="24A84649" w14:textId="169CE1C8" w:rsidR="00125469" w:rsidRDefault="00125469" w:rsidP="00125469">
      <w:pPr>
        <w:spacing w:line="360" w:lineRule="auto"/>
        <w:jc w:val="both"/>
        <w:rPr>
          <w:sz w:val="20"/>
          <w:szCs w:val="20"/>
        </w:rPr>
      </w:pPr>
      <w:r w:rsidRPr="008B36BC">
        <w:rPr>
          <w:sz w:val="20"/>
          <w:szCs w:val="20"/>
        </w:rPr>
        <w:t xml:space="preserve">Ülkeler aşı savaşında öne geçmek için bir diğer ülkenin aşısını menşei vurgusu üzerinden yetersiz olarak göstermeleri toplumlarda bu ülkelerin aşılarına karşı aşı reddi algısı uyandırmaktadır. Aşı ülkeler arasındaki siyasi ve ekonomik rekabetin ana öznesi haline gelmiştir. Aşı üretiminin yalnızca varlıklı ülkeler için ihtiyacına odaklanarak tüm küresel </w:t>
      </w:r>
      <w:r w:rsidR="00C921F3" w:rsidRPr="008B36BC">
        <w:rPr>
          <w:sz w:val="20"/>
          <w:szCs w:val="20"/>
        </w:rPr>
        <w:t>tedarikin</w:t>
      </w:r>
      <w:r w:rsidRPr="008B36BC">
        <w:rPr>
          <w:sz w:val="20"/>
          <w:szCs w:val="20"/>
        </w:rPr>
        <w:t xml:space="preserve"> birkaç ülkeye odaklanıp kalan ülkelerin aşıya erişim mücadelesini düşmek oldukça zor. Küresel bir mücadele için tüm ülkelerin hızlı ve adil aşı erişimi sağlanmalıdır. Aşının küresel erişiminin gecikmesi mutasyona uğraması ve kayıpları, yıkıcı etkilerinin artıracaktır.</w:t>
      </w:r>
    </w:p>
    <w:p w14:paraId="1B8E7486" w14:textId="229C91E5" w:rsidR="002513E6" w:rsidRPr="00412DC6" w:rsidRDefault="002513E6" w:rsidP="00125469">
      <w:pPr>
        <w:spacing w:line="360" w:lineRule="auto"/>
        <w:jc w:val="both"/>
        <w:rPr>
          <w:sz w:val="20"/>
          <w:szCs w:val="20"/>
        </w:rPr>
      </w:pPr>
      <w:r>
        <w:rPr>
          <w:rFonts w:cs="Times New Roman"/>
          <w:color w:val="000000" w:themeColor="text1"/>
          <w:sz w:val="20"/>
          <w:szCs w:val="20"/>
        </w:rPr>
        <w:t xml:space="preserve">Çalışmamızda gelişmiş ülkeler menşeli aşıların ülkeler tarafından daha çok tercih edildiği, dolayısıyla gelişmiş ülke menşeli aşılara karşı pozitif bir bakış açısının olduğu sonucuna ulaşılmıştır. Gelişmekte olan ülkeler menşeli aşılar menşe ülkeleri gereği hala sorgulanabilir niteliktedir. Aşı, yüksek teknoloji ve bilgi birikiminin bir sonucu </w:t>
      </w:r>
      <w:r w:rsidR="0073719C">
        <w:rPr>
          <w:rFonts w:cs="Times New Roman"/>
          <w:color w:val="000000" w:themeColor="text1"/>
          <w:sz w:val="20"/>
          <w:szCs w:val="20"/>
        </w:rPr>
        <w:t>olarak</w:t>
      </w:r>
      <w:r>
        <w:rPr>
          <w:rFonts w:cs="Times New Roman"/>
          <w:color w:val="000000" w:themeColor="text1"/>
          <w:sz w:val="20"/>
          <w:szCs w:val="20"/>
        </w:rPr>
        <w:t xml:space="preserve"> ortaya çıkan bir ürün olduğu için gelişmekte olan ülkeler menşeli aşıların pazarlama stratejilerinde menşe ülkesinden ziyade aşıların teknik özelliklerinin ön plana çıkartıldığı anlaşılmaktadır. </w:t>
      </w:r>
      <w:r w:rsidR="0073719C">
        <w:rPr>
          <w:rFonts w:cs="Times New Roman"/>
          <w:color w:val="000000" w:themeColor="text1"/>
          <w:sz w:val="20"/>
          <w:szCs w:val="20"/>
        </w:rPr>
        <w:t>Diğer taraftan aşı üreten ülkelerin kompozisyonu incelendiğinde, bu ülkelerin genel anlamda küresel ekonomik politiğe yön veren ülkeler olduğu ve ülkelerin aşı tercihlerinin reel ekonomi politikten bağımsız düşünmenin mümkün olmadığı değerlendirilmektedir.</w:t>
      </w:r>
    </w:p>
    <w:p w14:paraId="6B55C781" w14:textId="140207A9" w:rsidR="001A4E86" w:rsidRPr="009D0D45" w:rsidRDefault="009D0D45" w:rsidP="00A55243">
      <w:pPr>
        <w:spacing w:line="360" w:lineRule="auto"/>
        <w:jc w:val="both"/>
        <w:rPr>
          <w:sz w:val="20"/>
          <w:szCs w:val="20"/>
        </w:rPr>
      </w:pPr>
      <w:r w:rsidRPr="009D0D45">
        <w:rPr>
          <w:sz w:val="20"/>
          <w:szCs w:val="20"/>
        </w:rPr>
        <w:t xml:space="preserve">Tüm bunların </w:t>
      </w:r>
      <w:r>
        <w:rPr>
          <w:sz w:val="20"/>
          <w:szCs w:val="20"/>
        </w:rPr>
        <w:t xml:space="preserve">yanı sıra analizde esas alınan verilerin doğrudan tüketicilerin değil kamu otoritelerinin tercihlerini yansıtması bu çalışmanın önemli kısıtlarından birisidir. Bu anlamda kamu tercihleri o ülkede yaşayan ve aşı uygulamasını yaptıran bireylerin tercihlerini doğrudan yansıtmamaktadır. Bir diğer kısıt söz konusu aşıların ücretsiz olarak sunulmasıdır. Bu açıdan karar alma sürecinin geleneksel bir satın alma kararından farklı olması muhtemeldir. Son olarak birden fazla aşı </w:t>
      </w:r>
      <w:proofErr w:type="gramStart"/>
      <w:r>
        <w:rPr>
          <w:sz w:val="20"/>
          <w:szCs w:val="20"/>
        </w:rPr>
        <w:t>imkanı</w:t>
      </w:r>
      <w:proofErr w:type="gramEnd"/>
      <w:r>
        <w:rPr>
          <w:sz w:val="20"/>
          <w:szCs w:val="20"/>
        </w:rPr>
        <w:t xml:space="preserve"> sunun ülkelerde aşılar arasında mutlak bir tercih yapma hakkı tanınmadığından, elde olunan sonuçlar tercih hakkının olması halinde ortaya çıkacak olan sonuçlardan farklı olabilir. Bu çalışmanın </w:t>
      </w:r>
      <w:r w:rsidR="005D5FA3">
        <w:rPr>
          <w:sz w:val="20"/>
          <w:szCs w:val="20"/>
        </w:rPr>
        <w:t>söz konusu</w:t>
      </w:r>
      <w:r>
        <w:rPr>
          <w:sz w:val="20"/>
          <w:szCs w:val="20"/>
        </w:rPr>
        <w:t xml:space="preserve"> kısıtları dikkate </w:t>
      </w:r>
      <w:r w:rsidR="005D5FA3">
        <w:rPr>
          <w:sz w:val="20"/>
          <w:szCs w:val="20"/>
        </w:rPr>
        <w:t>alınarak</w:t>
      </w:r>
      <w:r>
        <w:rPr>
          <w:sz w:val="20"/>
          <w:szCs w:val="20"/>
        </w:rPr>
        <w:t xml:space="preserve"> bundan sonra b</w:t>
      </w:r>
      <w:r w:rsidR="005D5FA3">
        <w:rPr>
          <w:sz w:val="20"/>
          <w:szCs w:val="20"/>
        </w:rPr>
        <w:t>u alanda yapılacak olan çalışmaların doğrudan tüketici/vatandaş tercihlerini yansıtması sağlanabilir.</w:t>
      </w:r>
    </w:p>
    <w:p w14:paraId="3F33EB22" w14:textId="433259A4" w:rsidR="00847BFB" w:rsidRDefault="00847BFB">
      <w:r>
        <w:br w:type="page"/>
      </w:r>
    </w:p>
    <w:p w14:paraId="23A5598C" w14:textId="77777777" w:rsidR="00CA6BF5" w:rsidRPr="001E4F2E" w:rsidRDefault="008D341B">
      <w:pPr>
        <w:rPr>
          <w:rFonts w:cstheme="minorHAnsi"/>
          <w:b/>
          <w:bCs/>
          <w:sz w:val="20"/>
          <w:szCs w:val="20"/>
        </w:rPr>
      </w:pPr>
      <w:r w:rsidRPr="001E4F2E">
        <w:rPr>
          <w:rFonts w:cstheme="minorHAnsi"/>
          <w:b/>
          <w:bCs/>
          <w:sz w:val="20"/>
          <w:szCs w:val="20"/>
        </w:rPr>
        <w:lastRenderedPageBreak/>
        <w:t>KAYNAKÇA</w:t>
      </w:r>
    </w:p>
    <w:p w14:paraId="196902F7" w14:textId="77777777" w:rsidR="00CA6BF5" w:rsidRDefault="00CA6BF5"/>
    <w:p w14:paraId="1791D4F6" w14:textId="06421896" w:rsidR="00601494" w:rsidRDefault="00CA6BF5" w:rsidP="00601494">
      <w:pPr>
        <w:pStyle w:val="Kaynaka"/>
        <w:ind w:left="720" w:hanging="720"/>
        <w:rPr>
          <w:noProof/>
          <w:sz w:val="24"/>
          <w:szCs w:val="24"/>
        </w:rPr>
      </w:pPr>
      <w:r w:rsidRPr="00772ECB">
        <w:rPr>
          <w:rFonts w:ascii="Times New Roman" w:hAnsi="Times New Roman" w:cs="Times New Roman"/>
          <w:sz w:val="24"/>
          <w:szCs w:val="24"/>
        </w:rPr>
        <w:fldChar w:fldCharType="begin"/>
      </w:r>
      <w:r w:rsidRPr="00772ECB">
        <w:rPr>
          <w:rFonts w:ascii="Times New Roman" w:hAnsi="Times New Roman" w:cs="Times New Roman"/>
          <w:sz w:val="24"/>
          <w:szCs w:val="24"/>
        </w:rPr>
        <w:instrText xml:space="preserve"> BIBLIOGRAPHY  \l 1055 </w:instrText>
      </w:r>
      <w:r w:rsidRPr="00772ECB">
        <w:rPr>
          <w:rFonts w:ascii="Times New Roman" w:hAnsi="Times New Roman" w:cs="Times New Roman"/>
          <w:sz w:val="24"/>
          <w:szCs w:val="24"/>
        </w:rPr>
        <w:fldChar w:fldCharType="separate"/>
      </w:r>
    </w:p>
    <w:p w14:paraId="2E78154E" w14:textId="77777777" w:rsidR="00601494" w:rsidRDefault="00601494" w:rsidP="00601494">
      <w:pPr>
        <w:pStyle w:val="Kaynaka"/>
        <w:ind w:left="720" w:hanging="720"/>
        <w:rPr>
          <w:noProof/>
        </w:rPr>
      </w:pPr>
      <w:r>
        <w:rPr>
          <w:noProof/>
        </w:rPr>
        <w:t xml:space="preserve">Bassi Suter, M., Mendes Borini, F., Eliete Floriani, F., Da Silva, D., &amp; Polo, E. (2018). Country-of-origin image (COI) as as country specific advantage (CSA): scale development and validation of COI as a resource within the firm perspective. </w:t>
      </w:r>
      <w:r>
        <w:rPr>
          <w:i/>
          <w:iCs/>
          <w:noProof/>
        </w:rPr>
        <w:t>Journal of Business Research</w:t>
      </w:r>
      <w:r>
        <w:rPr>
          <w:noProof/>
        </w:rPr>
        <w:t>(84), 46*58.</w:t>
      </w:r>
    </w:p>
    <w:p w14:paraId="521C28B8" w14:textId="77777777" w:rsidR="00601494" w:rsidRDefault="00601494" w:rsidP="00601494">
      <w:pPr>
        <w:pStyle w:val="Kaynaka"/>
        <w:ind w:left="720" w:hanging="720"/>
        <w:rPr>
          <w:noProof/>
        </w:rPr>
      </w:pPr>
      <w:r>
        <w:rPr>
          <w:noProof/>
        </w:rPr>
        <w:t xml:space="preserve">Bilkey, W. J., &amp; Nes, E. (1982). Country-of-origin effects on product evaluations. </w:t>
      </w:r>
      <w:r>
        <w:rPr>
          <w:i/>
          <w:iCs/>
          <w:noProof/>
        </w:rPr>
        <w:t>Journal of International Business Studies, 13</w:t>
      </w:r>
      <w:r>
        <w:rPr>
          <w:noProof/>
        </w:rPr>
        <w:t>(1), 89-100.</w:t>
      </w:r>
    </w:p>
    <w:p w14:paraId="2E91B827" w14:textId="77777777" w:rsidR="00601494" w:rsidRDefault="00601494" w:rsidP="00601494">
      <w:pPr>
        <w:pStyle w:val="Kaynaka"/>
        <w:ind w:left="720" w:hanging="720"/>
        <w:rPr>
          <w:noProof/>
        </w:rPr>
      </w:pPr>
      <w:r>
        <w:rPr>
          <w:noProof/>
        </w:rPr>
        <w:t xml:space="preserve">Çavuşgil, S., &amp; Özsomer, A. (1991). Country-of-origin effects on product evaluations: A sequel to Bilkey and Nes Review. </w:t>
      </w:r>
      <w:r>
        <w:rPr>
          <w:i/>
          <w:iCs/>
          <w:noProof/>
        </w:rPr>
        <w:t>American Marketing Association</w:t>
      </w:r>
      <w:r>
        <w:rPr>
          <w:noProof/>
        </w:rPr>
        <w:t>, 269-277.</w:t>
      </w:r>
    </w:p>
    <w:p w14:paraId="115DE71A" w14:textId="77777777" w:rsidR="00601494" w:rsidRDefault="00601494" w:rsidP="00601494">
      <w:pPr>
        <w:pStyle w:val="Kaynaka"/>
        <w:ind w:left="720" w:hanging="720"/>
        <w:rPr>
          <w:noProof/>
        </w:rPr>
      </w:pPr>
      <w:r>
        <w:rPr>
          <w:noProof/>
        </w:rPr>
        <w:t>Erkekoğlu, P., Erdemli Köse, S. B., Balcı, A., &amp; Yirün, A. (2020). Aşı Kararsızlığı ve Covid</w:t>
      </w:r>
      <w:bookmarkStart w:id="0" w:name="_GoBack"/>
      <w:bookmarkEnd w:id="0"/>
      <w:r>
        <w:rPr>
          <w:noProof/>
        </w:rPr>
        <w:t xml:space="preserve">-19'un Etkileri. </w:t>
      </w:r>
      <w:r>
        <w:rPr>
          <w:i/>
          <w:iCs/>
          <w:noProof/>
        </w:rPr>
        <w:t>Literatür Eczacılık Bilimleri Dergisi, 9</w:t>
      </w:r>
      <w:r>
        <w:rPr>
          <w:noProof/>
        </w:rPr>
        <w:t>(2), 208-220.</w:t>
      </w:r>
    </w:p>
    <w:p w14:paraId="39B8BC1E" w14:textId="77777777" w:rsidR="00601494" w:rsidRDefault="00601494" w:rsidP="00601494">
      <w:pPr>
        <w:pStyle w:val="Kaynaka"/>
        <w:ind w:left="720" w:hanging="720"/>
        <w:rPr>
          <w:noProof/>
        </w:rPr>
      </w:pPr>
      <w:r>
        <w:rPr>
          <w:noProof/>
        </w:rPr>
        <w:t xml:space="preserve">Gennaro, F. D., Pizzol, D., Marotta, C., Antunes, M., Racalbuto, V., Veronese, N., &amp; Smith, L. (2020). Coronavirüs Diseases (COVID-19) Current Status and Future Perspective: A Narrative Review. </w:t>
      </w:r>
      <w:r>
        <w:rPr>
          <w:i/>
          <w:iCs/>
          <w:noProof/>
        </w:rPr>
        <w:t>International Journal of Environmental Research and Public Health, 17</w:t>
      </w:r>
      <w:r>
        <w:rPr>
          <w:noProof/>
        </w:rPr>
        <w:t>(8).</w:t>
      </w:r>
    </w:p>
    <w:p w14:paraId="7B91A183" w14:textId="77777777" w:rsidR="00601494" w:rsidRDefault="00601494" w:rsidP="00601494">
      <w:pPr>
        <w:pStyle w:val="Kaynaka"/>
        <w:ind w:left="720" w:hanging="720"/>
        <w:rPr>
          <w:noProof/>
        </w:rPr>
      </w:pPr>
      <w:r>
        <w:rPr>
          <w:noProof/>
        </w:rPr>
        <w:t xml:space="preserve">GitHub. (2021, 5 2). </w:t>
      </w:r>
      <w:r>
        <w:rPr>
          <w:i/>
          <w:iCs/>
          <w:noProof/>
        </w:rPr>
        <w:t>covid-19-data</w:t>
      </w:r>
      <w:r>
        <w:rPr>
          <w:noProof/>
        </w:rPr>
        <w:t>. https://github.com/owid/covid-19-data/blob/master/public/data/vaccinations/locations.csv adresinden alındı</w:t>
      </w:r>
    </w:p>
    <w:p w14:paraId="1CEE101C" w14:textId="77777777" w:rsidR="00601494" w:rsidRDefault="00601494" w:rsidP="00601494">
      <w:pPr>
        <w:pStyle w:val="Kaynaka"/>
        <w:ind w:left="720" w:hanging="720"/>
        <w:rPr>
          <w:noProof/>
        </w:rPr>
      </w:pPr>
      <w:r>
        <w:rPr>
          <w:noProof/>
        </w:rPr>
        <w:t xml:space="preserve">Han, M. (1989). Country Image: Halo or Summary Construct? </w:t>
      </w:r>
      <w:r>
        <w:rPr>
          <w:i/>
          <w:iCs/>
          <w:noProof/>
        </w:rPr>
        <w:t>Journal of Marketing Research, 26</w:t>
      </w:r>
      <w:r>
        <w:rPr>
          <w:noProof/>
        </w:rPr>
        <w:t>(2), 222.</w:t>
      </w:r>
    </w:p>
    <w:p w14:paraId="5C15668F" w14:textId="77777777" w:rsidR="00601494" w:rsidRDefault="00601494" w:rsidP="00601494">
      <w:pPr>
        <w:pStyle w:val="Kaynaka"/>
        <w:ind w:left="720" w:hanging="720"/>
        <w:rPr>
          <w:noProof/>
        </w:rPr>
      </w:pPr>
      <w:r>
        <w:rPr>
          <w:noProof/>
        </w:rPr>
        <w:t xml:space="preserve">Kahraman, P. E., &amp; Altındiş, M. (2020). COVID-19 Aşıları; Pandemide Sona Doğru? </w:t>
      </w:r>
      <w:r>
        <w:rPr>
          <w:i/>
          <w:iCs/>
          <w:noProof/>
        </w:rPr>
        <w:t>Journal of Biotechnology and Strategic Health Research, 4</w:t>
      </w:r>
      <w:r>
        <w:rPr>
          <w:noProof/>
        </w:rPr>
        <w:t>(3), 240-249.</w:t>
      </w:r>
    </w:p>
    <w:p w14:paraId="3C0C6FDD" w14:textId="77777777" w:rsidR="00601494" w:rsidRDefault="00601494" w:rsidP="00601494">
      <w:pPr>
        <w:pStyle w:val="Kaynaka"/>
        <w:ind w:left="720" w:hanging="720"/>
        <w:rPr>
          <w:noProof/>
        </w:rPr>
      </w:pPr>
      <w:r>
        <w:rPr>
          <w:noProof/>
        </w:rPr>
        <w:t xml:space="preserve">Katella, K. (2021, 4 11). </w:t>
      </w:r>
      <w:r>
        <w:rPr>
          <w:i/>
          <w:iCs/>
          <w:noProof/>
        </w:rPr>
        <w:t>Comparing the COVID-19 Vaccines: How Are They Different?</w:t>
      </w:r>
      <w:r>
        <w:rPr>
          <w:noProof/>
        </w:rPr>
        <w:t xml:space="preserve"> Yale Medicine: https://www.yalemedicine.org/news/covid-19-vaccine-comparison adresinden alındı</w:t>
      </w:r>
    </w:p>
    <w:p w14:paraId="442C4B0D" w14:textId="77777777" w:rsidR="00601494" w:rsidRDefault="00601494" w:rsidP="00601494">
      <w:pPr>
        <w:pStyle w:val="Kaynaka"/>
        <w:ind w:left="720" w:hanging="720"/>
        <w:rPr>
          <w:noProof/>
        </w:rPr>
      </w:pPr>
      <w:r>
        <w:rPr>
          <w:noProof/>
        </w:rPr>
        <w:t xml:space="preserve">Kaynak, E., &amp; Çavuşgil, T. (1983). Consumer Attitudes Towards Products of Foreign Origin: Do They Vary Across Product Classes? </w:t>
      </w:r>
      <w:r>
        <w:rPr>
          <w:i/>
          <w:iCs/>
          <w:noProof/>
        </w:rPr>
        <w:t>International Journal of Advertising, 2</w:t>
      </w:r>
      <w:r>
        <w:rPr>
          <w:noProof/>
        </w:rPr>
        <w:t>(2), 147-157.</w:t>
      </w:r>
    </w:p>
    <w:p w14:paraId="2DCF6306" w14:textId="77777777" w:rsidR="00601494" w:rsidRDefault="00601494" w:rsidP="00601494">
      <w:pPr>
        <w:pStyle w:val="Kaynaka"/>
        <w:ind w:left="720" w:hanging="720"/>
        <w:rPr>
          <w:noProof/>
        </w:rPr>
      </w:pPr>
      <w:r>
        <w:rPr>
          <w:noProof/>
        </w:rPr>
        <w:t xml:space="preserve">Listiana, E. (2015). Country of Origin İmage and It's Impact on Brandassociation, Perceived Quality and Brand Loyalty. </w:t>
      </w:r>
      <w:r>
        <w:rPr>
          <w:i/>
          <w:iCs/>
          <w:noProof/>
        </w:rPr>
        <w:t>Journal of Marketing and Consumer Research</w:t>
      </w:r>
      <w:r>
        <w:rPr>
          <w:noProof/>
        </w:rPr>
        <w:t>(10), 19-30.</w:t>
      </w:r>
    </w:p>
    <w:p w14:paraId="0816AC75" w14:textId="77777777" w:rsidR="00601494" w:rsidRDefault="00601494" w:rsidP="00601494">
      <w:pPr>
        <w:pStyle w:val="Kaynaka"/>
        <w:ind w:left="720" w:hanging="720"/>
        <w:rPr>
          <w:noProof/>
        </w:rPr>
      </w:pPr>
      <w:r>
        <w:rPr>
          <w:noProof/>
        </w:rPr>
        <w:t xml:space="preserve">Nagashima, A. (1970). A Comparison of Japanese and US Attitudes Toward Foreign Products. </w:t>
      </w:r>
      <w:r>
        <w:rPr>
          <w:i/>
          <w:iCs/>
          <w:noProof/>
        </w:rPr>
        <w:t>The Marketing Journal of Marketing</w:t>
      </w:r>
      <w:r>
        <w:rPr>
          <w:noProof/>
        </w:rPr>
        <w:t>, 68-74.</w:t>
      </w:r>
    </w:p>
    <w:p w14:paraId="52DE36D4" w14:textId="77777777" w:rsidR="00601494" w:rsidRDefault="00601494" w:rsidP="00601494">
      <w:pPr>
        <w:pStyle w:val="Kaynaka"/>
        <w:ind w:left="720" w:hanging="720"/>
        <w:rPr>
          <w:noProof/>
        </w:rPr>
      </w:pPr>
      <w:r>
        <w:rPr>
          <w:noProof/>
        </w:rPr>
        <w:t xml:space="preserve">Roth, K. P., &amp; Diamantopoulos, A. (2009). Advancing the Country Image Construct. </w:t>
      </w:r>
      <w:r>
        <w:rPr>
          <w:i/>
          <w:iCs/>
          <w:noProof/>
        </w:rPr>
        <w:t>Journal of Business Research, 62</w:t>
      </w:r>
      <w:r>
        <w:rPr>
          <w:noProof/>
        </w:rPr>
        <w:t>(7), 726-740.</w:t>
      </w:r>
    </w:p>
    <w:p w14:paraId="31EA38F6" w14:textId="77777777" w:rsidR="00601494" w:rsidRDefault="00601494" w:rsidP="00601494">
      <w:pPr>
        <w:pStyle w:val="Kaynaka"/>
        <w:ind w:left="720" w:hanging="720"/>
        <w:rPr>
          <w:noProof/>
        </w:rPr>
      </w:pPr>
      <w:r>
        <w:rPr>
          <w:noProof/>
        </w:rPr>
        <w:t xml:space="preserve">Roth, M., &amp; Romeo, J. B. (1992). Matching Product Category And Country İmage Perceptions: A Framework for Managing Country-of-Origin Effects. </w:t>
      </w:r>
      <w:r>
        <w:rPr>
          <w:i/>
          <w:iCs/>
          <w:noProof/>
        </w:rPr>
        <w:t>Journal of International Business Studies, 23</w:t>
      </w:r>
      <w:r>
        <w:rPr>
          <w:noProof/>
        </w:rPr>
        <w:t>(3), 477-497.</w:t>
      </w:r>
    </w:p>
    <w:p w14:paraId="104C3957" w14:textId="77777777" w:rsidR="00601494" w:rsidRDefault="00601494" w:rsidP="00601494">
      <w:pPr>
        <w:pStyle w:val="Kaynaka"/>
        <w:ind w:left="720" w:hanging="720"/>
        <w:rPr>
          <w:noProof/>
        </w:rPr>
      </w:pPr>
      <w:r>
        <w:rPr>
          <w:noProof/>
        </w:rPr>
        <w:t xml:space="preserve">Schooler, R. D. (1965). Product Bias in Central American Common Market. </w:t>
      </w:r>
      <w:r>
        <w:rPr>
          <w:i/>
          <w:iCs/>
          <w:noProof/>
        </w:rPr>
        <w:t>Journal of Marketing Research, 2</w:t>
      </w:r>
      <w:r>
        <w:rPr>
          <w:noProof/>
        </w:rPr>
        <w:t>(4), 394-397.</w:t>
      </w:r>
    </w:p>
    <w:p w14:paraId="574066C4" w14:textId="77777777" w:rsidR="00601494" w:rsidRDefault="00601494" w:rsidP="00601494">
      <w:pPr>
        <w:pStyle w:val="Kaynaka"/>
        <w:ind w:left="720" w:hanging="720"/>
        <w:rPr>
          <w:noProof/>
        </w:rPr>
      </w:pPr>
      <w:r>
        <w:rPr>
          <w:noProof/>
        </w:rPr>
        <w:t xml:space="preserve">Selçuk, E. B. (2020). Dünya ve Türkiye'de Pandemi Yayılım Süreci. </w:t>
      </w:r>
      <w:r>
        <w:rPr>
          <w:i/>
          <w:iCs/>
          <w:noProof/>
        </w:rPr>
        <w:t>Klinik Tıp Aile Hekimliği Dergisi, 12</w:t>
      </w:r>
      <w:r>
        <w:rPr>
          <w:noProof/>
        </w:rPr>
        <w:t>(3), 87-91.</w:t>
      </w:r>
    </w:p>
    <w:p w14:paraId="5CB354D4" w14:textId="77777777" w:rsidR="00601494" w:rsidRDefault="00601494" w:rsidP="00601494">
      <w:pPr>
        <w:pStyle w:val="Kaynaka"/>
        <w:ind w:left="720" w:hanging="720"/>
        <w:rPr>
          <w:noProof/>
        </w:rPr>
      </w:pPr>
      <w:r>
        <w:rPr>
          <w:noProof/>
        </w:rPr>
        <w:lastRenderedPageBreak/>
        <w:t xml:space="preserve">Summer, W. G. (1906). </w:t>
      </w:r>
      <w:r>
        <w:rPr>
          <w:i/>
          <w:iCs/>
          <w:noProof/>
        </w:rPr>
        <w:t>Folkways: A Study of The Sociological Importance of Usages, Manners, Customs, Mores and Morals.</w:t>
      </w:r>
      <w:r>
        <w:rPr>
          <w:noProof/>
        </w:rPr>
        <w:t xml:space="preserve"> Ginn and Company.</w:t>
      </w:r>
    </w:p>
    <w:p w14:paraId="66CA2ADF" w14:textId="77777777" w:rsidR="00601494" w:rsidRDefault="00601494" w:rsidP="00601494">
      <w:pPr>
        <w:pStyle w:val="Kaynaka"/>
        <w:ind w:left="720" w:hanging="720"/>
        <w:rPr>
          <w:noProof/>
        </w:rPr>
      </w:pPr>
      <w:r>
        <w:rPr>
          <w:noProof/>
        </w:rPr>
        <w:t xml:space="preserve">Şen, F. (2020). </w:t>
      </w:r>
      <w:r>
        <w:rPr>
          <w:i/>
          <w:iCs/>
          <w:noProof/>
        </w:rPr>
        <w:t>Menşe Kuralları(Tercihli Menşe-Tercihli Olmayan Menşe).</w:t>
      </w:r>
      <w:r>
        <w:rPr>
          <w:noProof/>
        </w:rPr>
        <w:t xml:space="preserve"> Ankara.</w:t>
      </w:r>
    </w:p>
    <w:p w14:paraId="74DB8F64" w14:textId="77777777" w:rsidR="00601494" w:rsidRDefault="00601494" w:rsidP="00601494">
      <w:pPr>
        <w:pStyle w:val="Kaynaka"/>
        <w:ind w:left="720" w:hanging="720"/>
        <w:rPr>
          <w:noProof/>
        </w:rPr>
      </w:pPr>
      <w:r>
        <w:rPr>
          <w:noProof/>
        </w:rPr>
        <w:t xml:space="preserve">Terry, M. (2021, 4 11). </w:t>
      </w:r>
      <w:r>
        <w:rPr>
          <w:i/>
          <w:iCs/>
          <w:noProof/>
        </w:rPr>
        <w:t>Updated Comparing COVID-19 Vaccines: Timelines, Types and Prices.</w:t>
      </w:r>
      <w:r>
        <w:rPr>
          <w:noProof/>
        </w:rPr>
        <w:t xml:space="preserve"> Bio Space: https://www.biospace.com/article/comparing-covid-19-vaccines-pfizer-biontech-moderna-astrazeneca-oxford-j-and-j-russia-s-sputnik-v/ adresinden alındı</w:t>
      </w:r>
    </w:p>
    <w:p w14:paraId="0355B03D" w14:textId="77777777" w:rsidR="00601494" w:rsidRDefault="00601494" w:rsidP="00601494">
      <w:pPr>
        <w:pStyle w:val="Kaynaka"/>
        <w:ind w:left="720" w:hanging="720"/>
        <w:rPr>
          <w:noProof/>
        </w:rPr>
      </w:pPr>
      <w:r>
        <w:rPr>
          <w:noProof/>
        </w:rPr>
        <w:t xml:space="preserve">World Health Organization. (2021, 4 6). </w:t>
      </w:r>
      <w:r>
        <w:rPr>
          <w:i/>
          <w:iCs/>
          <w:noProof/>
        </w:rPr>
        <w:t>Vaccines and Immunization.</w:t>
      </w:r>
      <w:r>
        <w:rPr>
          <w:noProof/>
        </w:rPr>
        <w:t xml:space="preserve"> who.int: https://www.who.int/health-topics/vaccines-and-immunization?adgroupsurvey=%7badgroupsurvey%7d&amp;gclid=EAIaIQobChMIjf_Sksvp7wIVh-myCh1umAxfEAAYASAEEgK2R_D_BwE#tab=tab_1 adresinden alındı</w:t>
      </w:r>
    </w:p>
    <w:p w14:paraId="0956C504" w14:textId="77777777" w:rsidR="00601494" w:rsidRDefault="00601494" w:rsidP="00601494">
      <w:pPr>
        <w:pStyle w:val="Kaynaka"/>
        <w:ind w:left="720" w:hanging="720"/>
        <w:rPr>
          <w:noProof/>
        </w:rPr>
      </w:pPr>
      <w:r>
        <w:rPr>
          <w:noProof/>
        </w:rPr>
        <w:t xml:space="preserve">WTO. (2021, 5 2). </w:t>
      </w:r>
      <w:r>
        <w:rPr>
          <w:i/>
          <w:iCs/>
          <w:noProof/>
        </w:rPr>
        <w:t>Evolution of trade under the WTO: handy statistics.</w:t>
      </w:r>
      <w:r>
        <w:rPr>
          <w:noProof/>
        </w:rPr>
        <w:t xml:space="preserve"> https://www.wto.org/english/res_e/statis_e/trade_evolution_e/evolution_trade_wto_e.htm adresinden alındı</w:t>
      </w:r>
    </w:p>
    <w:p w14:paraId="2C251C02" w14:textId="77777777" w:rsidR="00CA6BF5" w:rsidRDefault="00CA6BF5" w:rsidP="00601494">
      <w:r w:rsidRPr="00772ECB">
        <w:rPr>
          <w:rFonts w:ascii="Times New Roman" w:hAnsi="Times New Roman" w:cs="Times New Roman"/>
          <w:sz w:val="24"/>
          <w:szCs w:val="24"/>
        </w:rPr>
        <w:fldChar w:fldCharType="end"/>
      </w:r>
    </w:p>
    <w:sectPr w:rsidR="00CA6BF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37BFC9" w14:textId="77777777" w:rsidR="001C60F5" w:rsidRDefault="001C60F5" w:rsidP="00E33BC1">
      <w:pPr>
        <w:spacing w:after="0" w:line="240" w:lineRule="auto"/>
      </w:pPr>
      <w:r>
        <w:separator/>
      </w:r>
    </w:p>
  </w:endnote>
  <w:endnote w:type="continuationSeparator" w:id="0">
    <w:p w14:paraId="23F7A8E4" w14:textId="77777777" w:rsidR="001C60F5" w:rsidRDefault="001C60F5" w:rsidP="00E33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dvTT6120e2a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89E5E" w14:textId="5DD07C0C" w:rsidR="00E33BC1" w:rsidRPr="00C172D7" w:rsidRDefault="0055187B" w:rsidP="00C172D7">
    <w:pPr>
      <w:pStyle w:val="AltBilgi"/>
      <w:jc w:val="center"/>
    </w:pPr>
    <w:fldSimple w:instr=" DOCPROPERTY bjFooterEvenPageDocProperty \* MERGEFORMAT " w:fldLock="1">
      <w:r w:rsidR="00C172D7" w:rsidRPr="00C172D7">
        <w:rPr>
          <w:rFonts w:ascii="Times New Roman" w:hAnsi="Times New Roman" w:cs="Times New Roman"/>
          <w:color w:val="000000"/>
          <w:sz w:val="24"/>
        </w:rPr>
        <w:t>|</w:t>
      </w:r>
      <w:r w:rsidR="00C172D7" w:rsidRPr="00C172D7">
        <w:rPr>
          <w:rFonts w:ascii="Times New Roman" w:hAnsi="Times New Roman" w:cs="Times New Roman"/>
          <w:color w:val="FFC0C0"/>
          <w:sz w:val="24"/>
        </w:rPr>
        <w:t>KVKK-Yok</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1582F" w14:textId="6133EEFF" w:rsidR="00E33BC1" w:rsidRPr="00C172D7" w:rsidRDefault="0055187B" w:rsidP="00C172D7">
    <w:pPr>
      <w:pStyle w:val="AltBilgi"/>
      <w:jc w:val="center"/>
    </w:pPr>
    <w:fldSimple w:instr=" DOCPROPERTY bjFooterBothDocProperty \* MERGEFORMAT " w:fldLock="1">
      <w:r w:rsidR="00C172D7" w:rsidRPr="00C172D7">
        <w:rPr>
          <w:rFonts w:ascii="Times New Roman" w:hAnsi="Times New Roman" w:cs="Times New Roman"/>
          <w:color w:val="000000"/>
          <w:sz w:val="24"/>
        </w:rPr>
        <w:t>|</w:t>
      </w:r>
      <w:r w:rsidR="00C172D7" w:rsidRPr="00C172D7">
        <w:rPr>
          <w:rFonts w:ascii="Times New Roman" w:hAnsi="Times New Roman" w:cs="Times New Roman"/>
          <w:color w:val="FFC0C0"/>
          <w:sz w:val="24"/>
        </w:rPr>
        <w:t>KVKK-Yok</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63882" w14:textId="1D702B29" w:rsidR="00E33BC1" w:rsidRPr="00C172D7" w:rsidRDefault="0055187B" w:rsidP="00C172D7">
    <w:pPr>
      <w:pStyle w:val="AltBilgi"/>
      <w:jc w:val="center"/>
    </w:pPr>
    <w:fldSimple w:instr=" DOCPROPERTY bjFooterFirstPageDocProperty \* MERGEFORMAT " w:fldLock="1">
      <w:r w:rsidR="00C172D7" w:rsidRPr="00C172D7">
        <w:rPr>
          <w:rFonts w:ascii="Times New Roman" w:hAnsi="Times New Roman" w:cs="Times New Roman"/>
          <w:color w:val="000000"/>
          <w:sz w:val="24"/>
        </w:rPr>
        <w:t>|</w:t>
      </w:r>
      <w:r w:rsidR="00C172D7" w:rsidRPr="00C172D7">
        <w:rPr>
          <w:rFonts w:ascii="Times New Roman" w:hAnsi="Times New Roman" w:cs="Times New Roman"/>
          <w:color w:val="FFC0C0"/>
          <w:sz w:val="24"/>
        </w:rPr>
        <w:t>KVKK-Yok</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C198A" w14:textId="77777777" w:rsidR="001C60F5" w:rsidRDefault="001C60F5" w:rsidP="00E33BC1">
      <w:pPr>
        <w:spacing w:after="0" w:line="240" w:lineRule="auto"/>
      </w:pPr>
      <w:r>
        <w:separator/>
      </w:r>
    </w:p>
  </w:footnote>
  <w:footnote w:type="continuationSeparator" w:id="0">
    <w:p w14:paraId="075F5510" w14:textId="77777777" w:rsidR="001C60F5" w:rsidRDefault="001C60F5" w:rsidP="00E33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E1784" w14:textId="77777777" w:rsidR="00C0690B" w:rsidRDefault="00C0690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5A757" w14:textId="77777777" w:rsidR="00C0690B" w:rsidRDefault="00C0690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691C7" w14:textId="77777777" w:rsidR="00C0690B" w:rsidRDefault="00C0690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07C68"/>
    <w:multiLevelType w:val="hybridMultilevel"/>
    <w:tmpl w:val="3EE091E8"/>
    <w:lvl w:ilvl="0" w:tplc="1600724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052F28"/>
    <w:multiLevelType w:val="hybridMultilevel"/>
    <w:tmpl w:val="2CEE033E"/>
    <w:lvl w:ilvl="0" w:tplc="7B027FA4">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BC1"/>
    <w:rsid w:val="00000216"/>
    <w:rsid w:val="00000628"/>
    <w:rsid w:val="00001C5E"/>
    <w:rsid w:val="000039BE"/>
    <w:rsid w:val="00003AAC"/>
    <w:rsid w:val="00006500"/>
    <w:rsid w:val="00012740"/>
    <w:rsid w:val="00012F63"/>
    <w:rsid w:val="00015072"/>
    <w:rsid w:val="000153AC"/>
    <w:rsid w:val="00015F39"/>
    <w:rsid w:val="000245D6"/>
    <w:rsid w:val="000355DC"/>
    <w:rsid w:val="000372DC"/>
    <w:rsid w:val="000374C4"/>
    <w:rsid w:val="0004066C"/>
    <w:rsid w:val="000419F2"/>
    <w:rsid w:val="00041C4C"/>
    <w:rsid w:val="00047735"/>
    <w:rsid w:val="00051C62"/>
    <w:rsid w:val="00056DFB"/>
    <w:rsid w:val="00060237"/>
    <w:rsid w:val="0006791D"/>
    <w:rsid w:val="0007741D"/>
    <w:rsid w:val="00077C97"/>
    <w:rsid w:val="00096066"/>
    <w:rsid w:val="000A0637"/>
    <w:rsid w:val="000A1A64"/>
    <w:rsid w:val="000A4514"/>
    <w:rsid w:val="000A53A7"/>
    <w:rsid w:val="000B0811"/>
    <w:rsid w:val="000B0A21"/>
    <w:rsid w:val="000B1396"/>
    <w:rsid w:val="000C5A89"/>
    <w:rsid w:val="000C608B"/>
    <w:rsid w:val="000C7191"/>
    <w:rsid w:val="000D01DB"/>
    <w:rsid w:val="000D5DC1"/>
    <w:rsid w:val="000E31CC"/>
    <w:rsid w:val="000E4150"/>
    <w:rsid w:val="000E72A0"/>
    <w:rsid w:val="000E7DBA"/>
    <w:rsid w:val="000F5A9C"/>
    <w:rsid w:val="0010152F"/>
    <w:rsid w:val="00107C51"/>
    <w:rsid w:val="00110B33"/>
    <w:rsid w:val="0012000F"/>
    <w:rsid w:val="00120330"/>
    <w:rsid w:val="001207F1"/>
    <w:rsid w:val="001223A8"/>
    <w:rsid w:val="00122759"/>
    <w:rsid w:val="00125469"/>
    <w:rsid w:val="001260B8"/>
    <w:rsid w:val="00133797"/>
    <w:rsid w:val="00133D83"/>
    <w:rsid w:val="00134650"/>
    <w:rsid w:val="00137A16"/>
    <w:rsid w:val="00142862"/>
    <w:rsid w:val="00151791"/>
    <w:rsid w:val="0015411C"/>
    <w:rsid w:val="001569F7"/>
    <w:rsid w:val="001638E4"/>
    <w:rsid w:val="00164D44"/>
    <w:rsid w:val="001671FC"/>
    <w:rsid w:val="00170D93"/>
    <w:rsid w:val="001810C4"/>
    <w:rsid w:val="001830F5"/>
    <w:rsid w:val="00184FE4"/>
    <w:rsid w:val="00186889"/>
    <w:rsid w:val="00191292"/>
    <w:rsid w:val="00197377"/>
    <w:rsid w:val="00197DBD"/>
    <w:rsid w:val="001A0AD1"/>
    <w:rsid w:val="001A4E86"/>
    <w:rsid w:val="001A59A6"/>
    <w:rsid w:val="001A6805"/>
    <w:rsid w:val="001B096D"/>
    <w:rsid w:val="001B4C05"/>
    <w:rsid w:val="001C6016"/>
    <w:rsid w:val="001C60F5"/>
    <w:rsid w:val="001C6575"/>
    <w:rsid w:val="001C65D7"/>
    <w:rsid w:val="001C75C7"/>
    <w:rsid w:val="001D3D09"/>
    <w:rsid w:val="001D65E8"/>
    <w:rsid w:val="001E0EC5"/>
    <w:rsid w:val="001E27D3"/>
    <w:rsid w:val="001E4F2E"/>
    <w:rsid w:val="001E5180"/>
    <w:rsid w:val="001F0233"/>
    <w:rsid w:val="001F4DF8"/>
    <w:rsid w:val="001F60FF"/>
    <w:rsid w:val="00202B2F"/>
    <w:rsid w:val="00211C3E"/>
    <w:rsid w:val="0021305B"/>
    <w:rsid w:val="00215185"/>
    <w:rsid w:val="00216D2A"/>
    <w:rsid w:val="0022667D"/>
    <w:rsid w:val="00226BD0"/>
    <w:rsid w:val="0023048D"/>
    <w:rsid w:val="00234486"/>
    <w:rsid w:val="0024562C"/>
    <w:rsid w:val="002460E0"/>
    <w:rsid w:val="002479A9"/>
    <w:rsid w:val="002479D5"/>
    <w:rsid w:val="0025136A"/>
    <w:rsid w:val="002513E6"/>
    <w:rsid w:val="00255F32"/>
    <w:rsid w:val="00264AC5"/>
    <w:rsid w:val="00270502"/>
    <w:rsid w:val="00273CAA"/>
    <w:rsid w:val="00274550"/>
    <w:rsid w:val="002828EA"/>
    <w:rsid w:val="00293E3B"/>
    <w:rsid w:val="002B7519"/>
    <w:rsid w:val="002C4657"/>
    <w:rsid w:val="002D180B"/>
    <w:rsid w:val="002D78B1"/>
    <w:rsid w:val="002E0CF2"/>
    <w:rsid w:val="002E1702"/>
    <w:rsid w:val="002E2DA5"/>
    <w:rsid w:val="002F09F1"/>
    <w:rsid w:val="002F135F"/>
    <w:rsid w:val="002F6D65"/>
    <w:rsid w:val="003008C9"/>
    <w:rsid w:val="00304080"/>
    <w:rsid w:val="00310630"/>
    <w:rsid w:val="003155A0"/>
    <w:rsid w:val="00316E2D"/>
    <w:rsid w:val="003230E6"/>
    <w:rsid w:val="003234B5"/>
    <w:rsid w:val="00326713"/>
    <w:rsid w:val="00341DAB"/>
    <w:rsid w:val="00341F6D"/>
    <w:rsid w:val="00341F9B"/>
    <w:rsid w:val="00354F28"/>
    <w:rsid w:val="00355DFA"/>
    <w:rsid w:val="00355E2F"/>
    <w:rsid w:val="00366309"/>
    <w:rsid w:val="0036763C"/>
    <w:rsid w:val="00371F6D"/>
    <w:rsid w:val="00372601"/>
    <w:rsid w:val="00373136"/>
    <w:rsid w:val="00374EAF"/>
    <w:rsid w:val="00376AB5"/>
    <w:rsid w:val="003825CD"/>
    <w:rsid w:val="003855E5"/>
    <w:rsid w:val="00387A80"/>
    <w:rsid w:val="003940EC"/>
    <w:rsid w:val="003A03A5"/>
    <w:rsid w:val="003B0FDB"/>
    <w:rsid w:val="003B6490"/>
    <w:rsid w:val="003B6670"/>
    <w:rsid w:val="003C3220"/>
    <w:rsid w:val="003C33E4"/>
    <w:rsid w:val="003C440D"/>
    <w:rsid w:val="003C6304"/>
    <w:rsid w:val="003D0B16"/>
    <w:rsid w:val="003D1BCC"/>
    <w:rsid w:val="003D74BC"/>
    <w:rsid w:val="003E0492"/>
    <w:rsid w:val="003E05AC"/>
    <w:rsid w:val="003E2DC7"/>
    <w:rsid w:val="003F283F"/>
    <w:rsid w:val="00411746"/>
    <w:rsid w:val="0041294F"/>
    <w:rsid w:val="00412DC6"/>
    <w:rsid w:val="00414D5E"/>
    <w:rsid w:val="00414E7E"/>
    <w:rsid w:val="00422248"/>
    <w:rsid w:val="004225D4"/>
    <w:rsid w:val="0042653D"/>
    <w:rsid w:val="00434ADE"/>
    <w:rsid w:val="00436E5A"/>
    <w:rsid w:val="00440D46"/>
    <w:rsid w:val="00441316"/>
    <w:rsid w:val="00442745"/>
    <w:rsid w:val="00444052"/>
    <w:rsid w:val="004443AB"/>
    <w:rsid w:val="0044478F"/>
    <w:rsid w:val="00444B84"/>
    <w:rsid w:val="00446DCC"/>
    <w:rsid w:val="00446F57"/>
    <w:rsid w:val="0045397C"/>
    <w:rsid w:val="00453989"/>
    <w:rsid w:val="00457400"/>
    <w:rsid w:val="00471F66"/>
    <w:rsid w:val="00473A9A"/>
    <w:rsid w:val="004806E8"/>
    <w:rsid w:val="00482685"/>
    <w:rsid w:val="004905E0"/>
    <w:rsid w:val="004A471D"/>
    <w:rsid w:val="004A50B1"/>
    <w:rsid w:val="004A63BB"/>
    <w:rsid w:val="004B017F"/>
    <w:rsid w:val="004B1C1D"/>
    <w:rsid w:val="004B49F7"/>
    <w:rsid w:val="004C49D4"/>
    <w:rsid w:val="004C577A"/>
    <w:rsid w:val="004D15C4"/>
    <w:rsid w:val="004E276B"/>
    <w:rsid w:val="004F25C7"/>
    <w:rsid w:val="004F6903"/>
    <w:rsid w:val="0050464A"/>
    <w:rsid w:val="00507165"/>
    <w:rsid w:val="00510F5D"/>
    <w:rsid w:val="00516EEF"/>
    <w:rsid w:val="00520D33"/>
    <w:rsid w:val="005238F7"/>
    <w:rsid w:val="00523C31"/>
    <w:rsid w:val="0053082E"/>
    <w:rsid w:val="0053466E"/>
    <w:rsid w:val="0055187B"/>
    <w:rsid w:val="005522F4"/>
    <w:rsid w:val="00556B60"/>
    <w:rsid w:val="00562D52"/>
    <w:rsid w:val="0056501C"/>
    <w:rsid w:val="00566FEA"/>
    <w:rsid w:val="0057054C"/>
    <w:rsid w:val="005725F1"/>
    <w:rsid w:val="005811D8"/>
    <w:rsid w:val="005846E6"/>
    <w:rsid w:val="00593BC9"/>
    <w:rsid w:val="00594E92"/>
    <w:rsid w:val="00595068"/>
    <w:rsid w:val="005A235F"/>
    <w:rsid w:val="005C33E2"/>
    <w:rsid w:val="005C3D2C"/>
    <w:rsid w:val="005D3560"/>
    <w:rsid w:val="005D5FA3"/>
    <w:rsid w:val="005E4862"/>
    <w:rsid w:val="005F37E8"/>
    <w:rsid w:val="005F53E3"/>
    <w:rsid w:val="005F6B9C"/>
    <w:rsid w:val="00601494"/>
    <w:rsid w:val="00601514"/>
    <w:rsid w:val="006038FF"/>
    <w:rsid w:val="00605510"/>
    <w:rsid w:val="006105DA"/>
    <w:rsid w:val="006129C2"/>
    <w:rsid w:val="00612A5B"/>
    <w:rsid w:val="00612EFB"/>
    <w:rsid w:val="00621BA0"/>
    <w:rsid w:val="006235A6"/>
    <w:rsid w:val="00625C74"/>
    <w:rsid w:val="0062683D"/>
    <w:rsid w:val="00630203"/>
    <w:rsid w:val="00632B7F"/>
    <w:rsid w:val="00644076"/>
    <w:rsid w:val="006456AB"/>
    <w:rsid w:val="00645957"/>
    <w:rsid w:val="0064663A"/>
    <w:rsid w:val="00654E7D"/>
    <w:rsid w:val="00655587"/>
    <w:rsid w:val="006561E1"/>
    <w:rsid w:val="00662311"/>
    <w:rsid w:val="00663C82"/>
    <w:rsid w:val="0066491E"/>
    <w:rsid w:val="006672AE"/>
    <w:rsid w:val="00673B6B"/>
    <w:rsid w:val="006901A2"/>
    <w:rsid w:val="006906C7"/>
    <w:rsid w:val="00696D52"/>
    <w:rsid w:val="006971B3"/>
    <w:rsid w:val="006976BE"/>
    <w:rsid w:val="00697895"/>
    <w:rsid w:val="006A26C8"/>
    <w:rsid w:val="006B54B9"/>
    <w:rsid w:val="006B6CAA"/>
    <w:rsid w:val="006C0562"/>
    <w:rsid w:val="006D4DD9"/>
    <w:rsid w:val="006D5771"/>
    <w:rsid w:val="006D67CD"/>
    <w:rsid w:val="006E0011"/>
    <w:rsid w:val="006E5E7E"/>
    <w:rsid w:val="006E7609"/>
    <w:rsid w:val="006F3359"/>
    <w:rsid w:val="006F448B"/>
    <w:rsid w:val="006F58EE"/>
    <w:rsid w:val="0070009D"/>
    <w:rsid w:val="00700A12"/>
    <w:rsid w:val="00703913"/>
    <w:rsid w:val="0070658F"/>
    <w:rsid w:val="0070699D"/>
    <w:rsid w:val="00706E13"/>
    <w:rsid w:val="007073BB"/>
    <w:rsid w:val="0070773D"/>
    <w:rsid w:val="00707FDA"/>
    <w:rsid w:val="0071198E"/>
    <w:rsid w:val="00721249"/>
    <w:rsid w:val="00724514"/>
    <w:rsid w:val="00724942"/>
    <w:rsid w:val="007271C9"/>
    <w:rsid w:val="0072759B"/>
    <w:rsid w:val="00730961"/>
    <w:rsid w:val="007327C1"/>
    <w:rsid w:val="0073719C"/>
    <w:rsid w:val="007410C7"/>
    <w:rsid w:val="007517A1"/>
    <w:rsid w:val="0075421A"/>
    <w:rsid w:val="00764615"/>
    <w:rsid w:val="00765A0F"/>
    <w:rsid w:val="00772ECB"/>
    <w:rsid w:val="00773D77"/>
    <w:rsid w:val="00776D9B"/>
    <w:rsid w:val="00782DF2"/>
    <w:rsid w:val="007854AA"/>
    <w:rsid w:val="0078759E"/>
    <w:rsid w:val="00790A3E"/>
    <w:rsid w:val="00792033"/>
    <w:rsid w:val="0079632D"/>
    <w:rsid w:val="007A7FC5"/>
    <w:rsid w:val="007B12E8"/>
    <w:rsid w:val="007B15FF"/>
    <w:rsid w:val="007B1F3D"/>
    <w:rsid w:val="007B6228"/>
    <w:rsid w:val="007B756C"/>
    <w:rsid w:val="007D0F58"/>
    <w:rsid w:val="007D418A"/>
    <w:rsid w:val="007D4903"/>
    <w:rsid w:val="007E2D23"/>
    <w:rsid w:val="007E5D54"/>
    <w:rsid w:val="007F0AA3"/>
    <w:rsid w:val="007F5EE7"/>
    <w:rsid w:val="007F6FD1"/>
    <w:rsid w:val="00800123"/>
    <w:rsid w:val="00800FE7"/>
    <w:rsid w:val="008064A1"/>
    <w:rsid w:val="00820941"/>
    <w:rsid w:val="00823315"/>
    <w:rsid w:val="0082365D"/>
    <w:rsid w:val="00823B39"/>
    <w:rsid w:val="00823FAE"/>
    <w:rsid w:val="008242CC"/>
    <w:rsid w:val="00824543"/>
    <w:rsid w:val="00825702"/>
    <w:rsid w:val="00845473"/>
    <w:rsid w:val="00847BFB"/>
    <w:rsid w:val="00856D02"/>
    <w:rsid w:val="0085731B"/>
    <w:rsid w:val="008576D4"/>
    <w:rsid w:val="008627EA"/>
    <w:rsid w:val="00864C8C"/>
    <w:rsid w:val="00866DF1"/>
    <w:rsid w:val="00870EEF"/>
    <w:rsid w:val="00870F8E"/>
    <w:rsid w:val="008715BA"/>
    <w:rsid w:val="00874DBC"/>
    <w:rsid w:val="00874DDE"/>
    <w:rsid w:val="00882BD1"/>
    <w:rsid w:val="00882E16"/>
    <w:rsid w:val="0088320D"/>
    <w:rsid w:val="00892C73"/>
    <w:rsid w:val="008B29DB"/>
    <w:rsid w:val="008B36BC"/>
    <w:rsid w:val="008C1C12"/>
    <w:rsid w:val="008C28B2"/>
    <w:rsid w:val="008D341B"/>
    <w:rsid w:val="008E4BCA"/>
    <w:rsid w:val="008E55FD"/>
    <w:rsid w:val="008F0A70"/>
    <w:rsid w:val="008F40F6"/>
    <w:rsid w:val="008F691A"/>
    <w:rsid w:val="00900470"/>
    <w:rsid w:val="0090286F"/>
    <w:rsid w:val="0090479B"/>
    <w:rsid w:val="009066C7"/>
    <w:rsid w:val="009207F4"/>
    <w:rsid w:val="00921563"/>
    <w:rsid w:val="00921772"/>
    <w:rsid w:val="009235D4"/>
    <w:rsid w:val="00923E65"/>
    <w:rsid w:val="00925257"/>
    <w:rsid w:val="00927479"/>
    <w:rsid w:val="00927932"/>
    <w:rsid w:val="00934556"/>
    <w:rsid w:val="00937911"/>
    <w:rsid w:val="0094129E"/>
    <w:rsid w:val="00941B84"/>
    <w:rsid w:val="00942E6F"/>
    <w:rsid w:val="00942FB0"/>
    <w:rsid w:val="00945003"/>
    <w:rsid w:val="009464A5"/>
    <w:rsid w:val="00955308"/>
    <w:rsid w:val="009571F8"/>
    <w:rsid w:val="00957F70"/>
    <w:rsid w:val="0096133C"/>
    <w:rsid w:val="00964D5F"/>
    <w:rsid w:val="00964F7B"/>
    <w:rsid w:val="0096670D"/>
    <w:rsid w:val="0097430B"/>
    <w:rsid w:val="009A30BB"/>
    <w:rsid w:val="009A386B"/>
    <w:rsid w:val="009A5F9C"/>
    <w:rsid w:val="009B1FF0"/>
    <w:rsid w:val="009C126D"/>
    <w:rsid w:val="009D0634"/>
    <w:rsid w:val="009D0BCF"/>
    <w:rsid w:val="009D0D45"/>
    <w:rsid w:val="009E1137"/>
    <w:rsid w:val="009E418D"/>
    <w:rsid w:val="009E4B03"/>
    <w:rsid w:val="009E587A"/>
    <w:rsid w:val="009E6A7B"/>
    <w:rsid w:val="009F6BCB"/>
    <w:rsid w:val="00A025FE"/>
    <w:rsid w:val="00A054FF"/>
    <w:rsid w:val="00A06786"/>
    <w:rsid w:val="00A07D29"/>
    <w:rsid w:val="00A07D9A"/>
    <w:rsid w:val="00A11123"/>
    <w:rsid w:val="00A15140"/>
    <w:rsid w:val="00A161D8"/>
    <w:rsid w:val="00A17590"/>
    <w:rsid w:val="00A214A6"/>
    <w:rsid w:val="00A2150F"/>
    <w:rsid w:val="00A26AF4"/>
    <w:rsid w:val="00A27376"/>
    <w:rsid w:val="00A32A53"/>
    <w:rsid w:val="00A41A40"/>
    <w:rsid w:val="00A452D6"/>
    <w:rsid w:val="00A55243"/>
    <w:rsid w:val="00A57E89"/>
    <w:rsid w:val="00A60BCF"/>
    <w:rsid w:val="00A61BF0"/>
    <w:rsid w:val="00A71F83"/>
    <w:rsid w:val="00A71FC6"/>
    <w:rsid w:val="00A80C71"/>
    <w:rsid w:val="00A81826"/>
    <w:rsid w:val="00A83B66"/>
    <w:rsid w:val="00A93546"/>
    <w:rsid w:val="00A94E2C"/>
    <w:rsid w:val="00A97FF3"/>
    <w:rsid w:val="00AA00BA"/>
    <w:rsid w:val="00AB060F"/>
    <w:rsid w:val="00AB10E0"/>
    <w:rsid w:val="00AB1C66"/>
    <w:rsid w:val="00AB41CA"/>
    <w:rsid w:val="00AB7324"/>
    <w:rsid w:val="00AC52A7"/>
    <w:rsid w:val="00AD09E0"/>
    <w:rsid w:val="00AD708C"/>
    <w:rsid w:val="00AE4C7F"/>
    <w:rsid w:val="00AF7321"/>
    <w:rsid w:val="00AF7926"/>
    <w:rsid w:val="00B02DFE"/>
    <w:rsid w:val="00B03A35"/>
    <w:rsid w:val="00B12A28"/>
    <w:rsid w:val="00B132EA"/>
    <w:rsid w:val="00B13D8D"/>
    <w:rsid w:val="00B149A0"/>
    <w:rsid w:val="00B174BB"/>
    <w:rsid w:val="00B30E9C"/>
    <w:rsid w:val="00B34AB2"/>
    <w:rsid w:val="00B35F39"/>
    <w:rsid w:val="00B441A1"/>
    <w:rsid w:val="00B46A61"/>
    <w:rsid w:val="00B51A96"/>
    <w:rsid w:val="00B51E40"/>
    <w:rsid w:val="00B75699"/>
    <w:rsid w:val="00B75849"/>
    <w:rsid w:val="00B77773"/>
    <w:rsid w:val="00B80098"/>
    <w:rsid w:val="00B82143"/>
    <w:rsid w:val="00B858CE"/>
    <w:rsid w:val="00B967D0"/>
    <w:rsid w:val="00BA18E2"/>
    <w:rsid w:val="00BA4FCF"/>
    <w:rsid w:val="00BA568B"/>
    <w:rsid w:val="00BA6F5C"/>
    <w:rsid w:val="00BB1189"/>
    <w:rsid w:val="00BB2076"/>
    <w:rsid w:val="00BB2159"/>
    <w:rsid w:val="00BB215A"/>
    <w:rsid w:val="00BB656E"/>
    <w:rsid w:val="00BC49F1"/>
    <w:rsid w:val="00BC7B42"/>
    <w:rsid w:val="00BD15E2"/>
    <w:rsid w:val="00BD253C"/>
    <w:rsid w:val="00BE2B14"/>
    <w:rsid w:val="00BE5F67"/>
    <w:rsid w:val="00BE638D"/>
    <w:rsid w:val="00BF0694"/>
    <w:rsid w:val="00BF495F"/>
    <w:rsid w:val="00C012E3"/>
    <w:rsid w:val="00C044A2"/>
    <w:rsid w:val="00C0690B"/>
    <w:rsid w:val="00C07262"/>
    <w:rsid w:val="00C172D7"/>
    <w:rsid w:val="00C204C7"/>
    <w:rsid w:val="00C20B2A"/>
    <w:rsid w:val="00C2484A"/>
    <w:rsid w:val="00C32235"/>
    <w:rsid w:val="00C332AA"/>
    <w:rsid w:val="00C3400D"/>
    <w:rsid w:val="00C34E2D"/>
    <w:rsid w:val="00C3611C"/>
    <w:rsid w:val="00C3776F"/>
    <w:rsid w:val="00C40ED5"/>
    <w:rsid w:val="00C42CF3"/>
    <w:rsid w:val="00C445A0"/>
    <w:rsid w:val="00C45BEF"/>
    <w:rsid w:val="00C45D4C"/>
    <w:rsid w:val="00C46C5B"/>
    <w:rsid w:val="00C476EB"/>
    <w:rsid w:val="00C50020"/>
    <w:rsid w:val="00C67D00"/>
    <w:rsid w:val="00C80056"/>
    <w:rsid w:val="00C83550"/>
    <w:rsid w:val="00C85554"/>
    <w:rsid w:val="00C921AA"/>
    <w:rsid w:val="00C921F3"/>
    <w:rsid w:val="00C9223A"/>
    <w:rsid w:val="00CA0AED"/>
    <w:rsid w:val="00CA115F"/>
    <w:rsid w:val="00CA5EFF"/>
    <w:rsid w:val="00CA6BF5"/>
    <w:rsid w:val="00CB3021"/>
    <w:rsid w:val="00CC5012"/>
    <w:rsid w:val="00CD1AD5"/>
    <w:rsid w:val="00CD1FEF"/>
    <w:rsid w:val="00CD527B"/>
    <w:rsid w:val="00CE4531"/>
    <w:rsid w:val="00CE78C1"/>
    <w:rsid w:val="00CF303F"/>
    <w:rsid w:val="00CF368A"/>
    <w:rsid w:val="00D02C79"/>
    <w:rsid w:val="00D02E10"/>
    <w:rsid w:val="00D1259B"/>
    <w:rsid w:val="00D155CE"/>
    <w:rsid w:val="00D16DF6"/>
    <w:rsid w:val="00D26038"/>
    <w:rsid w:val="00D26A56"/>
    <w:rsid w:val="00D31AB3"/>
    <w:rsid w:val="00D44493"/>
    <w:rsid w:val="00D4721D"/>
    <w:rsid w:val="00D52462"/>
    <w:rsid w:val="00D55384"/>
    <w:rsid w:val="00D605A8"/>
    <w:rsid w:val="00D60BAB"/>
    <w:rsid w:val="00D66B86"/>
    <w:rsid w:val="00D76F34"/>
    <w:rsid w:val="00D779B0"/>
    <w:rsid w:val="00D83F6F"/>
    <w:rsid w:val="00D93CF4"/>
    <w:rsid w:val="00D97549"/>
    <w:rsid w:val="00DB5A8B"/>
    <w:rsid w:val="00DD33FA"/>
    <w:rsid w:val="00DD454C"/>
    <w:rsid w:val="00DE06BA"/>
    <w:rsid w:val="00DE2013"/>
    <w:rsid w:val="00DE3AFE"/>
    <w:rsid w:val="00DF1D8C"/>
    <w:rsid w:val="00DF3936"/>
    <w:rsid w:val="00E00019"/>
    <w:rsid w:val="00E0021D"/>
    <w:rsid w:val="00E03CBC"/>
    <w:rsid w:val="00E06B25"/>
    <w:rsid w:val="00E06BE3"/>
    <w:rsid w:val="00E06DBF"/>
    <w:rsid w:val="00E10E3C"/>
    <w:rsid w:val="00E167EB"/>
    <w:rsid w:val="00E20DA2"/>
    <w:rsid w:val="00E24993"/>
    <w:rsid w:val="00E2705C"/>
    <w:rsid w:val="00E27517"/>
    <w:rsid w:val="00E32A1C"/>
    <w:rsid w:val="00E33BC1"/>
    <w:rsid w:val="00E40383"/>
    <w:rsid w:val="00E4344A"/>
    <w:rsid w:val="00E4430D"/>
    <w:rsid w:val="00E46269"/>
    <w:rsid w:val="00E5749D"/>
    <w:rsid w:val="00E61819"/>
    <w:rsid w:val="00E635EA"/>
    <w:rsid w:val="00E646BE"/>
    <w:rsid w:val="00E64C83"/>
    <w:rsid w:val="00E64EE8"/>
    <w:rsid w:val="00E733B9"/>
    <w:rsid w:val="00E73C3D"/>
    <w:rsid w:val="00E822F1"/>
    <w:rsid w:val="00E952F7"/>
    <w:rsid w:val="00EA7777"/>
    <w:rsid w:val="00EA7C8C"/>
    <w:rsid w:val="00EB032E"/>
    <w:rsid w:val="00EC6990"/>
    <w:rsid w:val="00ED089D"/>
    <w:rsid w:val="00ED2777"/>
    <w:rsid w:val="00ED7FE2"/>
    <w:rsid w:val="00EE256A"/>
    <w:rsid w:val="00EE6007"/>
    <w:rsid w:val="00F05265"/>
    <w:rsid w:val="00F136FA"/>
    <w:rsid w:val="00F16DDF"/>
    <w:rsid w:val="00F2063B"/>
    <w:rsid w:val="00F20CDE"/>
    <w:rsid w:val="00F22A37"/>
    <w:rsid w:val="00F258AD"/>
    <w:rsid w:val="00F30894"/>
    <w:rsid w:val="00F33404"/>
    <w:rsid w:val="00F36789"/>
    <w:rsid w:val="00F370F4"/>
    <w:rsid w:val="00F37F72"/>
    <w:rsid w:val="00F4080C"/>
    <w:rsid w:val="00F52311"/>
    <w:rsid w:val="00F538E7"/>
    <w:rsid w:val="00F5396B"/>
    <w:rsid w:val="00F53DF1"/>
    <w:rsid w:val="00F600B6"/>
    <w:rsid w:val="00F62C67"/>
    <w:rsid w:val="00F63B96"/>
    <w:rsid w:val="00F64796"/>
    <w:rsid w:val="00F64EBF"/>
    <w:rsid w:val="00F678A9"/>
    <w:rsid w:val="00F70974"/>
    <w:rsid w:val="00F70976"/>
    <w:rsid w:val="00F863B5"/>
    <w:rsid w:val="00F86406"/>
    <w:rsid w:val="00F90B49"/>
    <w:rsid w:val="00F91435"/>
    <w:rsid w:val="00FA1011"/>
    <w:rsid w:val="00FA4CDB"/>
    <w:rsid w:val="00FB285C"/>
    <w:rsid w:val="00FB4340"/>
    <w:rsid w:val="00FB76E7"/>
    <w:rsid w:val="00FC7E4B"/>
    <w:rsid w:val="00FC7E8F"/>
    <w:rsid w:val="00FD0809"/>
    <w:rsid w:val="00FD14D0"/>
    <w:rsid w:val="00FE1E1A"/>
    <w:rsid w:val="00FE6582"/>
    <w:rsid w:val="00FE65C5"/>
    <w:rsid w:val="00FE6E74"/>
    <w:rsid w:val="00FF23F4"/>
    <w:rsid w:val="00FF7312"/>
    <w:rsid w:val="00FF78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B6630"/>
  <w15:chartTrackingRefBased/>
  <w15:docId w15:val="{1E8A8EFD-6B3F-4829-95C5-4C0D667A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A26AF4"/>
    <w:pPr>
      <w:keepNext/>
      <w:keepLines/>
      <w:spacing w:before="240" w:after="0"/>
      <w:outlineLvl w:val="0"/>
    </w:pPr>
    <w:rPr>
      <w:rFonts w:asciiTheme="majorHAnsi" w:eastAsiaTheme="majorEastAsia" w:hAnsiTheme="majorHAnsi" w:cstheme="majorBidi"/>
      <w:color w:val="2F5496"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3BC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3BC1"/>
  </w:style>
  <w:style w:type="paragraph" w:styleId="AltBilgi">
    <w:name w:val="footer"/>
    <w:basedOn w:val="Normal"/>
    <w:link w:val="AltBilgiChar"/>
    <w:uiPriority w:val="99"/>
    <w:unhideWhenUsed/>
    <w:rsid w:val="00E33B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3BC1"/>
  </w:style>
  <w:style w:type="paragraph" w:styleId="Kaynaka">
    <w:name w:val="Bibliography"/>
    <w:basedOn w:val="Normal"/>
    <w:next w:val="Normal"/>
    <w:uiPriority w:val="37"/>
    <w:unhideWhenUsed/>
    <w:rsid w:val="00CA6BF5"/>
  </w:style>
  <w:style w:type="paragraph" w:styleId="ListeParagraf">
    <w:name w:val="List Paragraph"/>
    <w:basedOn w:val="Normal"/>
    <w:uiPriority w:val="34"/>
    <w:qFormat/>
    <w:rsid w:val="00AB7324"/>
    <w:pPr>
      <w:ind w:left="720"/>
      <w:contextualSpacing/>
    </w:pPr>
  </w:style>
  <w:style w:type="character" w:styleId="Vurgu">
    <w:name w:val="Emphasis"/>
    <w:basedOn w:val="VarsaylanParagrafYazTipi"/>
    <w:uiPriority w:val="20"/>
    <w:qFormat/>
    <w:rsid w:val="006E0011"/>
    <w:rPr>
      <w:i/>
      <w:iCs/>
    </w:rPr>
  </w:style>
  <w:style w:type="paragraph" w:styleId="AralkYok">
    <w:name w:val="No Spacing"/>
    <w:link w:val="AralkYokChar"/>
    <w:uiPriority w:val="1"/>
    <w:qFormat/>
    <w:rsid w:val="006906C7"/>
    <w:pPr>
      <w:spacing w:after="0" w:line="240" w:lineRule="auto"/>
    </w:pPr>
    <w:rPr>
      <w:rFonts w:ascii="Calibri" w:eastAsia="Times New Roman" w:hAnsi="Calibri" w:cs="Times New Roman"/>
      <w:lang w:eastAsia="tr-TR"/>
    </w:rPr>
  </w:style>
  <w:style w:type="character" w:customStyle="1" w:styleId="AralkYokChar">
    <w:name w:val="Aralık Yok Char"/>
    <w:link w:val="AralkYok"/>
    <w:uiPriority w:val="1"/>
    <w:rsid w:val="006906C7"/>
    <w:rPr>
      <w:rFonts w:ascii="Calibri" w:eastAsia="Times New Roman" w:hAnsi="Calibri" w:cs="Times New Roman"/>
      <w:lang w:eastAsia="tr-TR"/>
    </w:rPr>
  </w:style>
  <w:style w:type="table" w:styleId="TabloKlavuzu">
    <w:name w:val="Table Grid"/>
    <w:basedOn w:val="NormalTablo"/>
    <w:uiPriority w:val="59"/>
    <w:rsid w:val="006906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ranslation-chunk">
    <w:name w:val="translation-chunk"/>
    <w:basedOn w:val="VarsaylanParagrafYazTipi"/>
    <w:rsid w:val="006906C7"/>
  </w:style>
  <w:style w:type="character" w:styleId="Kpr">
    <w:name w:val="Hyperlink"/>
    <w:basedOn w:val="VarsaylanParagrafYazTipi"/>
    <w:uiPriority w:val="99"/>
    <w:unhideWhenUsed/>
    <w:rsid w:val="003855E5"/>
    <w:rPr>
      <w:color w:val="0563C1" w:themeColor="hyperlink"/>
      <w:u w:val="single"/>
    </w:rPr>
  </w:style>
  <w:style w:type="character" w:styleId="AklamaBavurusu">
    <w:name w:val="annotation reference"/>
    <w:basedOn w:val="VarsaylanParagrafYazTipi"/>
    <w:uiPriority w:val="99"/>
    <w:semiHidden/>
    <w:unhideWhenUsed/>
    <w:rsid w:val="00556B60"/>
    <w:rPr>
      <w:sz w:val="16"/>
      <w:szCs w:val="16"/>
    </w:rPr>
  </w:style>
  <w:style w:type="paragraph" w:styleId="AklamaMetni">
    <w:name w:val="annotation text"/>
    <w:basedOn w:val="Normal"/>
    <w:link w:val="AklamaMetniChar"/>
    <w:uiPriority w:val="99"/>
    <w:semiHidden/>
    <w:unhideWhenUsed/>
    <w:rsid w:val="00556B6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56B60"/>
    <w:rPr>
      <w:sz w:val="20"/>
      <w:szCs w:val="20"/>
    </w:rPr>
  </w:style>
  <w:style w:type="paragraph" w:styleId="AklamaKonusu">
    <w:name w:val="annotation subject"/>
    <w:basedOn w:val="AklamaMetni"/>
    <w:next w:val="AklamaMetni"/>
    <w:link w:val="AklamaKonusuChar"/>
    <w:uiPriority w:val="99"/>
    <w:semiHidden/>
    <w:unhideWhenUsed/>
    <w:rsid w:val="00556B60"/>
    <w:rPr>
      <w:b/>
      <w:bCs/>
    </w:rPr>
  </w:style>
  <w:style w:type="character" w:customStyle="1" w:styleId="AklamaKonusuChar">
    <w:name w:val="Açıklama Konusu Char"/>
    <w:basedOn w:val="AklamaMetniChar"/>
    <w:link w:val="AklamaKonusu"/>
    <w:uiPriority w:val="99"/>
    <w:semiHidden/>
    <w:rsid w:val="00556B60"/>
    <w:rPr>
      <w:b/>
      <w:bCs/>
      <w:sz w:val="20"/>
      <w:szCs w:val="20"/>
    </w:rPr>
  </w:style>
  <w:style w:type="paragraph" w:styleId="BalonMetni">
    <w:name w:val="Balloon Text"/>
    <w:basedOn w:val="Normal"/>
    <w:link w:val="BalonMetniChar"/>
    <w:uiPriority w:val="99"/>
    <w:semiHidden/>
    <w:unhideWhenUsed/>
    <w:rsid w:val="00556B6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6B60"/>
    <w:rPr>
      <w:rFonts w:ascii="Segoe UI" w:hAnsi="Segoe UI" w:cs="Segoe UI"/>
      <w:sz w:val="18"/>
      <w:szCs w:val="18"/>
    </w:rPr>
  </w:style>
  <w:style w:type="character" w:customStyle="1" w:styleId="Balk1Char">
    <w:name w:val="Başlık 1 Char"/>
    <w:basedOn w:val="VarsaylanParagrafYazTipi"/>
    <w:link w:val="Balk1"/>
    <w:uiPriority w:val="9"/>
    <w:rsid w:val="00A26AF4"/>
    <w:rPr>
      <w:rFonts w:asciiTheme="majorHAnsi" w:eastAsiaTheme="majorEastAsia" w:hAnsiTheme="majorHAnsi" w:cstheme="majorBidi"/>
      <w:color w:val="2F5496"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5171">
      <w:bodyDiv w:val="1"/>
      <w:marLeft w:val="0"/>
      <w:marRight w:val="0"/>
      <w:marTop w:val="0"/>
      <w:marBottom w:val="0"/>
      <w:divBdr>
        <w:top w:val="none" w:sz="0" w:space="0" w:color="auto"/>
        <w:left w:val="none" w:sz="0" w:space="0" w:color="auto"/>
        <w:bottom w:val="none" w:sz="0" w:space="0" w:color="auto"/>
        <w:right w:val="none" w:sz="0" w:space="0" w:color="auto"/>
      </w:divBdr>
    </w:div>
    <w:div w:id="68583176">
      <w:bodyDiv w:val="1"/>
      <w:marLeft w:val="0"/>
      <w:marRight w:val="0"/>
      <w:marTop w:val="0"/>
      <w:marBottom w:val="0"/>
      <w:divBdr>
        <w:top w:val="none" w:sz="0" w:space="0" w:color="auto"/>
        <w:left w:val="none" w:sz="0" w:space="0" w:color="auto"/>
        <w:bottom w:val="none" w:sz="0" w:space="0" w:color="auto"/>
        <w:right w:val="none" w:sz="0" w:space="0" w:color="auto"/>
      </w:divBdr>
    </w:div>
    <w:div w:id="73212262">
      <w:bodyDiv w:val="1"/>
      <w:marLeft w:val="0"/>
      <w:marRight w:val="0"/>
      <w:marTop w:val="0"/>
      <w:marBottom w:val="0"/>
      <w:divBdr>
        <w:top w:val="none" w:sz="0" w:space="0" w:color="auto"/>
        <w:left w:val="none" w:sz="0" w:space="0" w:color="auto"/>
        <w:bottom w:val="none" w:sz="0" w:space="0" w:color="auto"/>
        <w:right w:val="none" w:sz="0" w:space="0" w:color="auto"/>
      </w:divBdr>
    </w:div>
    <w:div w:id="79176531">
      <w:bodyDiv w:val="1"/>
      <w:marLeft w:val="0"/>
      <w:marRight w:val="0"/>
      <w:marTop w:val="0"/>
      <w:marBottom w:val="0"/>
      <w:divBdr>
        <w:top w:val="none" w:sz="0" w:space="0" w:color="auto"/>
        <w:left w:val="none" w:sz="0" w:space="0" w:color="auto"/>
        <w:bottom w:val="none" w:sz="0" w:space="0" w:color="auto"/>
        <w:right w:val="none" w:sz="0" w:space="0" w:color="auto"/>
      </w:divBdr>
    </w:div>
    <w:div w:id="98960592">
      <w:bodyDiv w:val="1"/>
      <w:marLeft w:val="0"/>
      <w:marRight w:val="0"/>
      <w:marTop w:val="0"/>
      <w:marBottom w:val="0"/>
      <w:divBdr>
        <w:top w:val="none" w:sz="0" w:space="0" w:color="auto"/>
        <w:left w:val="none" w:sz="0" w:space="0" w:color="auto"/>
        <w:bottom w:val="none" w:sz="0" w:space="0" w:color="auto"/>
        <w:right w:val="none" w:sz="0" w:space="0" w:color="auto"/>
      </w:divBdr>
    </w:div>
    <w:div w:id="101652348">
      <w:bodyDiv w:val="1"/>
      <w:marLeft w:val="0"/>
      <w:marRight w:val="0"/>
      <w:marTop w:val="0"/>
      <w:marBottom w:val="0"/>
      <w:divBdr>
        <w:top w:val="none" w:sz="0" w:space="0" w:color="auto"/>
        <w:left w:val="none" w:sz="0" w:space="0" w:color="auto"/>
        <w:bottom w:val="none" w:sz="0" w:space="0" w:color="auto"/>
        <w:right w:val="none" w:sz="0" w:space="0" w:color="auto"/>
      </w:divBdr>
    </w:div>
    <w:div w:id="119422104">
      <w:bodyDiv w:val="1"/>
      <w:marLeft w:val="0"/>
      <w:marRight w:val="0"/>
      <w:marTop w:val="0"/>
      <w:marBottom w:val="0"/>
      <w:divBdr>
        <w:top w:val="none" w:sz="0" w:space="0" w:color="auto"/>
        <w:left w:val="none" w:sz="0" w:space="0" w:color="auto"/>
        <w:bottom w:val="none" w:sz="0" w:space="0" w:color="auto"/>
        <w:right w:val="none" w:sz="0" w:space="0" w:color="auto"/>
      </w:divBdr>
    </w:div>
    <w:div w:id="123232963">
      <w:bodyDiv w:val="1"/>
      <w:marLeft w:val="0"/>
      <w:marRight w:val="0"/>
      <w:marTop w:val="0"/>
      <w:marBottom w:val="0"/>
      <w:divBdr>
        <w:top w:val="none" w:sz="0" w:space="0" w:color="auto"/>
        <w:left w:val="none" w:sz="0" w:space="0" w:color="auto"/>
        <w:bottom w:val="none" w:sz="0" w:space="0" w:color="auto"/>
        <w:right w:val="none" w:sz="0" w:space="0" w:color="auto"/>
      </w:divBdr>
    </w:div>
    <w:div w:id="151020879">
      <w:bodyDiv w:val="1"/>
      <w:marLeft w:val="0"/>
      <w:marRight w:val="0"/>
      <w:marTop w:val="0"/>
      <w:marBottom w:val="0"/>
      <w:divBdr>
        <w:top w:val="none" w:sz="0" w:space="0" w:color="auto"/>
        <w:left w:val="none" w:sz="0" w:space="0" w:color="auto"/>
        <w:bottom w:val="none" w:sz="0" w:space="0" w:color="auto"/>
        <w:right w:val="none" w:sz="0" w:space="0" w:color="auto"/>
      </w:divBdr>
    </w:div>
    <w:div w:id="170805773">
      <w:bodyDiv w:val="1"/>
      <w:marLeft w:val="0"/>
      <w:marRight w:val="0"/>
      <w:marTop w:val="0"/>
      <w:marBottom w:val="0"/>
      <w:divBdr>
        <w:top w:val="none" w:sz="0" w:space="0" w:color="auto"/>
        <w:left w:val="none" w:sz="0" w:space="0" w:color="auto"/>
        <w:bottom w:val="none" w:sz="0" w:space="0" w:color="auto"/>
        <w:right w:val="none" w:sz="0" w:space="0" w:color="auto"/>
      </w:divBdr>
    </w:div>
    <w:div w:id="180356792">
      <w:bodyDiv w:val="1"/>
      <w:marLeft w:val="0"/>
      <w:marRight w:val="0"/>
      <w:marTop w:val="0"/>
      <w:marBottom w:val="0"/>
      <w:divBdr>
        <w:top w:val="none" w:sz="0" w:space="0" w:color="auto"/>
        <w:left w:val="none" w:sz="0" w:space="0" w:color="auto"/>
        <w:bottom w:val="none" w:sz="0" w:space="0" w:color="auto"/>
        <w:right w:val="none" w:sz="0" w:space="0" w:color="auto"/>
      </w:divBdr>
    </w:div>
    <w:div w:id="216400253">
      <w:bodyDiv w:val="1"/>
      <w:marLeft w:val="0"/>
      <w:marRight w:val="0"/>
      <w:marTop w:val="0"/>
      <w:marBottom w:val="0"/>
      <w:divBdr>
        <w:top w:val="none" w:sz="0" w:space="0" w:color="auto"/>
        <w:left w:val="none" w:sz="0" w:space="0" w:color="auto"/>
        <w:bottom w:val="none" w:sz="0" w:space="0" w:color="auto"/>
        <w:right w:val="none" w:sz="0" w:space="0" w:color="auto"/>
      </w:divBdr>
    </w:div>
    <w:div w:id="246427394">
      <w:bodyDiv w:val="1"/>
      <w:marLeft w:val="0"/>
      <w:marRight w:val="0"/>
      <w:marTop w:val="0"/>
      <w:marBottom w:val="0"/>
      <w:divBdr>
        <w:top w:val="none" w:sz="0" w:space="0" w:color="auto"/>
        <w:left w:val="none" w:sz="0" w:space="0" w:color="auto"/>
        <w:bottom w:val="none" w:sz="0" w:space="0" w:color="auto"/>
        <w:right w:val="none" w:sz="0" w:space="0" w:color="auto"/>
      </w:divBdr>
    </w:div>
    <w:div w:id="271019321">
      <w:bodyDiv w:val="1"/>
      <w:marLeft w:val="0"/>
      <w:marRight w:val="0"/>
      <w:marTop w:val="0"/>
      <w:marBottom w:val="0"/>
      <w:divBdr>
        <w:top w:val="none" w:sz="0" w:space="0" w:color="auto"/>
        <w:left w:val="none" w:sz="0" w:space="0" w:color="auto"/>
        <w:bottom w:val="none" w:sz="0" w:space="0" w:color="auto"/>
        <w:right w:val="none" w:sz="0" w:space="0" w:color="auto"/>
      </w:divBdr>
    </w:div>
    <w:div w:id="284972405">
      <w:bodyDiv w:val="1"/>
      <w:marLeft w:val="0"/>
      <w:marRight w:val="0"/>
      <w:marTop w:val="0"/>
      <w:marBottom w:val="0"/>
      <w:divBdr>
        <w:top w:val="none" w:sz="0" w:space="0" w:color="auto"/>
        <w:left w:val="none" w:sz="0" w:space="0" w:color="auto"/>
        <w:bottom w:val="none" w:sz="0" w:space="0" w:color="auto"/>
        <w:right w:val="none" w:sz="0" w:space="0" w:color="auto"/>
      </w:divBdr>
    </w:div>
    <w:div w:id="321398320">
      <w:bodyDiv w:val="1"/>
      <w:marLeft w:val="0"/>
      <w:marRight w:val="0"/>
      <w:marTop w:val="0"/>
      <w:marBottom w:val="0"/>
      <w:divBdr>
        <w:top w:val="none" w:sz="0" w:space="0" w:color="auto"/>
        <w:left w:val="none" w:sz="0" w:space="0" w:color="auto"/>
        <w:bottom w:val="none" w:sz="0" w:space="0" w:color="auto"/>
        <w:right w:val="none" w:sz="0" w:space="0" w:color="auto"/>
      </w:divBdr>
    </w:div>
    <w:div w:id="353042442">
      <w:bodyDiv w:val="1"/>
      <w:marLeft w:val="0"/>
      <w:marRight w:val="0"/>
      <w:marTop w:val="0"/>
      <w:marBottom w:val="0"/>
      <w:divBdr>
        <w:top w:val="none" w:sz="0" w:space="0" w:color="auto"/>
        <w:left w:val="none" w:sz="0" w:space="0" w:color="auto"/>
        <w:bottom w:val="none" w:sz="0" w:space="0" w:color="auto"/>
        <w:right w:val="none" w:sz="0" w:space="0" w:color="auto"/>
      </w:divBdr>
    </w:div>
    <w:div w:id="363216621">
      <w:bodyDiv w:val="1"/>
      <w:marLeft w:val="0"/>
      <w:marRight w:val="0"/>
      <w:marTop w:val="0"/>
      <w:marBottom w:val="0"/>
      <w:divBdr>
        <w:top w:val="none" w:sz="0" w:space="0" w:color="auto"/>
        <w:left w:val="none" w:sz="0" w:space="0" w:color="auto"/>
        <w:bottom w:val="none" w:sz="0" w:space="0" w:color="auto"/>
        <w:right w:val="none" w:sz="0" w:space="0" w:color="auto"/>
      </w:divBdr>
    </w:div>
    <w:div w:id="376124611">
      <w:bodyDiv w:val="1"/>
      <w:marLeft w:val="0"/>
      <w:marRight w:val="0"/>
      <w:marTop w:val="0"/>
      <w:marBottom w:val="0"/>
      <w:divBdr>
        <w:top w:val="none" w:sz="0" w:space="0" w:color="auto"/>
        <w:left w:val="none" w:sz="0" w:space="0" w:color="auto"/>
        <w:bottom w:val="none" w:sz="0" w:space="0" w:color="auto"/>
        <w:right w:val="none" w:sz="0" w:space="0" w:color="auto"/>
      </w:divBdr>
    </w:div>
    <w:div w:id="419328681">
      <w:bodyDiv w:val="1"/>
      <w:marLeft w:val="0"/>
      <w:marRight w:val="0"/>
      <w:marTop w:val="0"/>
      <w:marBottom w:val="0"/>
      <w:divBdr>
        <w:top w:val="none" w:sz="0" w:space="0" w:color="auto"/>
        <w:left w:val="none" w:sz="0" w:space="0" w:color="auto"/>
        <w:bottom w:val="none" w:sz="0" w:space="0" w:color="auto"/>
        <w:right w:val="none" w:sz="0" w:space="0" w:color="auto"/>
      </w:divBdr>
    </w:div>
    <w:div w:id="421344615">
      <w:bodyDiv w:val="1"/>
      <w:marLeft w:val="0"/>
      <w:marRight w:val="0"/>
      <w:marTop w:val="0"/>
      <w:marBottom w:val="0"/>
      <w:divBdr>
        <w:top w:val="none" w:sz="0" w:space="0" w:color="auto"/>
        <w:left w:val="none" w:sz="0" w:space="0" w:color="auto"/>
        <w:bottom w:val="none" w:sz="0" w:space="0" w:color="auto"/>
        <w:right w:val="none" w:sz="0" w:space="0" w:color="auto"/>
      </w:divBdr>
    </w:div>
    <w:div w:id="425199328">
      <w:bodyDiv w:val="1"/>
      <w:marLeft w:val="0"/>
      <w:marRight w:val="0"/>
      <w:marTop w:val="0"/>
      <w:marBottom w:val="0"/>
      <w:divBdr>
        <w:top w:val="none" w:sz="0" w:space="0" w:color="auto"/>
        <w:left w:val="none" w:sz="0" w:space="0" w:color="auto"/>
        <w:bottom w:val="none" w:sz="0" w:space="0" w:color="auto"/>
        <w:right w:val="none" w:sz="0" w:space="0" w:color="auto"/>
      </w:divBdr>
    </w:div>
    <w:div w:id="428429624">
      <w:bodyDiv w:val="1"/>
      <w:marLeft w:val="0"/>
      <w:marRight w:val="0"/>
      <w:marTop w:val="0"/>
      <w:marBottom w:val="0"/>
      <w:divBdr>
        <w:top w:val="none" w:sz="0" w:space="0" w:color="auto"/>
        <w:left w:val="none" w:sz="0" w:space="0" w:color="auto"/>
        <w:bottom w:val="none" w:sz="0" w:space="0" w:color="auto"/>
        <w:right w:val="none" w:sz="0" w:space="0" w:color="auto"/>
      </w:divBdr>
    </w:div>
    <w:div w:id="429469231">
      <w:bodyDiv w:val="1"/>
      <w:marLeft w:val="0"/>
      <w:marRight w:val="0"/>
      <w:marTop w:val="0"/>
      <w:marBottom w:val="0"/>
      <w:divBdr>
        <w:top w:val="none" w:sz="0" w:space="0" w:color="auto"/>
        <w:left w:val="none" w:sz="0" w:space="0" w:color="auto"/>
        <w:bottom w:val="none" w:sz="0" w:space="0" w:color="auto"/>
        <w:right w:val="none" w:sz="0" w:space="0" w:color="auto"/>
      </w:divBdr>
    </w:div>
    <w:div w:id="455292305">
      <w:bodyDiv w:val="1"/>
      <w:marLeft w:val="0"/>
      <w:marRight w:val="0"/>
      <w:marTop w:val="0"/>
      <w:marBottom w:val="0"/>
      <w:divBdr>
        <w:top w:val="none" w:sz="0" w:space="0" w:color="auto"/>
        <w:left w:val="none" w:sz="0" w:space="0" w:color="auto"/>
        <w:bottom w:val="none" w:sz="0" w:space="0" w:color="auto"/>
        <w:right w:val="none" w:sz="0" w:space="0" w:color="auto"/>
      </w:divBdr>
    </w:div>
    <w:div w:id="455685429">
      <w:bodyDiv w:val="1"/>
      <w:marLeft w:val="0"/>
      <w:marRight w:val="0"/>
      <w:marTop w:val="0"/>
      <w:marBottom w:val="0"/>
      <w:divBdr>
        <w:top w:val="none" w:sz="0" w:space="0" w:color="auto"/>
        <w:left w:val="none" w:sz="0" w:space="0" w:color="auto"/>
        <w:bottom w:val="none" w:sz="0" w:space="0" w:color="auto"/>
        <w:right w:val="none" w:sz="0" w:space="0" w:color="auto"/>
      </w:divBdr>
    </w:div>
    <w:div w:id="457380715">
      <w:bodyDiv w:val="1"/>
      <w:marLeft w:val="0"/>
      <w:marRight w:val="0"/>
      <w:marTop w:val="0"/>
      <w:marBottom w:val="0"/>
      <w:divBdr>
        <w:top w:val="none" w:sz="0" w:space="0" w:color="auto"/>
        <w:left w:val="none" w:sz="0" w:space="0" w:color="auto"/>
        <w:bottom w:val="none" w:sz="0" w:space="0" w:color="auto"/>
        <w:right w:val="none" w:sz="0" w:space="0" w:color="auto"/>
      </w:divBdr>
    </w:div>
    <w:div w:id="465201300">
      <w:bodyDiv w:val="1"/>
      <w:marLeft w:val="0"/>
      <w:marRight w:val="0"/>
      <w:marTop w:val="0"/>
      <w:marBottom w:val="0"/>
      <w:divBdr>
        <w:top w:val="none" w:sz="0" w:space="0" w:color="auto"/>
        <w:left w:val="none" w:sz="0" w:space="0" w:color="auto"/>
        <w:bottom w:val="none" w:sz="0" w:space="0" w:color="auto"/>
        <w:right w:val="none" w:sz="0" w:space="0" w:color="auto"/>
      </w:divBdr>
    </w:div>
    <w:div w:id="515731128">
      <w:bodyDiv w:val="1"/>
      <w:marLeft w:val="0"/>
      <w:marRight w:val="0"/>
      <w:marTop w:val="0"/>
      <w:marBottom w:val="0"/>
      <w:divBdr>
        <w:top w:val="none" w:sz="0" w:space="0" w:color="auto"/>
        <w:left w:val="none" w:sz="0" w:space="0" w:color="auto"/>
        <w:bottom w:val="none" w:sz="0" w:space="0" w:color="auto"/>
        <w:right w:val="none" w:sz="0" w:space="0" w:color="auto"/>
      </w:divBdr>
    </w:div>
    <w:div w:id="516624913">
      <w:bodyDiv w:val="1"/>
      <w:marLeft w:val="0"/>
      <w:marRight w:val="0"/>
      <w:marTop w:val="0"/>
      <w:marBottom w:val="0"/>
      <w:divBdr>
        <w:top w:val="none" w:sz="0" w:space="0" w:color="auto"/>
        <w:left w:val="none" w:sz="0" w:space="0" w:color="auto"/>
        <w:bottom w:val="none" w:sz="0" w:space="0" w:color="auto"/>
        <w:right w:val="none" w:sz="0" w:space="0" w:color="auto"/>
      </w:divBdr>
    </w:div>
    <w:div w:id="516969795">
      <w:bodyDiv w:val="1"/>
      <w:marLeft w:val="0"/>
      <w:marRight w:val="0"/>
      <w:marTop w:val="0"/>
      <w:marBottom w:val="0"/>
      <w:divBdr>
        <w:top w:val="none" w:sz="0" w:space="0" w:color="auto"/>
        <w:left w:val="none" w:sz="0" w:space="0" w:color="auto"/>
        <w:bottom w:val="none" w:sz="0" w:space="0" w:color="auto"/>
        <w:right w:val="none" w:sz="0" w:space="0" w:color="auto"/>
      </w:divBdr>
    </w:div>
    <w:div w:id="517088206">
      <w:bodyDiv w:val="1"/>
      <w:marLeft w:val="0"/>
      <w:marRight w:val="0"/>
      <w:marTop w:val="0"/>
      <w:marBottom w:val="0"/>
      <w:divBdr>
        <w:top w:val="none" w:sz="0" w:space="0" w:color="auto"/>
        <w:left w:val="none" w:sz="0" w:space="0" w:color="auto"/>
        <w:bottom w:val="none" w:sz="0" w:space="0" w:color="auto"/>
        <w:right w:val="none" w:sz="0" w:space="0" w:color="auto"/>
      </w:divBdr>
    </w:div>
    <w:div w:id="555900049">
      <w:bodyDiv w:val="1"/>
      <w:marLeft w:val="0"/>
      <w:marRight w:val="0"/>
      <w:marTop w:val="0"/>
      <w:marBottom w:val="0"/>
      <w:divBdr>
        <w:top w:val="none" w:sz="0" w:space="0" w:color="auto"/>
        <w:left w:val="none" w:sz="0" w:space="0" w:color="auto"/>
        <w:bottom w:val="none" w:sz="0" w:space="0" w:color="auto"/>
        <w:right w:val="none" w:sz="0" w:space="0" w:color="auto"/>
      </w:divBdr>
    </w:div>
    <w:div w:id="598566168">
      <w:bodyDiv w:val="1"/>
      <w:marLeft w:val="0"/>
      <w:marRight w:val="0"/>
      <w:marTop w:val="0"/>
      <w:marBottom w:val="0"/>
      <w:divBdr>
        <w:top w:val="none" w:sz="0" w:space="0" w:color="auto"/>
        <w:left w:val="none" w:sz="0" w:space="0" w:color="auto"/>
        <w:bottom w:val="none" w:sz="0" w:space="0" w:color="auto"/>
        <w:right w:val="none" w:sz="0" w:space="0" w:color="auto"/>
      </w:divBdr>
    </w:div>
    <w:div w:id="622270516">
      <w:bodyDiv w:val="1"/>
      <w:marLeft w:val="0"/>
      <w:marRight w:val="0"/>
      <w:marTop w:val="0"/>
      <w:marBottom w:val="0"/>
      <w:divBdr>
        <w:top w:val="none" w:sz="0" w:space="0" w:color="auto"/>
        <w:left w:val="none" w:sz="0" w:space="0" w:color="auto"/>
        <w:bottom w:val="none" w:sz="0" w:space="0" w:color="auto"/>
        <w:right w:val="none" w:sz="0" w:space="0" w:color="auto"/>
      </w:divBdr>
    </w:div>
    <w:div w:id="720398515">
      <w:bodyDiv w:val="1"/>
      <w:marLeft w:val="0"/>
      <w:marRight w:val="0"/>
      <w:marTop w:val="0"/>
      <w:marBottom w:val="0"/>
      <w:divBdr>
        <w:top w:val="none" w:sz="0" w:space="0" w:color="auto"/>
        <w:left w:val="none" w:sz="0" w:space="0" w:color="auto"/>
        <w:bottom w:val="none" w:sz="0" w:space="0" w:color="auto"/>
        <w:right w:val="none" w:sz="0" w:space="0" w:color="auto"/>
      </w:divBdr>
    </w:div>
    <w:div w:id="730614393">
      <w:bodyDiv w:val="1"/>
      <w:marLeft w:val="0"/>
      <w:marRight w:val="0"/>
      <w:marTop w:val="0"/>
      <w:marBottom w:val="0"/>
      <w:divBdr>
        <w:top w:val="none" w:sz="0" w:space="0" w:color="auto"/>
        <w:left w:val="none" w:sz="0" w:space="0" w:color="auto"/>
        <w:bottom w:val="none" w:sz="0" w:space="0" w:color="auto"/>
        <w:right w:val="none" w:sz="0" w:space="0" w:color="auto"/>
      </w:divBdr>
    </w:div>
    <w:div w:id="758063320">
      <w:bodyDiv w:val="1"/>
      <w:marLeft w:val="0"/>
      <w:marRight w:val="0"/>
      <w:marTop w:val="0"/>
      <w:marBottom w:val="0"/>
      <w:divBdr>
        <w:top w:val="none" w:sz="0" w:space="0" w:color="auto"/>
        <w:left w:val="none" w:sz="0" w:space="0" w:color="auto"/>
        <w:bottom w:val="none" w:sz="0" w:space="0" w:color="auto"/>
        <w:right w:val="none" w:sz="0" w:space="0" w:color="auto"/>
      </w:divBdr>
    </w:div>
    <w:div w:id="772673705">
      <w:bodyDiv w:val="1"/>
      <w:marLeft w:val="0"/>
      <w:marRight w:val="0"/>
      <w:marTop w:val="0"/>
      <w:marBottom w:val="0"/>
      <w:divBdr>
        <w:top w:val="none" w:sz="0" w:space="0" w:color="auto"/>
        <w:left w:val="none" w:sz="0" w:space="0" w:color="auto"/>
        <w:bottom w:val="none" w:sz="0" w:space="0" w:color="auto"/>
        <w:right w:val="none" w:sz="0" w:space="0" w:color="auto"/>
      </w:divBdr>
    </w:div>
    <w:div w:id="793867767">
      <w:bodyDiv w:val="1"/>
      <w:marLeft w:val="0"/>
      <w:marRight w:val="0"/>
      <w:marTop w:val="0"/>
      <w:marBottom w:val="0"/>
      <w:divBdr>
        <w:top w:val="none" w:sz="0" w:space="0" w:color="auto"/>
        <w:left w:val="none" w:sz="0" w:space="0" w:color="auto"/>
        <w:bottom w:val="none" w:sz="0" w:space="0" w:color="auto"/>
        <w:right w:val="none" w:sz="0" w:space="0" w:color="auto"/>
      </w:divBdr>
    </w:div>
    <w:div w:id="796290500">
      <w:bodyDiv w:val="1"/>
      <w:marLeft w:val="0"/>
      <w:marRight w:val="0"/>
      <w:marTop w:val="0"/>
      <w:marBottom w:val="0"/>
      <w:divBdr>
        <w:top w:val="none" w:sz="0" w:space="0" w:color="auto"/>
        <w:left w:val="none" w:sz="0" w:space="0" w:color="auto"/>
        <w:bottom w:val="none" w:sz="0" w:space="0" w:color="auto"/>
        <w:right w:val="none" w:sz="0" w:space="0" w:color="auto"/>
      </w:divBdr>
    </w:div>
    <w:div w:id="801390062">
      <w:bodyDiv w:val="1"/>
      <w:marLeft w:val="0"/>
      <w:marRight w:val="0"/>
      <w:marTop w:val="0"/>
      <w:marBottom w:val="0"/>
      <w:divBdr>
        <w:top w:val="none" w:sz="0" w:space="0" w:color="auto"/>
        <w:left w:val="none" w:sz="0" w:space="0" w:color="auto"/>
        <w:bottom w:val="none" w:sz="0" w:space="0" w:color="auto"/>
        <w:right w:val="none" w:sz="0" w:space="0" w:color="auto"/>
      </w:divBdr>
    </w:div>
    <w:div w:id="821502469">
      <w:bodyDiv w:val="1"/>
      <w:marLeft w:val="0"/>
      <w:marRight w:val="0"/>
      <w:marTop w:val="0"/>
      <w:marBottom w:val="0"/>
      <w:divBdr>
        <w:top w:val="none" w:sz="0" w:space="0" w:color="auto"/>
        <w:left w:val="none" w:sz="0" w:space="0" w:color="auto"/>
        <w:bottom w:val="none" w:sz="0" w:space="0" w:color="auto"/>
        <w:right w:val="none" w:sz="0" w:space="0" w:color="auto"/>
      </w:divBdr>
    </w:div>
    <w:div w:id="846866427">
      <w:bodyDiv w:val="1"/>
      <w:marLeft w:val="0"/>
      <w:marRight w:val="0"/>
      <w:marTop w:val="0"/>
      <w:marBottom w:val="0"/>
      <w:divBdr>
        <w:top w:val="none" w:sz="0" w:space="0" w:color="auto"/>
        <w:left w:val="none" w:sz="0" w:space="0" w:color="auto"/>
        <w:bottom w:val="none" w:sz="0" w:space="0" w:color="auto"/>
        <w:right w:val="none" w:sz="0" w:space="0" w:color="auto"/>
      </w:divBdr>
    </w:div>
    <w:div w:id="858003427">
      <w:bodyDiv w:val="1"/>
      <w:marLeft w:val="0"/>
      <w:marRight w:val="0"/>
      <w:marTop w:val="0"/>
      <w:marBottom w:val="0"/>
      <w:divBdr>
        <w:top w:val="none" w:sz="0" w:space="0" w:color="auto"/>
        <w:left w:val="none" w:sz="0" w:space="0" w:color="auto"/>
        <w:bottom w:val="none" w:sz="0" w:space="0" w:color="auto"/>
        <w:right w:val="none" w:sz="0" w:space="0" w:color="auto"/>
      </w:divBdr>
    </w:div>
    <w:div w:id="995035272">
      <w:bodyDiv w:val="1"/>
      <w:marLeft w:val="0"/>
      <w:marRight w:val="0"/>
      <w:marTop w:val="0"/>
      <w:marBottom w:val="0"/>
      <w:divBdr>
        <w:top w:val="none" w:sz="0" w:space="0" w:color="auto"/>
        <w:left w:val="none" w:sz="0" w:space="0" w:color="auto"/>
        <w:bottom w:val="none" w:sz="0" w:space="0" w:color="auto"/>
        <w:right w:val="none" w:sz="0" w:space="0" w:color="auto"/>
      </w:divBdr>
    </w:div>
    <w:div w:id="1033727071">
      <w:bodyDiv w:val="1"/>
      <w:marLeft w:val="0"/>
      <w:marRight w:val="0"/>
      <w:marTop w:val="0"/>
      <w:marBottom w:val="0"/>
      <w:divBdr>
        <w:top w:val="none" w:sz="0" w:space="0" w:color="auto"/>
        <w:left w:val="none" w:sz="0" w:space="0" w:color="auto"/>
        <w:bottom w:val="none" w:sz="0" w:space="0" w:color="auto"/>
        <w:right w:val="none" w:sz="0" w:space="0" w:color="auto"/>
      </w:divBdr>
    </w:div>
    <w:div w:id="1116371753">
      <w:bodyDiv w:val="1"/>
      <w:marLeft w:val="0"/>
      <w:marRight w:val="0"/>
      <w:marTop w:val="0"/>
      <w:marBottom w:val="0"/>
      <w:divBdr>
        <w:top w:val="none" w:sz="0" w:space="0" w:color="auto"/>
        <w:left w:val="none" w:sz="0" w:space="0" w:color="auto"/>
        <w:bottom w:val="none" w:sz="0" w:space="0" w:color="auto"/>
        <w:right w:val="none" w:sz="0" w:space="0" w:color="auto"/>
      </w:divBdr>
    </w:div>
    <w:div w:id="1127510054">
      <w:bodyDiv w:val="1"/>
      <w:marLeft w:val="0"/>
      <w:marRight w:val="0"/>
      <w:marTop w:val="0"/>
      <w:marBottom w:val="0"/>
      <w:divBdr>
        <w:top w:val="none" w:sz="0" w:space="0" w:color="auto"/>
        <w:left w:val="none" w:sz="0" w:space="0" w:color="auto"/>
        <w:bottom w:val="none" w:sz="0" w:space="0" w:color="auto"/>
        <w:right w:val="none" w:sz="0" w:space="0" w:color="auto"/>
      </w:divBdr>
    </w:div>
    <w:div w:id="1138381543">
      <w:bodyDiv w:val="1"/>
      <w:marLeft w:val="0"/>
      <w:marRight w:val="0"/>
      <w:marTop w:val="0"/>
      <w:marBottom w:val="0"/>
      <w:divBdr>
        <w:top w:val="none" w:sz="0" w:space="0" w:color="auto"/>
        <w:left w:val="none" w:sz="0" w:space="0" w:color="auto"/>
        <w:bottom w:val="none" w:sz="0" w:space="0" w:color="auto"/>
        <w:right w:val="none" w:sz="0" w:space="0" w:color="auto"/>
      </w:divBdr>
    </w:div>
    <w:div w:id="1142498964">
      <w:bodyDiv w:val="1"/>
      <w:marLeft w:val="0"/>
      <w:marRight w:val="0"/>
      <w:marTop w:val="0"/>
      <w:marBottom w:val="0"/>
      <w:divBdr>
        <w:top w:val="none" w:sz="0" w:space="0" w:color="auto"/>
        <w:left w:val="none" w:sz="0" w:space="0" w:color="auto"/>
        <w:bottom w:val="none" w:sz="0" w:space="0" w:color="auto"/>
        <w:right w:val="none" w:sz="0" w:space="0" w:color="auto"/>
      </w:divBdr>
    </w:div>
    <w:div w:id="1171219195">
      <w:bodyDiv w:val="1"/>
      <w:marLeft w:val="0"/>
      <w:marRight w:val="0"/>
      <w:marTop w:val="0"/>
      <w:marBottom w:val="0"/>
      <w:divBdr>
        <w:top w:val="none" w:sz="0" w:space="0" w:color="auto"/>
        <w:left w:val="none" w:sz="0" w:space="0" w:color="auto"/>
        <w:bottom w:val="none" w:sz="0" w:space="0" w:color="auto"/>
        <w:right w:val="none" w:sz="0" w:space="0" w:color="auto"/>
      </w:divBdr>
    </w:div>
    <w:div w:id="1178695390">
      <w:bodyDiv w:val="1"/>
      <w:marLeft w:val="0"/>
      <w:marRight w:val="0"/>
      <w:marTop w:val="0"/>
      <w:marBottom w:val="0"/>
      <w:divBdr>
        <w:top w:val="none" w:sz="0" w:space="0" w:color="auto"/>
        <w:left w:val="none" w:sz="0" w:space="0" w:color="auto"/>
        <w:bottom w:val="none" w:sz="0" w:space="0" w:color="auto"/>
        <w:right w:val="none" w:sz="0" w:space="0" w:color="auto"/>
      </w:divBdr>
    </w:div>
    <w:div w:id="1189221543">
      <w:bodyDiv w:val="1"/>
      <w:marLeft w:val="0"/>
      <w:marRight w:val="0"/>
      <w:marTop w:val="0"/>
      <w:marBottom w:val="0"/>
      <w:divBdr>
        <w:top w:val="none" w:sz="0" w:space="0" w:color="auto"/>
        <w:left w:val="none" w:sz="0" w:space="0" w:color="auto"/>
        <w:bottom w:val="none" w:sz="0" w:space="0" w:color="auto"/>
        <w:right w:val="none" w:sz="0" w:space="0" w:color="auto"/>
      </w:divBdr>
    </w:div>
    <w:div w:id="1190991934">
      <w:bodyDiv w:val="1"/>
      <w:marLeft w:val="0"/>
      <w:marRight w:val="0"/>
      <w:marTop w:val="0"/>
      <w:marBottom w:val="0"/>
      <w:divBdr>
        <w:top w:val="none" w:sz="0" w:space="0" w:color="auto"/>
        <w:left w:val="none" w:sz="0" w:space="0" w:color="auto"/>
        <w:bottom w:val="none" w:sz="0" w:space="0" w:color="auto"/>
        <w:right w:val="none" w:sz="0" w:space="0" w:color="auto"/>
      </w:divBdr>
    </w:div>
    <w:div w:id="1205756921">
      <w:bodyDiv w:val="1"/>
      <w:marLeft w:val="0"/>
      <w:marRight w:val="0"/>
      <w:marTop w:val="0"/>
      <w:marBottom w:val="0"/>
      <w:divBdr>
        <w:top w:val="none" w:sz="0" w:space="0" w:color="auto"/>
        <w:left w:val="none" w:sz="0" w:space="0" w:color="auto"/>
        <w:bottom w:val="none" w:sz="0" w:space="0" w:color="auto"/>
        <w:right w:val="none" w:sz="0" w:space="0" w:color="auto"/>
      </w:divBdr>
    </w:div>
    <w:div w:id="1235167621">
      <w:bodyDiv w:val="1"/>
      <w:marLeft w:val="0"/>
      <w:marRight w:val="0"/>
      <w:marTop w:val="0"/>
      <w:marBottom w:val="0"/>
      <w:divBdr>
        <w:top w:val="none" w:sz="0" w:space="0" w:color="auto"/>
        <w:left w:val="none" w:sz="0" w:space="0" w:color="auto"/>
        <w:bottom w:val="none" w:sz="0" w:space="0" w:color="auto"/>
        <w:right w:val="none" w:sz="0" w:space="0" w:color="auto"/>
      </w:divBdr>
    </w:div>
    <w:div w:id="1238516784">
      <w:bodyDiv w:val="1"/>
      <w:marLeft w:val="0"/>
      <w:marRight w:val="0"/>
      <w:marTop w:val="0"/>
      <w:marBottom w:val="0"/>
      <w:divBdr>
        <w:top w:val="none" w:sz="0" w:space="0" w:color="auto"/>
        <w:left w:val="none" w:sz="0" w:space="0" w:color="auto"/>
        <w:bottom w:val="none" w:sz="0" w:space="0" w:color="auto"/>
        <w:right w:val="none" w:sz="0" w:space="0" w:color="auto"/>
      </w:divBdr>
    </w:div>
    <w:div w:id="1239361695">
      <w:bodyDiv w:val="1"/>
      <w:marLeft w:val="0"/>
      <w:marRight w:val="0"/>
      <w:marTop w:val="0"/>
      <w:marBottom w:val="0"/>
      <w:divBdr>
        <w:top w:val="none" w:sz="0" w:space="0" w:color="auto"/>
        <w:left w:val="none" w:sz="0" w:space="0" w:color="auto"/>
        <w:bottom w:val="none" w:sz="0" w:space="0" w:color="auto"/>
        <w:right w:val="none" w:sz="0" w:space="0" w:color="auto"/>
      </w:divBdr>
    </w:div>
    <w:div w:id="1299070415">
      <w:bodyDiv w:val="1"/>
      <w:marLeft w:val="0"/>
      <w:marRight w:val="0"/>
      <w:marTop w:val="0"/>
      <w:marBottom w:val="0"/>
      <w:divBdr>
        <w:top w:val="none" w:sz="0" w:space="0" w:color="auto"/>
        <w:left w:val="none" w:sz="0" w:space="0" w:color="auto"/>
        <w:bottom w:val="none" w:sz="0" w:space="0" w:color="auto"/>
        <w:right w:val="none" w:sz="0" w:space="0" w:color="auto"/>
      </w:divBdr>
    </w:div>
    <w:div w:id="1301957013">
      <w:bodyDiv w:val="1"/>
      <w:marLeft w:val="0"/>
      <w:marRight w:val="0"/>
      <w:marTop w:val="0"/>
      <w:marBottom w:val="0"/>
      <w:divBdr>
        <w:top w:val="none" w:sz="0" w:space="0" w:color="auto"/>
        <w:left w:val="none" w:sz="0" w:space="0" w:color="auto"/>
        <w:bottom w:val="none" w:sz="0" w:space="0" w:color="auto"/>
        <w:right w:val="none" w:sz="0" w:space="0" w:color="auto"/>
      </w:divBdr>
    </w:div>
    <w:div w:id="1312061839">
      <w:bodyDiv w:val="1"/>
      <w:marLeft w:val="0"/>
      <w:marRight w:val="0"/>
      <w:marTop w:val="0"/>
      <w:marBottom w:val="0"/>
      <w:divBdr>
        <w:top w:val="none" w:sz="0" w:space="0" w:color="auto"/>
        <w:left w:val="none" w:sz="0" w:space="0" w:color="auto"/>
        <w:bottom w:val="none" w:sz="0" w:space="0" w:color="auto"/>
        <w:right w:val="none" w:sz="0" w:space="0" w:color="auto"/>
      </w:divBdr>
    </w:div>
    <w:div w:id="1324040818">
      <w:bodyDiv w:val="1"/>
      <w:marLeft w:val="0"/>
      <w:marRight w:val="0"/>
      <w:marTop w:val="0"/>
      <w:marBottom w:val="0"/>
      <w:divBdr>
        <w:top w:val="none" w:sz="0" w:space="0" w:color="auto"/>
        <w:left w:val="none" w:sz="0" w:space="0" w:color="auto"/>
        <w:bottom w:val="none" w:sz="0" w:space="0" w:color="auto"/>
        <w:right w:val="none" w:sz="0" w:space="0" w:color="auto"/>
      </w:divBdr>
    </w:div>
    <w:div w:id="1355231373">
      <w:bodyDiv w:val="1"/>
      <w:marLeft w:val="0"/>
      <w:marRight w:val="0"/>
      <w:marTop w:val="0"/>
      <w:marBottom w:val="0"/>
      <w:divBdr>
        <w:top w:val="none" w:sz="0" w:space="0" w:color="auto"/>
        <w:left w:val="none" w:sz="0" w:space="0" w:color="auto"/>
        <w:bottom w:val="none" w:sz="0" w:space="0" w:color="auto"/>
        <w:right w:val="none" w:sz="0" w:space="0" w:color="auto"/>
      </w:divBdr>
    </w:div>
    <w:div w:id="1376662536">
      <w:bodyDiv w:val="1"/>
      <w:marLeft w:val="0"/>
      <w:marRight w:val="0"/>
      <w:marTop w:val="0"/>
      <w:marBottom w:val="0"/>
      <w:divBdr>
        <w:top w:val="none" w:sz="0" w:space="0" w:color="auto"/>
        <w:left w:val="none" w:sz="0" w:space="0" w:color="auto"/>
        <w:bottom w:val="none" w:sz="0" w:space="0" w:color="auto"/>
        <w:right w:val="none" w:sz="0" w:space="0" w:color="auto"/>
      </w:divBdr>
    </w:div>
    <w:div w:id="1406295002">
      <w:bodyDiv w:val="1"/>
      <w:marLeft w:val="0"/>
      <w:marRight w:val="0"/>
      <w:marTop w:val="0"/>
      <w:marBottom w:val="0"/>
      <w:divBdr>
        <w:top w:val="none" w:sz="0" w:space="0" w:color="auto"/>
        <w:left w:val="none" w:sz="0" w:space="0" w:color="auto"/>
        <w:bottom w:val="none" w:sz="0" w:space="0" w:color="auto"/>
        <w:right w:val="none" w:sz="0" w:space="0" w:color="auto"/>
      </w:divBdr>
    </w:div>
    <w:div w:id="1410342627">
      <w:bodyDiv w:val="1"/>
      <w:marLeft w:val="0"/>
      <w:marRight w:val="0"/>
      <w:marTop w:val="0"/>
      <w:marBottom w:val="0"/>
      <w:divBdr>
        <w:top w:val="none" w:sz="0" w:space="0" w:color="auto"/>
        <w:left w:val="none" w:sz="0" w:space="0" w:color="auto"/>
        <w:bottom w:val="none" w:sz="0" w:space="0" w:color="auto"/>
        <w:right w:val="none" w:sz="0" w:space="0" w:color="auto"/>
      </w:divBdr>
    </w:div>
    <w:div w:id="1446731262">
      <w:bodyDiv w:val="1"/>
      <w:marLeft w:val="0"/>
      <w:marRight w:val="0"/>
      <w:marTop w:val="0"/>
      <w:marBottom w:val="0"/>
      <w:divBdr>
        <w:top w:val="none" w:sz="0" w:space="0" w:color="auto"/>
        <w:left w:val="none" w:sz="0" w:space="0" w:color="auto"/>
        <w:bottom w:val="none" w:sz="0" w:space="0" w:color="auto"/>
        <w:right w:val="none" w:sz="0" w:space="0" w:color="auto"/>
      </w:divBdr>
    </w:div>
    <w:div w:id="1451045987">
      <w:bodyDiv w:val="1"/>
      <w:marLeft w:val="0"/>
      <w:marRight w:val="0"/>
      <w:marTop w:val="0"/>
      <w:marBottom w:val="0"/>
      <w:divBdr>
        <w:top w:val="none" w:sz="0" w:space="0" w:color="auto"/>
        <w:left w:val="none" w:sz="0" w:space="0" w:color="auto"/>
        <w:bottom w:val="none" w:sz="0" w:space="0" w:color="auto"/>
        <w:right w:val="none" w:sz="0" w:space="0" w:color="auto"/>
      </w:divBdr>
    </w:div>
    <w:div w:id="1463620451">
      <w:bodyDiv w:val="1"/>
      <w:marLeft w:val="0"/>
      <w:marRight w:val="0"/>
      <w:marTop w:val="0"/>
      <w:marBottom w:val="0"/>
      <w:divBdr>
        <w:top w:val="none" w:sz="0" w:space="0" w:color="auto"/>
        <w:left w:val="none" w:sz="0" w:space="0" w:color="auto"/>
        <w:bottom w:val="none" w:sz="0" w:space="0" w:color="auto"/>
        <w:right w:val="none" w:sz="0" w:space="0" w:color="auto"/>
      </w:divBdr>
    </w:div>
    <w:div w:id="1504591200">
      <w:bodyDiv w:val="1"/>
      <w:marLeft w:val="0"/>
      <w:marRight w:val="0"/>
      <w:marTop w:val="0"/>
      <w:marBottom w:val="0"/>
      <w:divBdr>
        <w:top w:val="none" w:sz="0" w:space="0" w:color="auto"/>
        <w:left w:val="none" w:sz="0" w:space="0" w:color="auto"/>
        <w:bottom w:val="none" w:sz="0" w:space="0" w:color="auto"/>
        <w:right w:val="none" w:sz="0" w:space="0" w:color="auto"/>
      </w:divBdr>
    </w:div>
    <w:div w:id="1522474473">
      <w:bodyDiv w:val="1"/>
      <w:marLeft w:val="0"/>
      <w:marRight w:val="0"/>
      <w:marTop w:val="0"/>
      <w:marBottom w:val="0"/>
      <w:divBdr>
        <w:top w:val="none" w:sz="0" w:space="0" w:color="auto"/>
        <w:left w:val="none" w:sz="0" w:space="0" w:color="auto"/>
        <w:bottom w:val="none" w:sz="0" w:space="0" w:color="auto"/>
        <w:right w:val="none" w:sz="0" w:space="0" w:color="auto"/>
      </w:divBdr>
    </w:div>
    <w:div w:id="1542935125">
      <w:bodyDiv w:val="1"/>
      <w:marLeft w:val="0"/>
      <w:marRight w:val="0"/>
      <w:marTop w:val="0"/>
      <w:marBottom w:val="0"/>
      <w:divBdr>
        <w:top w:val="none" w:sz="0" w:space="0" w:color="auto"/>
        <w:left w:val="none" w:sz="0" w:space="0" w:color="auto"/>
        <w:bottom w:val="none" w:sz="0" w:space="0" w:color="auto"/>
        <w:right w:val="none" w:sz="0" w:space="0" w:color="auto"/>
      </w:divBdr>
    </w:div>
    <w:div w:id="1543665301">
      <w:bodyDiv w:val="1"/>
      <w:marLeft w:val="0"/>
      <w:marRight w:val="0"/>
      <w:marTop w:val="0"/>
      <w:marBottom w:val="0"/>
      <w:divBdr>
        <w:top w:val="none" w:sz="0" w:space="0" w:color="auto"/>
        <w:left w:val="none" w:sz="0" w:space="0" w:color="auto"/>
        <w:bottom w:val="none" w:sz="0" w:space="0" w:color="auto"/>
        <w:right w:val="none" w:sz="0" w:space="0" w:color="auto"/>
      </w:divBdr>
    </w:div>
    <w:div w:id="1638223716">
      <w:bodyDiv w:val="1"/>
      <w:marLeft w:val="0"/>
      <w:marRight w:val="0"/>
      <w:marTop w:val="0"/>
      <w:marBottom w:val="0"/>
      <w:divBdr>
        <w:top w:val="none" w:sz="0" w:space="0" w:color="auto"/>
        <w:left w:val="none" w:sz="0" w:space="0" w:color="auto"/>
        <w:bottom w:val="none" w:sz="0" w:space="0" w:color="auto"/>
        <w:right w:val="none" w:sz="0" w:space="0" w:color="auto"/>
      </w:divBdr>
    </w:div>
    <w:div w:id="1643148820">
      <w:bodyDiv w:val="1"/>
      <w:marLeft w:val="0"/>
      <w:marRight w:val="0"/>
      <w:marTop w:val="0"/>
      <w:marBottom w:val="0"/>
      <w:divBdr>
        <w:top w:val="none" w:sz="0" w:space="0" w:color="auto"/>
        <w:left w:val="none" w:sz="0" w:space="0" w:color="auto"/>
        <w:bottom w:val="none" w:sz="0" w:space="0" w:color="auto"/>
        <w:right w:val="none" w:sz="0" w:space="0" w:color="auto"/>
      </w:divBdr>
    </w:div>
    <w:div w:id="1696343962">
      <w:bodyDiv w:val="1"/>
      <w:marLeft w:val="0"/>
      <w:marRight w:val="0"/>
      <w:marTop w:val="0"/>
      <w:marBottom w:val="0"/>
      <w:divBdr>
        <w:top w:val="none" w:sz="0" w:space="0" w:color="auto"/>
        <w:left w:val="none" w:sz="0" w:space="0" w:color="auto"/>
        <w:bottom w:val="none" w:sz="0" w:space="0" w:color="auto"/>
        <w:right w:val="none" w:sz="0" w:space="0" w:color="auto"/>
      </w:divBdr>
    </w:div>
    <w:div w:id="1720280670">
      <w:bodyDiv w:val="1"/>
      <w:marLeft w:val="0"/>
      <w:marRight w:val="0"/>
      <w:marTop w:val="0"/>
      <w:marBottom w:val="0"/>
      <w:divBdr>
        <w:top w:val="none" w:sz="0" w:space="0" w:color="auto"/>
        <w:left w:val="none" w:sz="0" w:space="0" w:color="auto"/>
        <w:bottom w:val="none" w:sz="0" w:space="0" w:color="auto"/>
        <w:right w:val="none" w:sz="0" w:space="0" w:color="auto"/>
      </w:divBdr>
    </w:div>
    <w:div w:id="1746684974">
      <w:bodyDiv w:val="1"/>
      <w:marLeft w:val="0"/>
      <w:marRight w:val="0"/>
      <w:marTop w:val="0"/>
      <w:marBottom w:val="0"/>
      <w:divBdr>
        <w:top w:val="none" w:sz="0" w:space="0" w:color="auto"/>
        <w:left w:val="none" w:sz="0" w:space="0" w:color="auto"/>
        <w:bottom w:val="none" w:sz="0" w:space="0" w:color="auto"/>
        <w:right w:val="none" w:sz="0" w:space="0" w:color="auto"/>
      </w:divBdr>
    </w:div>
    <w:div w:id="1830444764">
      <w:bodyDiv w:val="1"/>
      <w:marLeft w:val="0"/>
      <w:marRight w:val="0"/>
      <w:marTop w:val="0"/>
      <w:marBottom w:val="0"/>
      <w:divBdr>
        <w:top w:val="none" w:sz="0" w:space="0" w:color="auto"/>
        <w:left w:val="none" w:sz="0" w:space="0" w:color="auto"/>
        <w:bottom w:val="none" w:sz="0" w:space="0" w:color="auto"/>
        <w:right w:val="none" w:sz="0" w:space="0" w:color="auto"/>
      </w:divBdr>
    </w:div>
    <w:div w:id="1873106564">
      <w:bodyDiv w:val="1"/>
      <w:marLeft w:val="0"/>
      <w:marRight w:val="0"/>
      <w:marTop w:val="0"/>
      <w:marBottom w:val="0"/>
      <w:divBdr>
        <w:top w:val="none" w:sz="0" w:space="0" w:color="auto"/>
        <w:left w:val="none" w:sz="0" w:space="0" w:color="auto"/>
        <w:bottom w:val="none" w:sz="0" w:space="0" w:color="auto"/>
        <w:right w:val="none" w:sz="0" w:space="0" w:color="auto"/>
      </w:divBdr>
    </w:div>
    <w:div w:id="1931618954">
      <w:bodyDiv w:val="1"/>
      <w:marLeft w:val="0"/>
      <w:marRight w:val="0"/>
      <w:marTop w:val="0"/>
      <w:marBottom w:val="0"/>
      <w:divBdr>
        <w:top w:val="none" w:sz="0" w:space="0" w:color="auto"/>
        <w:left w:val="none" w:sz="0" w:space="0" w:color="auto"/>
        <w:bottom w:val="none" w:sz="0" w:space="0" w:color="auto"/>
        <w:right w:val="none" w:sz="0" w:space="0" w:color="auto"/>
      </w:divBdr>
    </w:div>
    <w:div w:id="1979411142">
      <w:bodyDiv w:val="1"/>
      <w:marLeft w:val="0"/>
      <w:marRight w:val="0"/>
      <w:marTop w:val="0"/>
      <w:marBottom w:val="0"/>
      <w:divBdr>
        <w:top w:val="none" w:sz="0" w:space="0" w:color="auto"/>
        <w:left w:val="none" w:sz="0" w:space="0" w:color="auto"/>
        <w:bottom w:val="none" w:sz="0" w:space="0" w:color="auto"/>
        <w:right w:val="none" w:sz="0" w:space="0" w:color="auto"/>
      </w:divBdr>
    </w:div>
    <w:div w:id="2041977602">
      <w:bodyDiv w:val="1"/>
      <w:marLeft w:val="0"/>
      <w:marRight w:val="0"/>
      <w:marTop w:val="0"/>
      <w:marBottom w:val="0"/>
      <w:divBdr>
        <w:top w:val="none" w:sz="0" w:space="0" w:color="auto"/>
        <w:left w:val="none" w:sz="0" w:space="0" w:color="auto"/>
        <w:bottom w:val="none" w:sz="0" w:space="0" w:color="auto"/>
        <w:right w:val="none" w:sz="0" w:space="0" w:color="auto"/>
      </w:divBdr>
    </w:div>
    <w:div w:id="2087920551">
      <w:bodyDiv w:val="1"/>
      <w:marLeft w:val="0"/>
      <w:marRight w:val="0"/>
      <w:marTop w:val="0"/>
      <w:marBottom w:val="0"/>
      <w:divBdr>
        <w:top w:val="none" w:sz="0" w:space="0" w:color="auto"/>
        <w:left w:val="none" w:sz="0" w:space="0" w:color="auto"/>
        <w:bottom w:val="none" w:sz="0" w:space="0" w:color="auto"/>
        <w:right w:val="none" w:sz="0" w:space="0" w:color="auto"/>
      </w:divBdr>
    </w:div>
    <w:div w:id="2089959709">
      <w:bodyDiv w:val="1"/>
      <w:marLeft w:val="0"/>
      <w:marRight w:val="0"/>
      <w:marTop w:val="0"/>
      <w:marBottom w:val="0"/>
      <w:divBdr>
        <w:top w:val="none" w:sz="0" w:space="0" w:color="auto"/>
        <w:left w:val="none" w:sz="0" w:space="0" w:color="auto"/>
        <w:bottom w:val="none" w:sz="0" w:space="0" w:color="auto"/>
        <w:right w:val="none" w:sz="0" w:space="0" w:color="auto"/>
      </w:divBdr>
    </w:div>
    <w:div w:id="212857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ecivelek@ticaret.edu.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70c22f6a-df57-44cb-9124-3296fbcc0013" origin="userSelected">
  <element uid="b75f78df-64c9-4dd8-bba2-04223c016f59" value=""/>
</sisl>
</file>

<file path=customXml/item2.xml><?xml version="1.0" encoding="utf-8"?>
<b:Sources xmlns:b="http://schemas.openxmlformats.org/officeDocument/2006/bibliography" xmlns="http://schemas.openxmlformats.org/officeDocument/2006/bibliography" SelectedStyle="\APASixthEditionOfficeOnline.xsl" StyleName="APA" Version="6">
  <b:Source>
    <b:Tag>Ver99</b:Tag>
    <b:SourceType>JournalArticle</b:SourceType>
    <b:Guid>{72D95CE4-BD20-48B4-BE6D-15FF7245A206}</b:Guid>
    <b:Title>A Review and Meta Analysis of Country of Origin Research</b:Title>
    <b:Year>1999</b:Year>
    <b:JournalName>Journal of Economic Psychology</b:JournalName>
    <b:Pages>521-546</b:Pages>
    <b:Author>
      <b:Author>
        <b:NameList>
          <b:Person>
            <b:Last>Verlegh</b:Last>
            <b:First>P.W.J</b:First>
          </b:Person>
          <b:Person>
            <b:Last>Steenkamp</b:Last>
            <b:First>J.B.E</b:First>
          </b:Person>
        </b:NameList>
      </b:Author>
    </b:Author>
    <b:Issue>20</b:Issue>
    <b:RefOrder>18</b:RefOrder>
  </b:Source>
  <b:Source>
    <b:Tag>Pet95</b:Tag>
    <b:SourceType>JournalArticle</b:SourceType>
    <b:Guid>{D456FEF9-24F8-4918-A2A0-93C9FB824C5A}</b:Guid>
    <b:Title>A Meta-Analysis of Country of Origin Effects</b:Title>
    <b:JournalName>Journal of International Business Studies</b:JournalName>
    <b:Year>1995</b:Year>
    <b:Pages>24-30</b:Pages>
    <b:Author>
      <b:Author>
        <b:NameList>
          <b:Person>
            <b:Last>Peterson</b:Last>
            <b:Middle>A.</b:Middle>
            <b:First>R.</b:First>
          </b:Person>
          <b:Person>
            <b:Last>Jolibert</b:Last>
            <b:First>A.J.P</b:First>
          </b:Person>
        </b:NameList>
      </b:Author>
    </b:Author>
    <b:Volume>26</b:Volume>
    <b:Issue>4</b:Issue>
    <b:RefOrder>19</b:RefOrder>
  </b:Source>
  <b:Source>
    <b:Tag>Dos07</b:Tag>
    <b:SourceType>JournalArticle</b:SourceType>
    <b:Guid>{1C2A0E57-863A-4522-827C-CA64B0082B57}</b:Guid>
    <b:Title>Assessments of Country of Origin and Brand Cues in Evaluating a Croatian, Western and Eastern European Food Product</b:Title>
    <b:JournalName>Journal of Business Research</b:JournalName>
    <b:Year>2007</b:Year>
    <b:Pages>130-136</b:Pages>
    <b:Author>
      <b:Author>
        <b:NameList>
          <b:Person>
            <b:Last>Dosen</b:Last>
            <b:Middle>O.</b:Middle>
            <b:First>D.</b:First>
          </b:Person>
          <b:Person>
            <b:Last>Skare</b:Last>
            <b:First>V.</b:First>
          </b:Person>
          <b:Person>
            <b:Last>Krupka</b:Last>
            <b:First>Z.</b:First>
          </b:Person>
        </b:NameList>
      </b:Author>
    </b:Author>
    <b:Volume>60</b:Volume>
    <b:Issue>2</b:Issue>
    <b:RefOrder>20</b:RefOrder>
  </b:Source>
  <b:Source>
    <b:Tag>Kay83</b:Tag>
    <b:SourceType>JournalArticle</b:SourceType>
    <b:Guid>{1C227677-5340-4B8B-86CB-FBCF4AE188FA}</b:Guid>
    <b:Title>Consumer Attitudes Towards Products of Foreign Origin: Do They Vary Across Product Classes?</b:Title>
    <b:JournalName>International Journal of Advertising</b:JournalName>
    <b:Year>1983</b:Year>
    <b:Pages>147-157</b:Pages>
    <b:Author>
      <b:Author>
        <b:NameList>
          <b:Person>
            <b:Last>Kaynak</b:Last>
            <b:First>Erdener</b:First>
          </b:Person>
          <b:Person>
            <b:Last>Çavuşgil</b:Last>
            <b:First>Tamer</b:First>
          </b:Person>
        </b:NameList>
      </b:Author>
    </b:Author>
    <b:Volume>2</b:Volume>
    <b:Issue>2</b:Issue>
    <b:RefOrder>21</b:RefOrder>
  </b:Source>
  <b:Source>
    <b:Tag>Nag70</b:Tag>
    <b:SourceType>JournalArticle</b:SourceType>
    <b:Guid>{ECD49EAE-3939-462A-ABA8-E81256C3673A}</b:Guid>
    <b:Title>A Comparison of Japanese and US Attitudes Toward Foreign Products</b:Title>
    <b:JournalName>The Marketing Journal of Marketing</b:JournalName>
    <b:Year>1970</b:Year>
    <b:Pages>68-74</b:Pages>
    <b:Author>
      <b:Author>
        <b:NameList>
          <b:Person>
            <b:Last>Nagashima</b:Last>
            <b:First>Akira</b:First>
          </b:Person>
        </b:NameList>
      </b:Author>
    </b:Author>
    <b:RefOrder>6</b:RefOrder>
  </b:Source>
  <b:Source>
    <b:Tag>Han89</b:Tag>
    <b:SourceType>JournalArticle</b:SourceType>
    <b:Guid>{E5663F9A-D91D-45B1-83F0-1C04061013DE}</b:Guid>
    <b:Title>Country Image: Halo or Summary Construct?</b:Title>
    <b:JournalName>Journal of Marketing Research</b:JournalName>
    <b:Year>1989</b:Year>
    <b:Pages>222</b:Pages>
    <b:Author>
      <b:Author>
        <b:NameList>
          <b:Person>
            <b:Last>Han</b:Last>
            <b:First>Min</b:First>
          </b:Person>
        </b:NameList>
      </b:Author>
    </b:Author>
    <b:Volume>26</b:Volume>
    <b:Issue>2</b:Issue>
    <b:RefOrder>9</b:RefOrder>
  </b:Source>
  <b:Source>
    <b:Tag>Usu06</b:Tag>
    <b:SourceType>JournalArticle</b:SourceType>
    <b:Guid>{5CB55961-A789-4843-8B1F-8802F9E83CF0}</b:Guid>
    <b:Title>Relevance in Business Research: The Case of Country-of-Origin Research in Marketing</b:Title>
    <b:JournalName>European Management Review</b:JournalName>
    <b:Year>2006</b:Year>
    <b:Pages>60</b:Pages>
    <b:Author>
      <b:Author>
        <b:NameList>
          <b:Person>
            <b:Last>Usunier</b:Last>
            <b:First>J.C.</b:First>
          </b:Person>
        </b:NameList>
      </b:Author>
    </b:Author>
    <b:Volume>3</b:Volume>
    <b:Issue>1</b:Issue>
    <b:RefOrder>22</b:RefOrder>
  </b:Source>
  <b:Source>
    <b:Tag>AlS98</b:Tag>
    <b:SourceType>JournalArticle</b:SourceType>
    <b:Guid>{4CCA00BE-3EBF-4FBF-9774-C7F7687997D2}</b:Guid>
    <b:Title>Country of Origin Effects</b:Title>
    <b:JournalName>A Literature Review</b:JournalName>
    <b:Year>1998</b:Year>
    <b:Pages>150-170</b:Pages>
    <b:Author>
      <b:Author>
        <b:NameList>
          <b:Person>
            <b:Last>Al-Sulaiti</b:Last>
            <b:First>K.</b:First>
          </b:Person>
          <b:Person>
            <b:Last>Baker</b:Last>
            <b:First>M.</b:First>
          </b:Person>
        </b:NameList>
      </b:Author>
    </b:Author>
    <b:RefOrder>23</b:RefOrder>
  </b:Source>
  <b:Source>
    <b:Tag>Sum06</b:Tag>
    <b:SourceType>Book</b:SourceType>
    <b:Guid>{C390451C-78D9-4699-826F-80A23F256D91}</b:Guid>
    <b:Title>Folkways: A Study of The Sociological Importance of Usages, Manners, Customs, Mores and Morals</b:Title>
    <b:Year>1906</b:Year>
    <b:Author>
      <b:Author>
        <b:NameList>
          <b:Person>
            <b:Last>Summer</b:Last>
            <b:Middle>G.</b:Middle>
            <b:First>W.</b:First>
          </b:Person>
        </b:NameList>
      </b:Author>
    </b:Author>
    <b:Publisher>Ginn and Company</b:Publisher>
    <b:RefOrder>4</b:RefOrder>
  </b:Source>
  <b:Source>
    <b:Tag>Sch65</b:Tag>
    <b:SourceType>JournalArticle</b:SourceType>
    <b:Guid>{1FF9B513-500E-40FB-8919-7ECC18411F84}</b:Guid>
    <b:Title>Product Bias in Central American Common Market</b:Title>
    <b:Year>1965</b:Year>
    <b:JournalName>Journal of Marketing Research</b:JournalName>
    <b:Pages>394-397</b:Pages>
    <b:Author>
      <b:Author>
        <b:NameList>
          <b:Person>
            <b:Last>Schooler</b:Last>
            <b:Middle>D.</b:Middle>
            <b:First>R.</b:First>
          </b:Person>
        </b:NameList>
      </b:Author>
    </b:Author>
    <b:Volume>2</b:Volume>
    <b:Issue>4</b:Issue>
    <b:RefOrder>24</b:RefOrder>
  </b:Source>
  <b:Source>
    <b:Tag>Joh85</b:Tag>
    <b:SourceType>JournalArticle</b:SourceType>
    <b:Guid>{FE1CD198-FA2E-499C-A3DC-96D007687BB0}</b:Guid>
    <b:Title>Assessing the Impact of Country of Origin on Product Evaluations: A New Methodological Perspective</b:Title>
    <b:JournalName>Journal of Marketing Research</b:JournalName>
    <b:Year>1985</b:Year>
    <b:Pages>388-396</b:Pages>
    <b:Author>
      <b:Author>
        <b:NameList>
          <b:Person>
            <b:Last>Johansson</b:Last>
            <b:Middle>K.</b:Middle>
            <b:First>J.</b:First>
          </b:Person>
          <b:Person>
            <b:Last>Douglas</b:Last>
            <b:Middle>P.</b:Middle>
            <b:First>S.</b:First>
          </b:Person>
          <b:Person>
            <b:Last>Nonaka</b:Last>
            <b:First>I.</b:First>
          </b:Person>
        </b:NameList>
      </b:Author>
    </b:Author>
    <b:Volume>22</b:Volume>
    <b:Issue>4</b:Issue>
    <b:RefOrder>25</b:RefOrder>
  </b:Source>
  <b:Source>
    <b:Tag>Pap93</b:Tag>
    <b:SourceType>Book</b:SourceType>
    <b:Guid>{ABC87EEA-FEA5-4A46-9AD0-50077E2CEAAA}</b:Guid>
    <b:Title>Product-Country Images: Impact and Role in International Marketing</b:Title>
    <b:Year>1993</b:Year>
    <b:Author>
      <b:Author>
        <b:NameList>
          <b:Person>
            <b:Last>Papadopoulos</b:Last>
            <b:First>N</b:First>
          </b:Person>
          <b:Person>
            <b:Last>Heslop</b:Last>
            <b:Middle>A.</b:Middle>
            <b:First>L.</b:First>
          </b:Person>
        </b:NameList>
      </b:Author>
    </b:Author>
    <b:City>New York</b:City>
    <b:Publisher>International Business Press</b:Publisher>
    <b:RefOrder>26</b:RefOrder>
  </b:Source>
  <b:Source>
    <b:Tag>Geo16</b:Tag>
    <b:SourceType>JournalArticle</b:SourceType>
    <b:Guid>{81A1C0DF-CDE9-468D-802E-A3F754276FE1}</b:Guid>
    <b:Title>Growth,Real Exchange Rates and Trade Protectionism Since The Financial Crisis</b:Title>
    <b:Year>2016</b:Year>
    <b:JournalName>Review of International Economics</b:JournalName>
    <b:Pages>1050-1080</b:Pages>
    <b:Author>
      <b:Author>
        <b:NameList>
          <b:Person>
            <b:Last>Georgiadis</b:Last>
            <b:First>G.</b:First>
          </b:Person>
          <b:Person>
            <b:Last>Grab</b:Last>
            <b:First>J.</b:First>
          </b:Person>
        </b:NameList>
      </b:Author>
    </b:Author>
    <b:Volume>24</b:Volume>
    <b:Issue>5</b:Issue>
    <b:RefOrder>27</b:RefOrder>
  </b:Source>
  <b:Source>
    <b:Tag>Bus11</b:Tag>
    <b:SourceType>JournalArticle</b:SourceType>
    <b:Guid>{8E8C56AA-BA83-419F-9484-19CC9EDC9160}</b:Guid>
    <b:Title>Protectionist Responses To The Crisis: Global Trends and İmplications</b:Title>
    <b:JournalName>The World Economy</b:JournalName>
    <b:Year>2011</b:Year>
    <b:Pages>826-852</b:Pages>
    <b:Author>
      <b:Author>
        <b:NameList>
          <b:Person>
            <b:Last>Bussiere</b:Last>
            <b:First>M.</b:First>
          </b:Person>
          <b:Person>
            <b:Last>Perez-Barreiro</b:Last>
            <b:First>E.</b:First>
          </b:Person>
          <b:Person>
            <b:Last>Straub</b:Last>
            <b:First>R.</b:First>
          </b:Person>
          <b:Person>
            <b:Last>Taglioni</b:Last>
            <b:First>D.</b:First>
          </b:Person>
        </b:NameList>
      </b:Author>
    </b:Author>
    <b:Volume>34</b:Volume>
    <b:Issue>5</b:Issue>
    <b:RefOrder>28</b:RefOrder>
  </b:Source>
  <b:Source>
    <b:Tag>And16</b:Tag>
    <b:SourceType>JournalArticle</b:SourceType>
    <b:Guid>{FAD16C98-261F-4669-A70A-52962F4578B4}</b:Guid>
    <b:Title>The Variable Nature of Country-To-Brand Association and Its İmpact on The Strength of the Country-Of-Origina Effect</b:Title>
    <b:JournalName>International Marketing Review</b:JournalName>
    <b:Year>2016</b:Year>
    <b:Pages>851-866</b:Pages>
    <b:Author>
      <b:Author>
        <b:NameList>
          <b:Person>
            <b:Last>Andehn</b:Last>
            <b:First>M.</b:First>
          </b:Person>
          <b:Person>
            <b:Last>Decosta</b:Last>
            <b:First>L'Espoir</b:First>
          </b:Person>
        </b:NameList>
      </b:Author>
    </b:Author>
    <b:Volume>33</b:Volume>
    <b:Issue>6</b:Issue>
    <b:RefOrder>29</b:RefOrder>
  </b:Source>
  <b:Source>
    <b:Tag>Car20</b:Tag>
    <b:SourceType>DocumentFromInternetSite</b:SourceType>
    <b:Guid>{307B3759-EEB6-4BAC-B4A1-699856FC9D49}</b:Guid>
    <b:Title>The Tariff Act of 1890</b:Title>
    <b:InternetSiteTitle>loc.gov</b:InternetSiteTitle>
    <b:Year>2020</b:Year>
    <b:Month>12</b:Month>
    <b:Day>1</b:Day>
    <b:URL>https://www.loc.gov/resource/dcmsiabooks.tariffactof1890c00unit/?st=gallery</b:URL>
    <b:Author>
      <b:Author>
        <b:NameList>
          <b:Person>
            <b:Last>Carson</b:Last>
            <b:Middle>M.</b:Middle>
            <b:First>John</b:First>
          </b:Person>
        </b:NameList>
      </b:Author>
    </b:Author>
    <b:RefOrder>30</b:RefOrder>
  </b:Source>
  <b:Source>
    <b:Tag>Lis15</b:Tag>
    <b:SourceType>JournalArticle</b:SourceType>
    <b:Guid>{610D3497-1755-44CC-A071-9191AEB57E4F}</b:Guid>
    <b:Title>Country of Origin İmage and It's Impact on Brandassociation, Perceived Quality and Brand Loyalty</b:Title>
    <b:Year>2015</b:Year>
    <b:JournalName>Journal of Marketing and Consumer Research</b:JournalName>
    <b:Pages>19-30</b:Pages>
    <b:Author>
      <b:Author>
        <b:NameList>
          <b:Person>
            <b:Last>Listiana</b:Last>
            <b:First>E.</b:First>
          </b:Person>
        </b:NameList>
      </b:Author>
    </b:Author>
    <b:Issue>10</b:Issue>
    <b:RefOrder>7</b:RefOrder>
  </b:Source>
  <b:Source>
    <b:Tag>Bas18</b:Tag>
    <b:SourceType>JournalArticle</b:SourceType>
    <b:Guid>{FA5B5965-AD23-4D9D-95C6-139F66420CE7}</b:Guid>
    <b:Title>Country-of-origin image (COI) as as country specific advantage (CSA): scale development and validation of COI as a resource within the firm perspective</b:Title>
    <b:JournalName>Journal of Business Research</b:JournalName>
    <b:Year>2018</b:Year>
    <b:Pages>46*58</b:Pages>
    <b:Author>
      <b:Author>
        <b:NameList>
          <b:Person>
            <b:Last>Bassi Suter</b:Last>
            <b:First>M.</b:First>
          </b:Person>
          <b:Person>
            <b:Last>Mendes Borini</b:Last>
            <b:First>F.</b:First>
          </b:Person>
          <b:Person>
            <b:Last>Eliete Floriani</b:Last>
            <b:First>F.</b:First>
          </b:Person>
          <b:Person>
            <b:Last>Da Silva</b:Last>
            <b:First>D.</b:First>
          </b:Person>
          <b:Person>
            <b:Last>Polo</b:Last>
            <b:First>E.</b:First>
          </b:Person>
        </b:NameList>
      </b:Author>
    </b:Author>
    <b:Issue>84</b:Issue>
    <b:RefOrder>8</b:RefOrder>
  </b:Source>
  <b:Source>
    <b:Tag>Rot09</b:Tag>
    <b:SourceType>JournalArticle</b:SourceType>
    <b:Guid>{7EFA006C-BF5B-4826-9DA3-241500113563}</b:Guid>
    <b:Title>Advancing the Country Image Construct</b:Title>
    <b:JournalName>Journal of Business Research</b:JournalName>
    <b:Year>2009</b:Year>
    <b:Pages>726-740</b:Pages>
    <b:Author>
      <b:Author>
        <b:NameList>
          <b:Person>
            <b:Last>Roth</b:Last>
            <b:Middle>P.</b:Middle>
            <b:First>K.</b:First>
          </b:Person>
          <b:Person>
            <b:Last>Diamantopoulos</b:Last>
            <b:First>A.</b:First>
          </b:Person>
        </b:NameList>
      </b:Author>
    </b:Author>
    <b:Volume>62</b:Volume>
    <b:Issue>7</b:Issue>
    <b:RefOrder>31</b:RefOrder>
  </b:Source>
  <b:Source>
    <b:Tag>Cha20</b:Tag>
    <b:SourceType>JournalArticle</b:SourceType>
    <b:Guid>{490C2398-3CED-4BB1-8E1C-91FB95C8084C}</b:Guid>
    <b:Title>Country Image Effects in the Era of Protectionism</b:Title>
    <b:JournalName>Journal of International Consumer Marketing</b:JournalName>
    <b:Year>2020</b:Year>
    <b:Pages>271*286</b:Pages>
    <b:Author>
      <b:Author>
        <b:NameList>
          <b:Person>
            <b:Last>Charette</b:Last>
            <b:First>Francis</b:First>
          </b:Person>
          <b:Person>
            <b:Last>d'Astous</b:Last>
            <b:First>Alain</b:First>
          </b:Person>
        </b:NameList>
      </b:Author>
    </b:Author>
    <b:Issue>32</b:Issue>
    <b:RefOrder>32</b:RefOrder>
  </b:Source>
  <b:Source>
    <b:Tag>dAs07</b:Tag>
    <b:SourceType>JournalArticle</b:SourceType>
    <b:Guid>{89E24FFF-E6C5-49E1-BC86-16880A7551C2}</b:Guid>
    <b:Title>Positoning Countries on Personality Dimensions: Scale Development and Implications for Country Marketing</b:Title>
    <b:JournalName>Journal of Business Research</b:JournalName>
    <b:Year>2007</b:Year>
    <b:Pages>231-239</b:Pages>
    <b:Author>
      <b:Author>
        <b:NameList>
          <b:Person>
            <b:Last>d'Astous</b:Last>
            <b:First>Alain</b:First>
          </b:Person>
          <b:Person>
            <b:Last>Boujbel</b:Last>
            <b:First>L.</b:First>
          </b:Person>
        </b:NameList>
      </b:Author>
    </b:Author>
    <b:Volume>60</b:Volume>
    <b:Issue>3</b:Issue>
    <b:RefOrder>33</b:RefOrder>
  </b:Source>
  <b:Source>
    <b:Tag>Gen20</b:Tag>
    <b:SourceType>JournalArticle</b:SourceType>
    <b:Guid>{3296648F-6EBB-4253-8C64-8B9135255C8C}</b:Guid>
    <b:Title>Coronavirüs Diseases (COVID-19) Current Status and Future Perspective: A Narrative Review</b:Title>
    <b:JournalName>International Journal of Environmental Research and Public Health</b:JournalName>
    <b:Year>2020</b:Year>
    <b:Author>
      <b:Author>
        <b:NameList>
          <b:Person>
            <b:Last>Gennaro</b:Last>
            <b:Middle>D.</b:Middle>
            <b:First>F.</b:First>
          </b:Person>
          <b:Person>
            <b:Last>Pizzol</b:Last>
            <b:First>D.</b:First>
          </b:Person>
          <b:Person>
            <b:Last>Marotta</b:Last>
            <b:First>C.</b:First>
          </b:Person>
          <b:Person>
            <b:Last>Antunes</b:Last>
            <b:First>M.</b:First>
          </b:Person>
          <b:Person>
            <b:Last>Racalbuto</b:Last>
            <b:First>V.</b:First>
          </b:Person>
          <b:Person>
            <b:Last>Veronese</b:Last>
            <b:First>N.</b:First>
          </b:Person>
          <b:Person>
            <b:Last>Smith</b:Last>
            <b:First>L.</b:First>
          </b:Person>
        </b:NameList>
      </b:Author>
    </b:Author>
    <b:Volume>17</b:Volume>
    <b:Issue>8</b:Issue>
    <b:RefOrder>10</b:RefOrder>
  </b:Source>
  <b:Source>
    <b:Tag>Erk20</b:Tag>
    <b:SourceType>JournalArticle</b:SourceType>
    <b:Guid>{47F1E6F6-22FE-425C-B928-623CDE15E669}</b:Guid>
    <b:Title>Aşı Kararsızlığı ve Covid-19'un Etkileri</b:Title>
    <b:Year>2020</b:Year>
    <b:JournalName>Literatür Eczacılık Bilimleri Dergisi</b:JournalName>
    <b:Pages>208-220</b:Pages>
    <b:Author>
      <b:Author>
        <b:NameList>
          <b:Person>
            <b:Last>Erkekoğlu</b:Last>
            <b:First>P.</b:First>
          </b:Person>
          <b:Person>
            <b:Last>Erdemli Köse</b:Last>
            <b:Middle>B.</b:Middle>
            <b:First>S.</b:First>
          </b:Person>
          <b:Person>
            <b:Last>Balcı</b:Last>
            <b:First>A.</b:First>
          </b:Person>
          <b:Person>
            <b:Last>Yirün</b:Last>
            <b:First>A.</b:First>
          </b:Person>
        </b:NameList>
      </b:Author>
    </b:Author>
    <b:Volume>9</b:Volume>
    <b:Issue>2</b:Issue>
    <b:RefOrder>11</b:RefOrder>
  </b:Source>
  <b:Source>
    <b:Tag>Sel20</b:Tag>
    <b:SourceType>JournalArticle</b:SourceType>
    <b:Guid>{C25629C7-DC10-4C0D-9147-297365A94836}</b:Guid>
    <b:Title>Dünya ve Türkiye'de Pandemi Yayılım Süreci</b:Title>
    <b:JournalName>Klinik Tıp Aile Hekimliği Dergisi</b:JournalName>
    <b:Year>2020</b:Year>
    <b:Pages>87-91</b:Pages>
    <b:Author>
      <b:Author>
        <b:NameList>
          <b:Person>
            <b:Last>Selçuk</b:Last>
            <b:Middle>B.</b:Middle>
            <b:First>E.</b:First>
          </b:Person>
        </b:NameList>
      </b:Author>
    </b:Author>
    <b:Volume>12</b:Volume>
    <b:Issue>3</b:Issue>
    <b:RefOrder>12</b:RefOrder>
  </b:Source>
  <b:Source>
    <b:Tag>Wor212</b:Tag>
    <b:SourceType>DocumentFromInternetSite</b:SourceType>
    <b:Guid>{60035ABE-37EF-4D2A-9DA8-88C6FE4BEF19}</b:Guid>
    <b:Title>Vaccines and Immunization</b:Title>
    <b:Year>2021</b:Year>
    <b:Author>
      <b:Author>
        <b:Corporate>World Health Organization</b:Corporate>
      </b:Author>
    </b:Author>
    <b:InternetSiteTitle>who.int</b:InternetSiteTitle>
    <b:Month>4</b:Month>
    <b:Day>6</b:Day>
    <b:URL>https://www.who.int/health-topics/vaccines-and-immunization?adgroupsurvey=%7badgroupsurvey%7d&amp;gclid=EAIaIQobChMIjf_Sksvp7wIVh-myCh1umAxfEAAYASAEEgK2R_D_BwE#tab=tab_1</b:URL>
    <b:RefOrder>13</b:RefOrder>
  </b:Source>
  <b:Source>
    <b:Tag>Sal15</b:Tag>
    <b:SourceType>JournalArticle</b:SourceType>
    <b:Guid>{E1B0B4EE-CBD0-46FB-B6CE-968CF47FE217}</b:Guid>
    <b:Title>Vaccine Hesitancy: Causes, Consequences and A Call To Action</b:Title>
    <b:JournalName>American Journal of Preventive Medicine</b:JournalName>
    <b:Year>2015</b:Year>
    <b:Pages>391-398</b:Pages>
    <b:Author>
      <b:Author>
        <b:NameList>
          <b:Person>
            <b:Last>Salmon</b:Last>
            <b:Middle>A.</b:Middle>
            <b:First>D.</b:First>
          </b:Person>
          <b:Person>
            <b:Last>Dudley</b:Last>
            <b:Middle>Z.</b:Middle>
            <b:First>M.</b:First>
          </b:Person>
          <b:Person>
            <b:Last>Glanz</b:Last>
            <b:Middle>M.</b:Middle>
            <b:First>J.</b:First>
          </b:Person>
          <b:Person>
            <b:Last>Omer</b:Last>
            <b:Middle>B.</b:Middle>
            <b:First>S.</b:First>
          </b:Person>
        </b:NameList>
      </b:Author>
    </b:Author>
    <b:Volume>49</b:Volume>
    <b:Issue>6</b:Issue>
    <b:RefOrder>34</b:RefOrder>
  </b:Source>
  <b:Source>
    <b:Tag>Bea21</b:Tag>
    <b:SourceType>JournalArticle</b:SourceType>
    <b:Guid>{F4E1A120-C3AA-4CC8-8827-35E243FFE622}</b:Guid>
    <b:Title>Crisis Nationalism: To What Degree Is National Partiality Justifiabla During A Global Pandemic?</b:Title>
    <b:JournalName>Ethical Theory and Moral Practice</b:JournalName>
    <b:Year>2021</b:Year>
    <b:Pages>285-300</b:Pages>
    <b:Author>
      <b:Author>
        <b:NameList>
          <b:Person>
            <b:Last>Beaton</b:Last>
            <b:First>E.</b:First>
          </b:Person>
          <b:Person>
            <b:Last>Gadomski</b:Last>
            <b:First>M.</b:First>
          </b:Person>
          <b:Person>
            <b:Last>Manson</b:Last>
            <b:First>D.</b:First>
          </b:Person>
          <b:Person>
            <b:Last>Tan</b:Last>
            <b:First>K.</b:First>
          </b:Person>
        </b:NameList>
      </b:Author>
    </b:Author>
    <b:Issue>24</b:Issue>
    <b:RefOrder>35</b:RefOrder>
  </b:Source>
  <b:Source>
    <b:Tag>Bie20</b:Tag>
    <b:SourceType>JournalArticle</b:SourceType>
    <b:Guid>{77AE0CA4-A3C3-487B-AEB5-97FB5CA8F0FD}</b:Guid>
    <b:Title>Global Nationalism in Times of the COVID-19 Pandemic</b:Title>
    <b:Year>2020</b:Year>
    <b:JournalName>Nationalities Papers</b:JournalName>
    <b:Pages>1-13</b:Pages>
    <b:Author>
      <b:Author>
        <b:NameList>
          <b:Person>
            <b:Last>Bieber</b:Last>
            <b:First>F.</b:First>
          </b:Person>
        </b:NameList>
      </b:Author>
    </b:Author>
    <b:RefOrder>36</b:RefOrder>
  </b:Source>
  <b:Source>
    <b:Tag>Bre21</b:Tag>
    <b:SourceType>DocumentFromInternetSite</b:SourceType>
    <b:Guid>{55369FBC-9A56-48CB-8A54-3C4268961187}</b:Guid>
    <b:Title>What Vaccine Nationalism Means for the Coronavirus Pandemic</b:Title>
    <b:InternetSiteTitle>Time</b:InternetSiteTitle>
    <b:Year>2021</b:Year>
    <b:Month>4</b:Month>
    <b:Day>10</b:Day>
    <b:URL>https://time.com/5871532/vaccine-nationalism-coronavirus-pandemic/</b:URL>
    <b:Author>
      <b:Author>
        <b:NameList>
          <b:Person>
            <b:Last>Bremmer</b:Last>
            <b:First>I.</b:First>
          </b:Person>
        </b:NameList>
      </b:Author>
    </b:Author>
    <b:RefOrder>37</b:RefOrder>
  </b:Source>
  <b:Source>
    <b:Tag>Fid20</b:Tag>
    <b:SourceType>JournalArticle</b:SourceType>
    <b:Guid>{9561CA25-55B8-42A6-BBFE-9CB748C6B563}</b:Guid>
    <b:Title>Vaccine Nationalism's Politics</b:Title>
    <b:Year>2020</b:Year>
    <b:JournalName>Science</b:JournalName>
    <b:Pages>749</b:Pages>
    <b:Author>
      <b:Author>
        <b:NameList>
          <b:Person>
            <b:Last>Fidler</b:Last>
            <b:First>D.</b:First>
          </b:Person>
        </b:NameList>
      </b:Author>
    </b:Author>
    <b:Volume>369</b:Volume>
    <b:Issue>6505</b:Issue>
    <b:RefOrder>38</b:RefOrder>
  </b:Source>
  <b:Source>
    <b:Tag>Nha21</b:Tag>
    <b:SourceType>JournalArticle</b:SourceType>
    <b:Guid>{4FAC5457-5D52-4D4A-B784-0596F3C73265}</b:Guid>
    <b:Title>COVID-19 Vaccines and Theatments Nationalism: Challenges For Low-Income Countries and The Attainment of The SDGs</b:Title>
    <b:JournalName>Global Public Health</b:JournalName>
    <b:Year>2021</b:Year>
    <b:Pages>319-339</b:Pages>
    <b:Author>
      <b:Author>
        <b:NameList>
          <b:Person>
            <b:Last>Nhamo</b:Last>
            <b:First>G.</b:First>
          </b:Person>
          <b:Person>
            <b:Last>Chikodzi</b:Last>
            <b:First>D.</b:First>
          </b:Person>
          <b:Person>
            <b:Last>Kunene</b:Last>
            <b:First>H.</b:First>
          </b:Person>
          <b:Person>
            <b:Last>Mashula</b:Last>
            <b:First>N.</b:First>
          </b:Person>
        </b:NameList>
      </b:Author>
    </b:Author>
    <b:Volume>16</b:Volume>
    <b:Issue>3</b:Issue>
    <b:RefOrder>39</b:RefOrder>
  </b:Source>
  <b:Source>
    <b:Tag>Wei21</b:Tag>
    <b:SourceType>DocumentFromInternetSite</b:SourceType>
    <b:Guid>{47F5233E-7A14-412F-B607-AF29AB43BF97}</b:Guid>
    <b:Title>The Danger of Vaccine Nationalism</b:Title>
    <b:InternetSiteTitle>HBR</b:InternetSiteTitle>
    <b:Year>2021</b:Year>
    <b:Month>4</b:Month>
    <b:Day>17</b:Day>
    <b:URL>https://hbr.org/2020/05/the-danger-of-vaccine-nationalism</b:URL>
    <b:JournalName>Harvard Business Review</b:JournalName>
    <b:Author>
      <b:Author>
        <b:NameList>
          <b:Person>
            <b:Last>Weintraub</b:Last>
            <b:First>R.</b:First>
          </b:Person>
          <b:Person>
            <b:Last>Bitton</b:Last>
            <b:First>A.</b:First>
          </b:Person>
          <b:Person>
            <b:Last>Rosenberg</b:Last>
            <b:First>M.</b:First>
          </b:Person>
        </b:NameList>
      </b:Author>
    </b:Author>
    <b:RefOrder>40</b:RefOrder>
  </b:Source>
  <b:Source>
    <b:Tag>Rut21</b:Tag>
    <b:SourceType>DocumentFromInternetSite</b:SourceType>
    <b:Guid>{8E3F9A52-A343-4D0E-A0C5-45B10188452E}</b:Guid>
    <b:Title>'Vaccine Nationalism' During COVID-19</b:Title>
    <b:Year>2021</b:Year>
    <b:Author>
      <b:Author>
        <b:NameList>
          <b:Person>
            <b:Last>Rutschman</b:Last>
            <b:Middle>S.</b:Middle>
            <b:First>A.</b:First>
          </b:Person>
        </b:NameList>
      </b:Author>
    </b:Author>
    <b:InternetSiteTitle>HispanicOutlook</b:InternetSiteTitle>
    <b:Month>4</b:Month>
    <b:Day>17</b:Day>
    <b:URL>https://www.hispanicoutlook.com/articles/vaccine-nationalism-during-covid-19</b:URL>
    <b:RefOrder>41</b:RefOrder>
  </b:Source>
  <b:Source>
    <b:Tag>The21</b:Tag>
    <b:SourceType>DocumentFromInternetSite</b:SourceType>
    <b:Guid>{1AD8708D-0847-43B3-ADAC-371B38B24083}</b:Guid>
    <b:Title>Donald Trump's "Chinese Virus": the politics of naming</b:Title>
    <b:Year>2021</b:Year>
    <b:Author>
      <b:Author>
        <b:Corporate>The Conversation</b:Corporate>
      </b:Author>
    </b:Author>
    <b:Month>11</b:Month>
    <b:Day>4</b:Day>
    <b:URL>https://theconversation.com/donald-trumps-chinese-virus-the-politics-of-naming-136796</b:URL>
    <b:RefOrder>42</b:RefOrder>
  </b:Source>
  <b:Source>
    <b:Tag>Kat</b:Tag>
    <b:SourceType>DocumentFromInternetSite</b:SourceType>
    <b:Guid>{0776B374-218F-48E1-95BE-C366BBBD065A}</b:Guid>
    <b:Author>
      <b:Author>
        <b:NameList>
          <b:Person>
            <b:Last>Katella</b:Last>
            <b:First>K.</b:First>
          </b:Person>
        </b:NameList>
      </b:Author>
    </b:Author>
    <b:Title>Comparing the COVID-19 Vaccines: How Are They Different?</b:Title>
    <b:InternetSiteTitle>Yale Medicine</b:InternetSiteTitle>
    <b:Year>2021</b:Year>
    <b:Month>4</b:Month>
    <b:Day>11</b:Day>
    <b:URL>https://www.yalemedicine.org/news/covid-19-vaccine-comparison</b:URL>
    <b:RefOrder>15</b:RefOrder>
  </b:Source>
  <b:Source>
    <b:Tag>Ter21</b:Tag>
    <b:SourceType>DocumentFromInternetSite</b:SourceType>
    <b:Guid>{A5DA2A58-D9D6-4992-A2C2-7678F86B68CD}</b:Guid>
    <b:Title>Updated Comparing COVID-19 Vaccines: Timelines, Types and Prices</b:Title>
    <b:InternetSiteTitle>Bio Space</b:InternetSiteTitle>
    <b:Year>2021</b:Year>
    <b:Month>4</b:Month>
    <b:Day>11</b:Day>
    <b:URL>https://www.biospace.com/article/comparing-covid-19-vaccines-pfizer-biontech-moderna-astrazeneca-oxford-j-and-j-russia-s-sputnik-v/</b:URL>
    <b:Author>
      <b:Author>
        <b:NameList>
          <b:Person>
            <b:Last>Terry</b:Last>
            <b:First>M.</b:First>
          </b:Person>
        </b:NameList>
      </b:Author>
    </b:Author>
    <b:RefOrder>16</b:RefOrder>
  </b:Source>
  <b:Source>
    <b:Tag>Kah20</b:Tag>
    <b:SourceType>JournalArticle</b:SourceType>
    <b:Guid>{F1E4E40F-32B5-4B73-80E6-BEECC6DBC963}</b:Guid>
    <b:Title>COVID-19 Aşıları; Pandemide Sona Doğru?</b:Title>
    <b:JournalName>Journal of Biotechnology and Strategic Health Research</b:JournalName>
    <b:Year>2020</b:Year>
    <b:Pages>240-249</b:Pages>
    <b:Author>
      <b:Author>
        <b:NameList>
          <b:Person>
            <b:Last>Kahraman</b:Last>
            <b:Middle>E.</b:Middle>
            <b:First>P.</b:First>
          </b:Person>
          <b:Person>
            <b:Last>Altındiş</b:Last>
            <b:First>M.</b:First>
          </b:Person>
        </b:NameList>
      </b:Author>
    </b:Author>
    <b:Volume>4</b:Volume>
    <b:Issue>3</b:Issue>
    <b:RefOrder>14</b:RefOrder>
  </b:Source>
  <b:Source>
    <b:Tag>Bos21</b:Tag>
    <b:SourceType>DocumentFromInternetSite</b:SourceType>
    <b:Guid>{559226FF-6B6C-4A3A-BEF6-F376BD45EFDF}</b:Guid>
    <b:Title>Nine out of 10 in poor nations to miss out on inoculation as west buys up Covid vaccines</b:Title>
    <b:Year>2021</b:Year>
    <b:InternetSiteTitle>The Guardian</b:InternetSiteTitle>
    <b:Month>4</b:Month>
    <b:Day>10</b:Day>
    <b:URL>https://www.theguardian.com/society/2020/dec/09/nine-out-of-10-in-poor-nations-to-miss-out-on-inoculation-as-west-buys-up-covid-vaccines</b:URL>
    <b:Author>
      <b:Author>
        <b:NameList>
          <b:Person>
            <b:Last>Boseley</b:Last>
            <b:First>S.</b:First>
          </b:Person>
        </b:NameList>
      </b:Author>
    </b:Author>
    <b:RefOrder>43</b:RefOrder>
  </b:Source>
  <b:Source>
    <b:Tag>Kim21</b:Tag>
    <b:SourceType>JournalArticle</b:SourceType>
    <b:Guid>{B286938D-9E6E-4430-A4B6-B20FA995D454}</b:Guid>
    <b:Title>Looking beyond COVID-19 vaccine phase 3 trials</b:Title>
    <b:JournalName>Nature Medicine</b:JournalName>
    <b:Year>2021</b:Year>
    <b:Pages>205-211</b:Pages>
    <b:Author>
      <b:Author>
        <b:NameList>
          <b:Person>
            <b:Last>Kim</b:Last>
            <b:First>J.</b:First>
          </b:Person>
          <b:Person>
            <b:Last>Marks</b:Last>
            <b:First>F.</b:First>
          </b:Person>
          <b:Person>
            <b:Last>Clemens</b:Last>
            <b:First>J.</b:First>
          </b:Person>
        </b:NameList>
      </b:Author>
    </b:Author>
    <b:Issue>27</b:Issue>
    <b:RefOrder>44</b:RefOrder>
  </b:Source>
  <b:Source>
    <b:Tag>Bow20</b:Tag>
    <b:SourceType>JournalArticle</b:SourceType>
    <b:Guid>{99D6F642-B483-47E3-8754-829D7730051B}</b:Guid>
    <b:Title>The Tragedy of Vaccine Nationalism: Only Cooperation Can End the Pandemic</b:Title>
    <b:Year>2020</b:Year>
    <b:JournalName>Foreign Affairs</b:JournalName>
    <b:Author>
      <b:Author>
        <b:NameList>
          <b:Person>
            <b:Last>Bown</b:Last>
            <b:Middle>P.</b:Middle>
            <b:First>C.</b:First>
          </b:Person>
          <b:Person>
            <b:Last>Bollyky</b:Last>
            <b:Middle>J.</b:Middle>
            <b:First>T.</b:First>
          </b:Person>
        </b:NameList>
      </b:Author>
    </b:Author>
    <b:Volume>99</b:Volume>
    <b:Issue>5</b:Issue>
    <b:RefOrder>45</b:RefOrder>
  </b:Source>
  <b:Source>
    <b:Tag>Çav91</b:Tag>
    <b:SourceType>JournalArticle</b:SourceType>
    <b:Guid>{75D8F726-EB69-4FEC-BAEF-13040F5354DB}</b:Guid>
    <b:Title>Country-of-origin effects on product evaluations: A sequel to Bilkey and Nes Review</b:Title>
    <b:Year>1991</b:Year>
    <b:Author>
      <b:Author>
        <b:NameList>
          <b:Person>
            <b:Last>Çavuşgil</b:Last>
            <b:First>S.</b:First>
          </b:Person>
          <b:Person>
            <b:Last>Özsomer</b:Last>
            <b:First>A.</b:First>
          </b:Person>
        </b:NameList>
      </b:Author>
    </b:Author>
    <b:JournalName>American Marketing Association</b:JournalName>
    <b:Pages>269-277</b:Pages>
    <b:RefOrder>2</b:RefOrder>
  </b:Source>
  <b:Source>
    <b:Tag>WTO214</b:Tag>
    <b:SourceType>DocumentFromInternetSite</b:SourceType>
    <b:Guid>{83CE10CD-EB3F-4E46-BDD9-FD39006863D1}</b:Guid>
    <b:Title>Evolution of trade under the WTO: handy statistics</b:Title>
    <b:Year>2021</b:Year>
    <b:Author>
      <b:Author>
        <b:Corporate>WTO</b:Corporate>
      </b:Author>
    </b:Author>
    <b:Month>5</b:Month>
    <b:Day>2</b:Day>
    <b:URL>https://www.wto.org/english/res_e/statis_e/trade_evolution_e/evolution_trade_wto_e.htm</b:URL>
    <b:RefOrder>1</b:RefOrder>
  </b:Source>
  <b:Source>
    <b:Tag>Git21</b:Tag>
    <b:SourceType>InternetSite</b:SourceType>
    <b:Guid>{AC94D186-9638-4A47-8D16-1F889790C6BA}</b:Guid>
    <b:Title>covid-19-data</b:Title>
    <b:Year>2021</b:Year>
    <b:Month>5</b:Month>
    <b:Day>2</b:Day>
    <b:URL>https://github.com/owid/covid-19-data/blob/master/public/data/vaccinations/locations.csv</b:URL>
    <b:Author>
      <b:Author>
        <b:Corporate>GitHub</b:Corporate>
      </b:Author>
    </b:Author>
    <b:RefOrder>17</b:RefOrder>
  </b:Source>
  <b:Source>
    <b:Tag>Bil82</b:Tag>
    <b:SourceType>JournalArticle</b:SourceType>
    <b:Guid>{B0FFD5CB-475C-44BD-AB47-8B20E7ACD798}</b:Guid>
    <b:Title>Country-of-origin effects on product evaluations</b:Title>
    <b:Year>1982</b:Year>
    <b:JournalName>Journal of International Business Studies</b:JournalName>
    <b:Pages>89-100</b:Pages>
    <b:Author>
      <b:Author>
        <b:NameList>
          <b:Person>
            <b:Last>Bilkey</b:Last>
            <b:Middle>J.</b:Middle>
            <b:First>W.</b:First>
          </b:Person>
          <b:Person>
            <b:Last>Nes</b:Last>
            <b:First>E.</b:First>
          </b:Person>
        </b:NameList>
      </b:Author>
    </b:Author>
    <b:Volume>13</b:Volume>
    <b:Issue>1</b:Issue>
    <b:RefOrder>5</b:RefOrder>
  </b:Source>
  <b:Source>
    <b:Tag>Cos16</b:Tag>
    <b:SourceType>JournalArticle</b:SourceType>
    <b:Guid>{1EA2435C-6851-41F7-BC60-C04D35AC8151}</b:Guid>
    <b:Title>A contingental approach to country-of-origin effects on foreign products evaluations: interaction of facets of country image with product classes</b:Title>
    <b:JournalName>International Business Review</b:JournalName>
    <b:Year>2016</b:Year>
    <b:Pages>1066-1075</b:Pages>
    <b:Author>
      <b:Author>
        <b:NameList>
          <b:Person>
            <b:Last>Costa</b:Last>
            <b:First>C.</b:First>
          </b:Person>
          <b:Person>
            <b:Last>Carniero</b:Last>
            <b:First>J.</b:First>
          </b:Person>
          <b:Person>
            <b:Last>Goldszmidt</b:Last>
            <b:First>R.</b:First>
          </b:Person>
        </b:NameList>
      </b:Author>
    </b:Author>
    <b:Volume>25</b:Volume>
    <b:Issue>5</b:Issue>
    <b:RefOrder>46</b:RefOrder>
  </b:Source>
  <b:Source>
    <b:Tag>Par87</b:Tag>
    <b:SourceType>JournalArticle</b:SourceType>
    <b:Guid>{4E3C4E98-2823-4F81-875D-E7985EC8E4A0}</b:Guid>
    <b:Title>A cross-national comparison of consumer research measures</b:Title>
    <b:JournalName>Journal of International Business Studies</b:JournalName>
    <b:Year>1987</b:Year>
    <b:Pages>35-49</b:Pages>
    <b:Author>
      <b:Author>
        <b:NameList>
          <b:Person>
            <b:Last>Parameswaran</b:Last>
            <b:First>R.</b:First>
          </b:Person>
          <b:Person>
            <b:Last>Yaprak</b:Last>
            <b:First>A.</b:First>
          </b:Person>
        </b:NameList>
      </b:Author>
    </b:Author>
    <b:Volume>18</b:Volume>
    <b:Issue>1</b:Issue>
    <b:RefOrder>47</b:RefOrder>
  </b:Source>
  <b:Source>
    <b:Tag>Lal08</b:Tag>
    <b:SourceType>JournalArticle</b:SourceType>
    <b:Guid>{699FA3EB-560A-4351-B5A7-63079474C557}</b:Guid>
    <b:Title>A Multidimensional Scale Measuring Country İmage</b:Title>
    <b:JournalName>Journal of International Consumer Marketing</b:JournalName>
    <b:Year>2008</b:Year>
    <b:Pages>51-66</b:Pages>
    <b:Author>
      <b:Author>
        <b:NameList>
          <b:Person>
            <b:Last>Lala</b:Last>
            <b:First>V.</b:First>
          </b:Person>
          <b:Person>
            <b:Last>Allred</b:Last>
            <b:First>A.</b:First>
          </b:Person>
          <b:Person>
            <b:Last>Chakraborty</b:Last>
            <b:First>G.</b:First>
          </b:Person>
        </b:NameList>
      </b:Author>
    </b:Author>
    <b:Volume>21</b:Volume>
    <b:Issue>1</b:Issue>
    <b:RefOrder>48</b:RefOrder>
  </b:Source>
  <b:Source>
    <b:Tag>Rot92</b:Tag>
    <b:SourceType>JournalArticle</b:SourceType>
    <b:Guid>{30D0FD7F-D609-492F-9AB1-9CB033DA2015}</b:Guid>
    <b:Title>Matching Product Category And Country İmage Perceptions: A Framework for Managing Country-of-Origin Effects</b:Title>
    <b:JournalName>Journal of International Business Studies</b:JournalName>
    <b:Year>1992</b:Year>
    <b:Pages>477-497</b:Pages>
    <b:Author>
      <b:Author>
        <b:NameList>
          <b:Person>
            <b:Last>Roth</b:Last>
            <b:First>M.</b:First>
          </b:Person>
          <b:Person>
            <b:Last>Romeo</b:Last>
            <b:Middle>B.</b:Middle>
            <b:First>J.</b:First>
          </b:Person>
        </b:NameList>
      </b:Author>
    </b:Author>
    <b:Volume>23</b:Volume>
    <b:Issue>3</b:Issue>
    <b:RefOrder>49</b:RefOrder>
  </b:Source>
  <b:Source>
    <b:Tag>Şen20</b:Tag>
    <b:SourceType>Book</b:SourceType>
    <b:Guid>{4E2F2A7E-AA70-4C38-A770-47864F8A3FB3}</b:Guid>
    <b:Title>Menşe Kuralları(Tercihli Menşe-Tercihli Olmayan Menşe)</b:Title>
    <b:Year>2020</b:Year>
    <b:City>Ankara</b:City>
    <b:Author>
      <b:Author>
        <b:NameList>
          <b:Person>
            <b:Last>Şen</b:Last>
            <b:First>F.</b:First>
          </b:Person>
        </b:NameList>
      </b:Author>
    </b:Author>
    <b:RefOrder>3</b:RefOrder>
  </b:Source>
</b:Sources>
</file>

<file path=customXml/itemProps1.xml><?xml version="1.0" encoding="utf-8"?>
<ds:datastoreItem xmlns:ds="http://schemas.openxmlformats.org/officeDocument/2006/customXml" ds:itemID="{410D561D-22FE-4C75-8DF5-3E95BFA2F33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536E01C-F227-48DD-B267-488C0A08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4398</Words>
  <Characters>25070</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Karabulut</dc:creator>
  <cp:keywords/>
  <dc:description/>
  <cp:lastModifiedBy>50053840870</cp:lastModifiedBy>
  <cp:revision>8</cp:revision>
  <dcterms:created xsi:type="dcterms:W3CDTF">2021-05-15T20:22:00Z</dcterms:created>
  <dcterms:modified xsi:type="dcterms:W3CDTF">2021-05-16T19:06:00Z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f424c53f-dbcb-4c16-828e-fdf24ec014cc</vt:lpwstr>
  </property>
  <property fmtid="{D5CDD505-2E9C-101B-9397-08002B2CF9AE}" pid="3" name="bjSaver">
    <vt:lpwstr>+zN1J+wTbpL/1Q5q8yZlTxlM5w9yB5OT</vt:lpwstr>
  </property>
  <property fmtid="{D5CDD505-2E9C-101B-9397-08002B2CF9AE}" pid="4" name="bjDocumentLabelXML">
    <vt:lpwstr>&lt;?xml version="1.0" encoding="us-ascii"?&gt;&lt;sisl xmlns:xsd="http://www.w3.org/2001/XMLSchema" xmlns:xsi="http://www.w3.org/2001/XMLSchema-instance" sislVersion="0" policy="70c22f6a-df57-44cb-9124-3296fbcc0013" origin="userSelected" xmlns="http://www.boldonj</vt:lpwstr>
  </property>
  <property fmtid="{D5CDD505-2E9C-101B-9397-08002B2CF9AE}" pid="5" name="bjDocumentLabelXML-0">
    <vt:lpwstr>ames.com/2008/01/sie/internal/label"&gt;&lt;element uid="b75f78df-64c9-4dd8-bba2-04223c016f59" value="" /&gt;&lt;/sisl&gt;</vt:lpwstr>
  </property>
  <property fmtid="{D5CDD505-2E9C-101B-9397-08002B2CF9AE}" pid="6" name="bjDocumentSecurityLabel">
    <vt:lpwstr>|KVKK-Yok</vt:lpwstr>
  </property>
  <property fmtid="{D5CDD505-2E9C-101B-9397-08002B2CF9AE}" pid="7" name="bjFooterBothDocProperty">
    <vt:lpwstr>|KVKK-Yok</vt:lpwstr>
  </property>
  <property fmtid="{D5CDD505-2E9C-101B-9397-08002B2CF9AE}" pid="8" name="bjFooterFirstPageDocProperty">
    <vt:lpwstr>|KVKK-Yok</vt:lpwstr>
  </property>
  <property fmtid="{D5CDD505-2E9C-101B-9397-08002B2CF9AE}" pid="9" name="bjFooterEvenPageDocProperty">
    <vt:lpwstr>|KVKK-Yok</vt:lpwstr>
  </property>
</Properties>
</file>