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68734" w14:textId="184BAC84" w:rsidR="00A93029" w:rsidRPr="00B02DC8" w:rsidRDefault="00F769E8" w:rsidP="00A93029">
      <w:pPr>
        <w:pStyle w:val="Heading1"/>
      </w:pPr>
      <w:r>
        <w:t>EQUISINGULAR STRATA OF SINGULAR K3-SURFACES</w:t>
      </w:r>
    </w:p>
    <w:p w14:paraId="5E2D87F1" w14:textId="27A43057" w:rsidR="00A93029" w:rsidRPr="00B02DC8" w:rsidRDefault="00A45765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Çisem</w:t>
      </w:r>
      <w:r w:rsidR="006C4FBC" w:rsidRPr="00B02D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Güneş Aktaş</w:t>
      </w:r>
      <w:r w:rsidRPr="00C0591B">
        <w:rPr>
          <w:rStyle w:val="FootnoteReference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13C50F48" w14:textId="56F3BAB6" w:rsidR="00A93029" w:rsidRPr="00B02DC8" w:rsidRDefault="00A45765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Faculty of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Engiineering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Sciences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Engineering Sciences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Abdullah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Gül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Kayseri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Turkey</w:t>
      </w:r>
    </w:p>
    <w:p w14:paraId="09E7FD39" w14:textId="60DF51B8" w:rsidR="00A93029" w:rsidRPr="00B02DC8" w:rsidRDefault="00A45765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4576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0000-0002-6425-9156 </w:t>
      </w:r>
    </w:p>
    <w:p w14:paraId="42882385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2F2C4EE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BC76C45" w14:textId="2A25F15D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2C9193CB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9605FD" w14:textId="2F14AEBB" w:rsidR="00D32C5C" w:rsidRPr="00122BB0" w:rsidRDefault="00D32C5C" w:rsidP="00D32C5C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K3-surfaces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occupy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special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niche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algebraic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sophisticated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enough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interesting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provide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adequate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tools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solving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these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interested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geometry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smooth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rational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finite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actions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K3-surfaces.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show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that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using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global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Torelli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theorem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surjectivity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period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map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reasonable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question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about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a K3-surface can be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restated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terms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its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Néron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-Severi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lattice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corresponding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arithmetical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problem can be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solved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means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Nikulin’s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theory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discriminant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forms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extended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Miranda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Morrison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</w:p>
          <w:p w14:paraId="4F9AB0CE" w14:textId="347106C4" w:rsidR="00CE78CD" w:rsidRDefault="00D32C5C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A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projective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model of a K3-surface X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gives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rise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to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a </w:t>
            </w:r>
            <w:proofErr w:type="spellStart"/>
            <w:r w:rsidRPr="00122BB0">
              <w:rPr>
                <w:rFonts w:ascii="Times New Roman" w:hAnsi="Times New Roman" w:cs="Times New Roman"/>
                <w:i/>
                <w:sz w:val="20"/>
                <w:szCs w:val="20"/>
                <w:lang w:eastAsia="de-DE"/>
              </w:rPr>
              <w:t>polarization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i.e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class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h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hyperplane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section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Irreducible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smooth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rational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curves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on X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some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 of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square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(-2) </w:t>
            </w:r>
            <w:proofErr w:type="spellStart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intersecting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</w:t>
            </w: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in a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prescribed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way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simplest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case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is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that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i/>
                <w:sz w:val="20"/>
                <w:szCs w:val="20"/>
                <w:lang w:eastAsia="de-DE"/>
              </w:rPr>
              <w:t>exceptional</w:t>
            </w:r>
            <w:proofErr w:type="spellEnd"/>
            <w:r w:rsidRPr="00122BB0">
              <w:rPr>
                <w:rFonts w:ascii="Times New Roman" w:hAnsi="Times New Roman" w:cs="Times New Roman"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i/>
                <w:sz w:val="20"/>
                <w:szCs w:val="20"/>
                <w:lang w:eastAsia="de-DE"/>
              </w:rPr>
              <w:t>divisors</w:t>
            </w:r>
            <w:proofErr w:type="spellEnd"/>
            <w:r w:rsidRPr="00122B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where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deal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with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equisingular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deformation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classification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singular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models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case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plane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sextic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curves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degree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2)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was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closed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Akyol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Degtyarev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[1],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after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numerous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fruitless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attempts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to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settle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it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conventional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equation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based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methods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This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study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was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based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on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previous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work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Degtyarev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</w:t>
            </w:r>
            <w:r w:rsidR="00A60882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3</w:t>
            </w: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],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Shimada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</w:t>
            </w:r>
            <w:r w:rsidR="00E7640F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5</w:t>
            </w: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],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Urabe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</w:t>
            </w:r>
            <w:r w:rsidR="00E7640F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6</w:t>
            </w: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],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Yang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</w:t>
            </w:r>
            <w:r w:rsidR="00E7640F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7</w:t>
            </w:r>
            <w:bookmarkStart w:id="0" w:name="_GoBack"/>
            <w:bookmarkEnd w:id="0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]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others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case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of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spatial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quartics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(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degree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4)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was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treated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conventionally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Degtyarev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[2]</w:t>
            </w:r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presence of a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non-simple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singularity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.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K3-theoretic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approach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also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pioneered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Urabe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Yang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and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used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Güneş Aktaş [4]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to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complete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classification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non-special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case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, has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been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intensively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discussed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in </w:t>
            </w:r>
            <w:proofErr w:type="spellStart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this</w:t>
            </w:r>
            <w:proofErr w:type="spellEnd"/>
            <w:r w:rsidRPr="00122BB0"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project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de-DE"/>
              </w:rPr>
              <w:t>.</w:t>
            </w:r>
          </w:p>
          <w:p w14:paraId="04688582" w14:textId="7DDB0120" w:rsidR="00CE78CD" w:rsidRPr="00122BB0" w:rsidRDefault="00CE78CD" w:rsidP="00122BB0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de-DE"/>
              </w:rPr>
            </w:pPr>
          </w:p>
          <w:p w14:paraId="01950927" w14:textId="13CEEEE8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D8CD105" w14:textId="09A9C7C8" w:rsidR="00DA3E82" w:rsidRPr="00DA3E82" w:rsidRDefault="00DA3E82" w:rsidP="00D32C5C">
            <w:pPr>
              <w:shd w:val="clear" w:color="auto" w:fill="D9D9D9" w:themeFill="background1" w:themeFillShade="D9"/>
              <w:tabs>
                <w:tab w:val="left" w:pos="31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>[1</w:t>
            </w:r>
            <w:proofErr w:type="gramStart"/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Akyol</w:t>
            </w:r>
            <w:proofErr w:type="gram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 xml:space="preserve">, A., 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Degtyarev</w:t>
            </w:r>
            <w:proofErr w:type="spell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122BB0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Geography</w:t>
            </w:r>
            <w:proofErr w:type="spell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irreducible</w:t>
            </w:r>
            <w:proofErr w:type="spell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proofErr w:type="spell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sextics</w:t>
            </w:r>
            <w:proofErr w:type="spellEnd"/>
            <w:r w:rsidR="00053074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Proc</w:t>
            </w:r>
            <w:proofErr w:type="spellEnd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Lond</w:t>
            </w:r>
            <w:proofErr w:type="spellEnd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Math. </w:t>
            </w:r>
            <w:proofErr w:type="spellStart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Soc</w:t>
            </w:r>
            <w:proofErr w:type="spellEnd"/>
            <w:r w:rsidR="00122BB0" w:rsidRPr="00122BB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(3)</w:t>
            </w:r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, 111(6), 1307–1337.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178F70" w14:textId="2E1F64AD" w:rsidR="00780327" w:rsidRPr="00DA3E82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[2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  <w:r w:rsidR="00E90A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Degtyarev</w:t>
            </w:r>
            <w:proofErr w:type="spellEnd"/>
            <w:proofErr w:type="gramEnd"/>
            <w:r w:rsidR="00122BB0" w:rsidRPr="00122BB0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 (1989).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quartic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surfaces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nonsimple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singular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point</w:t>
            </w:r>
            <w:proofErr w:type="spellEnd"/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Izv</w:t>
            </w:r>
            <w:proofErr w:type="spellEnd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Akad. </w:t>
            </w:r>
            <w:proofErr w:type="spellStart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Nauk</w:t>
            </w:r>
            <w:proofErr w:type="spellEnd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SSSR Ser. Mat.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53(6), 1269–1290</w:t>
            </w:r>
          </w:p>
          <w:p w14:paraId="70A9A9F2" w14:textId="77777777" w:rsidR="00780327" w:rsidRDefault="00DA3E82" w:rsidP="0078032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[3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0327" w:rsidRPr="00122BB0">
              <w:rPr>
                <w:rFonts w:ascii="Times New Roman" w:hAnsi="Times New Roman" w:cs="Times New Roman"/>
                <w:sz w:val="20"/>
                <w:szCs w:val="20"/>
              </w:rPr>
              <w:t>Degtyarev</w:t>
            </w:r>
            <w:proofErr w:type="spellEnd"/>
            <w:proofErr w:type="gramEnd"/>
            <w:r w:rsidR="00780327" w:rsidRPr="00122BB0">
              <w:rPr>
                <w:rFonts w:ascii="Times New Roman" w:hAnsi="Times New Roman" w:cs="Times New Roman"/>
                <w:sz w:val="20"/>
                <w:szCs w:val="20"/>
              </w:rPr>
              <w:t>, A.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 (2008). 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deformations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singular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plane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sextics</w:t>
            </w:r>
            <w:proofErr w:type="spellEnd"/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Algebraic</w:t>
            </w:r>
            <w:proofErr w:type="spellEnd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Geom.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17(1), 101–135.</w:t>
            </w:r>
          </w:p>
          <w:p w14:paraId="00968687" w14:textId="6B132A99" w:rsidR="00DA3E82" w:rsidRPr="00E7640F" w:rsidRDefault="00DA3E82" w:rsidP="00E7640F">
            <w:pPr>
              <w:shd w:val="clear" w:color="auto" w:fill="D9D9D9" w:themeFill="background1" w:themeFillShade="D9"/>
              <w:tabs>
                <w:tab w:val="left" w:pos="319"/>
              </w:tabs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[4</w:t>
            </w:r>
            <w:proofErr w:type="gramStart"/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Günes</w:t>
            </w:r>
            <w:proofErr w:type="spellEnd"/>
            <w:proofErr w:type="gram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̧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Aktas</w:t>
            </w:r>
            <w:proofErr w:type="spellEnd"/>
            <w:r w:rsidR="007803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7803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simple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quartics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equisingular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deformation</w:t>
            </w:r>
            <w:proofErr w:type="spellEnd"/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Hiroshima</w:t>
            </w:r>
            <w:proofErr w:type="spellEnd"/>
            <w:r w:rsidR="00780327"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Math. J.</w:t>
            </w:r>
            <w:r w:rsidR="00780327" w:rsidRPr="00780327">
              <w:rPr>
                <w:rFonts w:ascii="Times New Roman" w:hAnsi="Times New Roman" w:cs="Times New Roman"/>
                <w:sz w:val="20"/>
                <w:szCs w:val="20"/>
              </w:rPr>
              <w:t>, 47(1), 87–112.</w:t>
            </w:r>
          </w:p>
          <w:p w14:paraId="6D8319A2" w14:textId="609176BD" w:rsidR="00C703D5" w:rsidRPr="00C703D5" w:rsidRDefault="00C703D5" w:rsidP="00C703D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[</w:t>
            </w:r>
            <w:r w:rsidR="00E7640F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] 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Shimada</w:t>
            </w:r>
            <w:proofErr w:type="spellEnd"/>
            <w:proofErr w:type="gram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, 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Connected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components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moduli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elliptic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K3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surfaces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Michigan Math. J.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, 67(3), 511–559.</w:t>
            </w:r>
          </w:p>
          <w:p w14:paraId="104FD806" w14:textId="02F5D244" w:rsidR="00D32C5C" w:rsidRDefault="00C703D5" w:rsidP="00D32C5C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E764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FE2E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Urabe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, 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Tie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transformations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Dynkin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graphs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singularities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quartic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surfaces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Invent</w:t>
            </w:r>
            <w:proofErr w:type="spellEnd"/>
            <w:r w:rsidRPr="007803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Math.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, 100(1), 207–230.</w:t>
            </w:r>
          </w:p>
          <w:p w14:paraId="3011F43E" w14:textId="5767B3F1" w:rsidR="002E238A" w:rsidRPr="00D32C5C" w:rsidRDefault="00D32C5C" w:rsidP="00D32C5C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E764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Yang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, J.-G.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Enumeration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combinations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double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quartic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>surfaces</w:t>
            </w:r>
            <w:proofErr w:type="spellEnd"/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Singularities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and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complex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geometry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Beijing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, 1994</w:t>
            </w:r>
            <w:r w:rsidRPr="00D32C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32C5C">
              <w:rPr>
                <w:rFonts w:ascii="Times New Roman" w:hAnsi="Times New Roman" w:cs="Times New Roman"/>
                <w:sz w:val="20"/>
                <w:szCs w:val="20"/>
              </w:rPr>
              <w:t>volume</w:t>
            </w:r>
            <w:proofErr w:type="spellEnd"/>
            <w:r w:rsidRPr="00D32C5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AMS/IP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Stud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  <w:proofErr w:type="spellStart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Adv</w:t>
            </w:r>
            <w:proofErr w:type="spellEnd"/>
            <w:r w:rsidRPr="00D32C5C">
              <w:rPr>
                <w:rFonts w:ascii="Times New Roman" w:hAnsi="Times New Roman" w:cs="Times New Roman"/>
                <w:iCs/>
                <w:sz w:val="20"/>
                <w:szCs w:val="20"/>
              </w:rPr>
              <w:t>. Math.</w:t>
            </w:r>
            <w:r w:rsidRPr="00D32C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80327">
              <w:rPr>
                <w:rFonts w:ascii="Times New Roman" w:hAnsi="Times New Roman" w:cs="Times New Roman"/>
                <w:sz w:val="20"/>
                <w:szCs w:val="20"/>
              </w:rPr>
              <w:t xml:space="preserve"> 275–312. </w:t>
            </w:r>
          </w:p>
          <w:p w14:paraId="26CC9EBF" w14:textId="2D2724AE" w:rsidR="002E238A" w:rsidRPr="00C7672A" w:rsidRDefault="002E238A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06799324" w14:textId="1EED2115" w:rsidR="00BB3553" w:rsidRPr="00287981" w:rsidRDefault="00C0591B" w:rsidP="00C0591B">
      <w:pPr>
        <w:pStyle w:val="Heading1"/>
      </w:pPr>
      <w:r w:rsidRPr="00053074">
        <w:rPr>
          <w:sz w:val="20"/>
          <w:szCs w:val="20"/>
        </w:rPr>
        <w:t xml:space="preserve">Keywords: </w:t>
      </w:r>
      <w:r w:rsidR="00FE2E30">
        <w:rPr>
          <w:b w:val="0"/>
          <w:sz w:val="20"/>
          <w:szCs w:val="20"/>
        </w:rPr>
        <w:t>K3-surface</w:t>
      </w:r>
      <w:r w:rsidRPr="00053074">
        <w:rPr>
          <w:b w:val="0"/>
          <w:sz w:val="20"/>
          <w:szCs w:val="20"/>
        </w:rPr>
        <w:t xml:space="preserve">, </w:t>
      </w:r>
      <w:r w:rsidR="00FE2E30">
        <w:rPr>
          <w:b w:val="0"/>
          <w:sz w:val="20"/>
          <w:szCs w:val="20"/>
        </w:rPr>
        <w:t>Quartic</w:t>
      </w:r>
      <w:r w:rsidRPr="00053074">
        <w:rPr>
          <w:b w:val="0"/>
          <w:sz w:val="20"/>
          <w:szCs w:val="20"/>
        </w:rPr>
        <w:t xml:space="preserve">, </w:t>
      </w:r>
      <w:r w:rsidR="00FE2E30">
        <w:rPr>
          <w:b w:val="0"/>
          <w:sz w:val="20"/>
          <w:szCs w:val="20"/>
        </w:rPr>
        <w:t>Singularity</w:t>
      </w:r>
      <w:r w:rsidRPr="00053074">
        <w:rPr>
          <w:b w:val="0"/>
          <w:sz w:val="20"/>
          <w:szCs w:val="20"/>
        </w:rPr>
        <w:t xml:space="preserve">, </w:t>
      </w:r>
      <w:r w:rsidR="00FE2E30">
        <w:rPr>
          <w:b w:val="0"/>
          <w:sz w:val="20"/>
          <w:szCs w:val="20"/>
        </w:rPr>
        <w:t>Projective Model</w:t>
      </w:r>
      <w:r w:rsidRPr="00053074">
        <w:rPr>
          <w:b w:val="0"/>
          <w:sz w:val="20"/>
          <w:szCs w:val="20"/>
        </w:rPr>
        <w:t xml:space="preserve">, </w:t>
      </w:r>
      <w:r w:rsidR="00FE2E30">
        <w:rPr>
          <w:b w:val="0"/>
          <w:sz w:val="20"/>
          <w:szCs w:val="20"/>
        </w:rPr>
        <w:t>Polarization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0A6DE" w14:textId="77777777" w:rsidR="004E1CD0" w:rsidRDefault="004E1CD0" w:rsidP="00E603E3">
      <w:pPr>
        <w:spacing w:after="0" w:line="240" w:lineRule="auto"/>
      </w:pPr>
      <w:r>
        <w:separator/>
      </w:r>
    </w:p>
  </w:endnote>
  <w:endnote w:type="continuationSeparator" w:id="0">
    <w:p w14:paraId="5FEE6DC1" w14:textId="77777777" w:rsidR="004E1CD0" w:rsidRDefault="004E1CD0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EB33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13EAA1" wp14:editId="791CF1FC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ACB1DD" w14:textId="77777777" w:rsidR="00FA2FEE" w:rsidRPr="00BA518C" w:rsidRDefault="00FA2FEE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A13EAA1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" fillcolor="#00b0f0" stroked="f">
              <v:textbox>
                <w:txbxContent>
                  <w:p w14:paraId="2DACB1DD" w14:textId="77777777" w:rsidR="00FA2FEE" w:rsidRPr="00BA518C" w:rsidRDefault="00FA2FEE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620CADC" w14:textId="77777777" w:rsidR="00FA2FEE" w:rsidRDefault="00FA2FEE" w:rsidP="002E5725">
    <w:pPr>
      <w:pStyle w:val="Footer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1907500"/>
      <w:docPartObj>
        <w:docPartGallery w:val="Page Numbers (Bottom of Page)"/>
        <w:docPartUnique/>
      </w:docPartObj>
    </w:sdtPr>
    <w:sdtEndPr/>
    <w:sdtContent>
      <w:p w14:paraId="524296AF" w14:textId="77777777" w:rsidR="00FA2FEE" w:rsidRDefault="00FA2F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21640218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17CFFE85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696699E2" w14:textId="77777777" w:rsidTr="002E5725">
      <w:trPr>
        <w:trHeight w:val="230"/>
      </w:trPr>
      <w:tc>
        <w:tcPr>
          <w:tcW w:w="5711" w:type="dxa"/>
        </w:tcPr>
        <w:p w14:paraId="14B11B07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202A51BD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377B1" w14:textId="77777777" w:rsidR="004E1CD0" w:rsidRDefault="004E1CD0" w:rsidP="00E603E3">
      <w:pPr>
        <w:spacing w:after="0" w:line="240" w:lineRule="auto"/>
      </w:pPr>
      <w:r>
        <w:separator/>
      </w:r>
    </w:p>
  </w:footnote>
  <w:footnote w:type="continuationSeparator" w:id="0">
    <w:p w14:paraId="7CB8BA75" w14:textId="77777777" w:rsidR="004E1CD0" w:rsidRDefault="004E1CD0" w:rsidP="00E603E3">
      <w:pPr>
        <w:spacing w:after="0" w:line="240" w:lineRule="auto"/>
      </w:pPr>
      <w:r>
        <w:continuationSeparator/>
      </w:r>
    </w:p>
  </w:footnote>
  <w:footnote w:id="1">
    <w:p w14:paraId="5163303A" w14:textId="77777777" w:rsidR="00A45765" w:rsidRDefault="00A45765" w:rsidP="00A45765">
      <w:pPr>
        <w:pStyle w:val="FootnoteText"/>
      </w:pPr>
      <w:r w:rsidRPr="00C0591B">
        <w:rPr>
          <w:rStyle w:val="FootnoteReference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: cisem.gunesaktas</w:t>
      </w:r>
      <w:r w:rsidRPr="0061355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@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agu.edu.tr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AE474" w14:textId="77777777" w:rsidR="00FA2FEE" w:rsidRPr="00E21D99" w:rsidRDefault="00FA2FEE" w:rsidP="002E5725">
    <w:pPr>
      <w:pStyle w:val="Header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D4114A" wp14:editId="3EA7EE1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1FECC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4114A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" o:allowincell="f" filled="f" stroked="f">
              <v:textbox style="mso-fit-shape-to-text:t" inset=",0,,0">
                <w:txbxContent>
                  <w:p w14:paraId="5101FECC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B64F482" wp14:editId="7B04F0D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D80775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4F482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" o:allowincell="f" fillcolor="#00b0f0" stroked="f">
              <v:textbox style="mso-fit-shape-to-text:t" inset=",0,,0">
                <w:txbxContent>
                  <w:p w14:paraId="03D80775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432BC965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2F2DC1AC" w14:textId="77777777" w:rsidR="00FA2FEE" w:rsidRPr="00AD5D09" w:rsidRDefault="00AD5D09" w:rsidP="00AD5D09">
          <w:pPr>
            <w:pStyle w:val="Head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096BA6D9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01EC91A0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6B9B62D7" w14:textId="77777777" w:rsidR="00FA2FEE" w:rsidRPr="00843256" w:rsidRDefault="00FA2FEE" w:rsidP="00EA5C9D">
          <w:pPr>
            <w:pStyle w:val="Header"/>
          </w:pPr>
          <w:r>
            <w:rPr>
              <w:noProof/>
              <w:lang w:eastAsia="tr-TR"/>
            </w:rPr>
            <w:drawing>
              <wp:inline distT="0" distB="0" distL="0" distR="0" wp14:anchorId="0797A114" wp14:editId="5F0B283F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11B12D58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01D9F8D8" w14:textId="77777777" w:rsidR="00FA2FEE" w:rsidRPr="00843256" w:rsidRDefault="00BF1825" w:rsidP="00BF1825">
          <w:pPr>
            <w:pStyle w:val="Header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222C1F15" w14:textId="77777777" w:rsidR="00FA2FEE" w:rsidRDefault="004E1CD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Hyperlink"/>
                <w:noProof/>
                <w:lang w:eastAsia="tr-TR"/>
              </w:rPr>
              <w:t>https://ikstc.karatekin.edu.tr/</w:t>
            </w:r>
          </w:hyperlink>
        </w:p>
      </w:tc>
    </w:tr>
  </w:tbl>
  <w:p w14:paraId="552542BD" w14:textId="77777777" w:rsidR="00FA2FEE" w:rsidRDefault="00FA2FEE" w:rsidP="007E32B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A0E4C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667C4608" wp14:editId="489799EA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7AF88D41" wp14:editId="2C50025B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5935F23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1B5A059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2BB0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7469E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C7F4B"/>
    <w:rsid w:val="002D44E3"/>
    <w:rsid w:val="002D7233"/>
    <w:rsid w:val="002E238A"/>
    <w:rsid w:val="002E3E19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1CD0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00EC6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0327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765"/>
    <w:rsid w:val="00A45F67"/>
    <w:rsid w:val="00A50E92"/>
    <w:rsid w:val="00A51742"/>
    <w:rsid w:val="00A52B90"/>
    <w:rsid w:val="00A60882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30BD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03D5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E78CD"/>
    <w:rsid w:val="00CF65A7"/>
    <w:rsid w:val="00D00761"/>
    <w:rsid w:val="00D11416"/>
    <w:rsid w:val="00D32C5C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7640F"/>
    <w:rsid w:val="00E81B52"/>
    <w:rsid w:val="00E900BB"/>
    <w:rsid w:val="00E90A52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769E8"/>
    <w:rsid w:val="00F91425"/>
    <w:rsid w:val="00F932D2"/>
    <w:rsid w:val="00F979CA"/>
    <w:rsid w:val="00FA2FEE"/>
    <w:rsid w:val="00FC0E05"/>
    <w:rsid w:val="00FC667D"/>
    <w:rsid w:val="00FE2C77"/>
    <w:rsid w:val="00FE2E30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BCB66C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4B82"/>
  </w:style>
  <w:style w:type="paragraph" w:styleId="Heading1">
    <w:name w:val="heading 1"/>
    <w:basedOn w:val="Normal"/>
    <w:link w:val="Heading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Heading4">
    <w:name w:val="heading 4"/>
    <w:basedOn w:val="Normal"/>
    <w:link w:val="Heading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ing5">
    <w:name w:val="heading 5"/>
    <w:basedOn w:val="Normal"/>
    <w:link w:val="Heading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DefaultParagraphFont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DefaultParagraphFont"/>
    <w:rsid w:val="00EE20AE"/>
  </w:style>
  <w:style w:type="character" w:customStyle="1" w:styleId="bumpedfont15">
    <w:name w:val="bumpedfont15"/>
    <w:basedOn w:val="DefaultParagraphFont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E2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DefaultParagraphFont"/>
    <w:rsid w:val="00EE20AE"/>
  </w:style>
  <w:style w:type="character" w:customStyle="1" w:styleId="blue-underline">
    <w:name w:val="blue-underline"/>
    <w:basedOn w:val="DefaultParagraphFont"/>
    <w:rsid w:val="00EE20AE"/>
  </w:style>
  <w:style w:type="character" w:customStyle="1" w:styleId="q4iawc">
    <w:name w:val="q4iawc"/>
    <w:basedOn w:val="DefaultParagraphFont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EE2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E3"/>
  </w:style>
  <w:style w:type="paragraph" w:styleId="Footer">
    <w:name w:val="footer"/>
    <w:basedOn w:val="Normal"/>
    <w:link w:val="Footer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E3"/>
  </w:style>
  <w:style w:type="table" w:styleId="TableGrid">
    <w:name w:val="Table Grid"/>
    <w:basedOn w:val="TableNormal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OC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DefaultParagraphFont"/>
    <w:uiPriority w:val="99"/>
    <w:rsid w:val="00793330"/>
  </w:style>
  <w:style w:type="character" w:customStyle="1" w:styleId="AltbilgiChar1">
    <w:name w:val="Altbilgi Char1"/>
    <w:basedOn w:val="DefaultParagraphFont"/>
    <w:uiPriority w:val="99"/>
    <w:rsid w:val="00793330"/>
  </w:style>
  <w:style w:type="paragraph" w:styleId="Index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9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2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260DE86-C2AF-4A42-BCE8-471F5808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Çisem Güneş Aktaş</cp:lastModifiedBy>
  <cp:revision>3</cp:revision>
  <cp:lastPrinted>2022-10-03T17:29:00Z</cp:lastPrinted>
  <dcterms:created xsi:type="dcterms:W3CDTF">2023-12-18T10:00:00Z</dcterms:created>
  <dcterms:modified xsi:type="dcterms:W3CDTF">2023-12-18T10:06:00Z</dcterms:modified>
</cp:coreProperties>
</file>