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90B" w:rsidRPr="00EE106C" w:rsidRDefault="00F8190B" w:rsidP="00F8190B">
      <w:pPr>
        <w:jc w:val="center"/>
        <w:rPr>
          <w:rFonts w:ascii="Times New Roman" w:hAnsi="Times New Roman" w:cs="Times New Roman"/>
          <w:b/>
          <w:sz w:val="24"/>
          <w:szCs w:val="24"/>
          <w:lang w:val="en-US"/>
        </w:rPr>
      </w:pPr>
      <w:r w:rsidRPr="00EE106C">
        <w:rPr>
          <w:rFonts w:ascii="Times New Roman" w:hAnsi="Times New Roman" w:cs="Times New Roman"/>
          <w:b/>
          <w:sz w:val="24"/>
          <w:szCs w:val="24"/>
          <w:lang w:val="en-US"/>
        </w:rPr>
        <w:t>Is Crystallized Honey Consumable? A Study in Turkey Scale</w:t>
      </w:r>
    </w:p>
    <w:p w:rsidR="00F8190B" w:rsidRPr="00681428" w:rsidRDefault="00F8190B" w:rsidP="00F8190B">
      <w:pPr>
        <w:rPr>
          <w:rFonts w:ascii="Times New Roman" w:hAnsi="Times New Roman" w:cs="Times New Roman"/>
          <w:sz w:val="24"/>
          <w:szCs w:val="24"/>
        </w:rPr>
      </w:pPr>
    </w:p>
    <w:p w:rsidR="00F8190B" w:rsidRPr="00681428" w:rsidRDefault="00F8190B" w:rsidP="00F8190B">
      <w:pPr>
        <w:jc w:val="center"/>
        <w:rPr>
          <w:rFonts w:ascii="Times New Roman" w:hAnsi="Times New Roman" w:cs="Times New Roman"/>
          <w:sz w:val="24"/>
          <w:szCs w:val="24"/>
        </w:rPr>
      </w:pPr>
      <w:proofErr w:type="spellStart"/>
      <w:r w:rsidRPr="00681428">
        <w:rPr>
          <w:rFonts w:ascii="Times New Roman" w:hAnsi="Times New Roman" w:cs="Times New Roman"/>
          <w:sz w:val="24"/>
          <w:szCs w:val="24"/>
        </w:rPr>
        <w:t>Gökhan</w:t>
      </w:r>
      <w:proofErr w:type="spellEnd"/>
      <w:r w:rsidRPr="00681428">
        <w:rPr>
          <w:rFonts w:ascii="Times New Roman" w:hAnsi="Times New Roman" w:cs="Times New Roman"/>
          <w:sz w:val="24"/>
          <w:szCs w:val="24"/>
        </w:rPr>
        <w:t xml:space="preserve"> Akdeniz</w:t>
      </w:r>
      <w:r w:rsidRPr="0068142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Şeref</w:t>
      </w:r>
      <w:proofErr w:type="spellEnd"/>
      <w:r>
        <w:rPr>
          <w:rFonts w:ascii="Times New Roman" w:hAnsi="Times New Roman" w:cs="Times New Roman"/>
          <w:sz w:val="24"/>
          <w:szCs w:val="24"/>
        </w:rPr>
        <w:t xml:space="preserve"> Cınbırtoğlu</w:t>
      </w:r>
      <w:r w:rsidRPr="00C75F8F">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Fevzi</w:t>
      </w:r>
      <w:proofErr w:type="spellEnd"/>
      <w:r>
        <w:rPr>
          <w:rFonts w:ascii="Times New Roman" w:hAnsi="Times New Roman" w:cs="Times New Roman"/>
          <w:sz w:val="24"/>
          <w:szCs w:val="24"/>
        </w:rPr>
        <w:t xml:space="preserve"> Aksoy</w:t>
      </w:r>
      <w:r w:rsidRPr="00C75F8F">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Ümit</w:t>
      </w:r>
      <w:proofErr w:type="spellEnd"/>
      <w:r>
        <w:rPr>
          <w:rFonts w:ascii="Times New Roman" w:hAnsi="Times New Roman" w:cs="Times New Roman"/>
          <w:sz w:val="24"/>
          <w:szCs w:val="24"/>
        </w:rPr>
        <w:t xml:space="preserve"> Kayaboynu</w:t>
      </w:r>
      <w:r w:rsidRPr="00C75F8F">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Dilek</w:t>
      </w:r>
      <w:proofErr w:type="spellEnd"/>
      <w:r>
        <w:rPr>
          <w:rFonts w:ascii="Times New Roman" w:hAnsi="Times New Roman" w:cs="Times New Roman"/>
          <w:sz w:val="24"/>
          <w:szCs w:val="24"/>
        </w:rPr>
        <w:t xml:space="preserve"> Kabakcı</w:t>
      </w:r>
      <w:r w:rsidRPr="00C75F8F">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Tahsin</w:t>
      </w:r>
      <w:proofErr w:type="spellEnd"/>
      <w:r>
        <w:rPr>
          <w:rFonts w:ascii="Times New Roman" w:hAnsi="Times New Roman" w:cs="Times New Roman"/>
          <w:sz w:val="24"/>
          <w:szCs w:val="24"/>
        </w:rPr>
        <w:t xml:space="preserve"> Demir</w:t>
      </w:r>
      <w:r w:rsidRPr="00C75F8F">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Tunay</w:t>
      </w:r>
      <w:proofErr w:type="spellEnd"/>
      <w:r>
        <w:rPr>
          <w:rFonts w:ascii="Times New Roman" w:hAnsi="Times New Roman" w:cs="Times New Roman"/>
          <w:sz w:val="24"/>
          <w:szCs w:val="24"/>
        </w:rPr>
        <w:t xml:space="preserve"> Kılıçin</w:t>
      </w:r>
      <w:r w:rsidRPr="00C75F8F">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Salim</w:t>
      </w:r>
      <w:proofErr w:type="spellEnd"/>
      <w:r>
        <w:rPr>
          <w:rFonts w:ascii="Times New Roman" w:hAnsi="Times New Roman" w:cs="Times New Roman"/>
          <w:sz w:val="24"/>
          <w:szCs w:val="24"/>
        </w:rPr>
        <w:t xml:space="preserve"> Aktürk</w:t>
      </w:r>
      <w:r w:rsidRPr="00C75F8F">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Hayriye</w:t>
      </w:r>
      <w:proofErr w:type="spellEnd"/>
      <w:r>
        <w:rPr>
          <w:rFonts w:ascii="Times New Roman" w:hAnsi="Times New Roman" w:cs="Times New Roman"/>
          <w:sz w:val="24"/>
          <w:szCs w:val="24"/>
        </w:rPr>
        <w:t xml:space="preserve"> Ertuğral</w:t>
      </w:r>
      <w:r w:rsidRPr="00C75F8F">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N.Pınar</w:t>
      </w:r>
      <w:proofErr w:type="spellEnd"/>
      <w:r>
        <w:rPr>
          <w:rFonts w:ascii="Times New Roman" w:hAnsi="Times New Roman" w:cs="Times New Roman"/>
          <w:sz w:val="24"/>
          <w:szCs w:val="24"/>
        </w:rPr>
        <w:t xml:space="preserve"> Canverdi</w:t>
      </w:r>
      <w:r w:rsidRPr="00C75F8F">
        <w:rPr>
          <w:rFonts w:ascii="Times New Roman" w:hAnsi="Times New Roman" w:cs="Times New Roman"/>
          <w:sz w:val="24"/>
          <w:szCs w:val="24"/>
          <w:vertAlign w:val="superscript"/>
        </w:rPr>
        <w:t>1</w:t>
      </w:r>
      <w:r w:rsidRPr="00681428">
        <w:rPr>
          <w:rFonts w:ascii="Times New Roman" w:hAnsi="Times New Roman" w:cs="Times New Roman"/>
          <w:sz w:val="24"/>
          <w:szCs w:val="24"/>
        </w:rPr>
        <w:t xml:space="preserve">, </w:t>
      </w:r>
      <w:proofErr w:type="spellStart"/>
      <w:r w:rsidR="008444AF">
        <w:rPr>
          <w:rFonts w:ascii="Times New Roman" w:hAnsi="Times New Roman" w:cs="Times New Roman"/>
          <w:sz w:val="24"/>
          <w:szCs w:val="24"/>
        </w:rPr>
        <w:t>O.Sedat</w:t>
      </w:r>
      <w:proofErr w:type="spellEnd"/>
      <w:r w:rsidR="008444AF">
        <w:rPr>
          <w:rFonts w:ascii="Times New Roman" w:hAnsi="Times New Roman" w:cs="Times New Roman"/>
          <w:sz w:val="24"/>
          <w:szCs w:val="24"/>
        </w:rPr>
        <w:t xml:space="preserve"> Subaşı</w:t>
      </w:r>
      <w:r w:rsidR="008444AF" w:rsidRPr="00C75F8F">
        <w:rPr>
          <w:rFonts w:ascii="Times New Roman" w:hAnsi="Times New Roman" w:cs="Times New Roman"/>
          <w:sz w:val="24"/>
          <w:szCs w:val="24"/>
          <w:vertAlign w:val="superscript"/>
        </w:rPr>
        <w:t>3</w:t>
      </w:r>
      <w:r w:rsidR="008444AF">
        <w:rPr>
          <w:rFonts w:ascii="Times New Roman" w:hAnsi="Times New Roman" w:cs="Times New Roman"/>
          <w:sz w:val="24"/>
          <w:szCs w:val="24"/>
        </w:rPr>
        <w:t>, Hamza Başaran</w:t>
      </w:r>
      <w:r w:rsidR="008444AF" w:rsidRPr="00C75F8F">
        <w:rPr>
          <w:rFonts w:ascii="Times New Roman" w:hAnsi="Times New Roman" w:cs="Times New Roman"/>
          <w:sz w:val="24"/>
          <w:szCs w:val="24"/>
          <w:vertAlign w:val="superscript"/>
        </w:rPr>
        <w:t>3</w:t>
      </w:r>
      <w:r w:rsidR="008444AF" w:rsidRPr="008444AF">
        <w:rPr>
          <w:rFonts w:ascii="Times New Roman" w:hAnsi="Times New Roman" w:cs="Times New Roman"/>
          <w:sz w:val="24"/>
          <w:szCs w:val="24"/>
        </w:rPr>
        <w:t>,</w:t>
      </w:r>
      <w:r w:rsidR="008444AF">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Engin</w:t>
      </w:r>
      <w:proofErr w:type="spellEnd"/>
      <w:r>
        <w:rPr>
          <w:rFonts w:ascii="Times New Roman" w:hAnsi="Times New Roman" w:cs="Times New Roman"/>
          <w:sz w:val="24"/>
          <w:szCs w:val="24"/>
        </w:rPr>
        <w:t xml:space="preserve"> Derebaşı</w:t>
      </w:r>
      <w:r>
        <w:rPr>
          <w:rFonts w:ascii="Times New Roman" w:hAnsi="Times New Roman" w:cs="Times New Roman"/>
          <w:sz w:val="24"/>
          <w:szCs w:val="24"/>
          <w:vertAlign w:val="superscript"/>
        </w:rPr>
        <w:t>4</w:t>
      </w:r>
      <w:r w:rsidRPr="00867801">
        <w:rPr>
          <w:rFonts w:ascii="Times New Roman" w:hAnsi="Times New Roman" w:cs="Times New Roman"/>
          <w:sz w:val="24"/>
          <w:szCs w:val="24"/>
        </w:rPr>
        <w:t xml:space="preserve">, </w:t>
      </w:r>
      <w:proofErr w:type="spellStart"/>
      <w:r w:rsidRPr="00681428">
        <w:rPr>
          <w:rFonts w:ascii="Times New Roman" w:hAnsi="Times New Roman" w:cs="Times New Roman"/>
          <w:sz w:val="24"/>
          <w:szCs w:val="24"/>
        </w:rPr>
        <w:t>Soner</w:t>
      </w:r>
      <w:proofErr w:type="spellEnd"/>
      <w:r w:rsidRPr="00681428">
        <w:rPr>
          <w:rFonts w:ascii="Times New Roman" w:hAnsi="Times New Roman" w:cs="Times New Roman"/>
          <w:sz w:val="24"/>
          <w:szCs w:val="24"/>
        </w:rPr>
        <w:t xml:space="preserve"> Çankaya</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roofErr w:type="spellStart"/>
      <w:r w:rsidRPr="00681428">
        <w:rPr>
          <w:rFonts w:ascii="Times New Roman" w:hAnsi="Times New Roman" w:cs="Times New Roman"/>
          <w:sz w:val="24"/>
          <w:szCs w:val="24"/>
        </w:rPr>
        <w:t>Vedat</w:t>
      </w:r>
      <w:proofErr w:type="spellEnd"/>
      <w:r w:rsidRPr="00681428">
        <w:rPr>
          <w:rFonts w:ascii="Times New Roman" w:hAnsi="Times New Roman" w:cs="Times New Roman"/>
          <w:sz w:val="24"/>
          <w:szCs w:val="24"/>
        </w:rPr>
        <w:t xml:space="preserve"> Ceyhan</w:t>
      </w:r>
      <w:r>
        <w:rPr>
          <w:rFonts w:ascii="Times New Roman" w:hAnsi="Times New Roman" w:cs="Times New Roman"/>
          <w:sz w:val="24"/>
          <w:szCs w:val="24"/>
          <w:vertAlign w:val="superscript"/>
        </w:rPr>
        <w:t>6</w:t>
      </w:r>
    </w:p>
    <w:p w:rsidR="00F8190B" w:rsidRDefault="00F8190B" w:rsidP="00F8190B">
      <w:pPr>
        <w:spacing w:after="0" w:line="240" w:lineRule="auto"/>
        <w:rPr>
          <w:rFonts w:ascii="Times New Roman" w:hAnsi="Times New Roman" w:cs="Times New Roman"/>
          <w:sz w:val="24"/>
          <w:szCs w:val="24"/>
        </w:rPr>
      </w:pPr>
    </w:p>
    <w:p w:rsidR="00F8190B" w:rsidRDefault="00F8190B" w:rsidP="00F8190B">
      <w:pPr>
        <w:spacing w:after="0" w:line="360" w:lineRule="auto"/>
        <w:jc w:val="center"/>
        <w:rPr>
          <w:rFonts w:ascii="Times New Roman" w:hAnsi="Times New Roman" w:cs="Times New Roman"/>
        </w:rPr>
      </w:pPr>
      <w:r w:rsidRPr="00F8190B">
        <w:rPr>
          <w:rFonts w:ascii="Times New Roman" w:hAnsi="Times New Roman" w:cs="Times New Roman"/>
          <w:vertAlign w:val="superscript"/>
        </w:rPr>
        <w:t>1</w:t>
      </w:r>
      <w:r w:rsidRPr="00F8190B">
        <w:rPr>
          <w:rFonts w:ascii="Times New Roman" w:hAnsi="Times New Roman" w:cs="Times New Roman"/>
        </w:rPr>
        <w:t xml:space="preserve">Ağiculture Research Institute, </w:t>
      </w:r>
      <w:proofErr w:type="spellStart"/>
      <w:r w:rsidRPr="00F8190B">
        <w:rPr>
          <w:rFonts w:ascii="Times New Roman" w:hAnsi="Times New Roman" w:cs="Times New Roman"/>
        </w:rPr>
        <w:t>Ordu</w:t>
      </w:r>
      <w:proofErr w:type="spellEnd"/>
      <w:r w:rsidRPr="00F8190B">
        <w:rPr>
          <w:rFonts w:ascii="Times New Roman" w:hAnsi="Times New Roman" w:cs="Times New Roman"/>
        </w:rPr>
        <w:t xml:space="preserve">, TURKEY. </w:t>
      </w:r>
    </w:p>
    <w:p w:rsidR="00F8190B" w:rsidRPr="00F8190B" w:rsidRDefault="00F8190B" w:rsidP="00F8190B">
      <w:pPr>
        <w:jc w:val="center"/>
        <w:rPr>
          <w:rFonts w:ascii="Times New Roman" w:hAnsi="Times New Roman" w:cs="Times New Roman"/>
        </w:rPr>
      </w:pPr>
      <w:r w:rsidRPr="00F8190B">
        <w:rPr>
          <w:rFonts w:ascii="Times New Roman" w:hAnsi="Times New Roman" w:cs="Times New Roman"/>
          <w:vertAlign w:val="superscript"/>
        </w:rPr>
        <w:t>2</w:t>
      </w:r>
      <w:r w:rsidRPr="00F8190B">
        <w:rPr>
          <w:rFonts w:ascii="Times New Roman" w:hAnsi="Times New Roman" w:cs="Times New Roman"/>
        </w:rPr>
        <w:t xml:space="preserve">Muş </w:t>
      </w:r>
      <w:proofErr w:type="spellStart"/>
      <w:r w:rsidRPr="00F8190B">
        <w:rPr>
          <w:rFonts w:ascii="Times New Roman" w:hAnsi="Times New Roman" w:cs="Times New Roman"/>
        </w:rPr>
        <w:t>Alparslan</w:t>
      </w:r>
      <w:proofErr w:type="spellEnd"/>
      <w:r w:rsidRPr="00F8190B">
        <w:rPr>
          <w:rFonts w:ascii="Times New Roman" w:hAnsi="Times New Roman" w:cs="Times New Roman"/>
        </w:rPr>
        <w:t xml:space="preserve"> U</w:t>
      </w:r>
      <w:bookmarkStart w:id="0" w:name="_GoBack"/>
      <w:bookmarkEnd w:id="0"/>
      <w:r w:rsidRPr="00F8190B">
        <w:rPr>
          <w:rFonts w:ascii="Times New Roman" w:hAnsi="Times New Roman" w:cs="Times New Roman"/>
        </w:rPr>
        <w:t xml:space="preserve">niversity, Faculty of Applied Sciences, </w:t>
      </w:r>
      <w:proofErr w:type="spellStart"/>
      <w:r w:rsidRPr="00F8190B">
        <w:rPr>
          <w:rFonts w:ascii="Times New Roman" w:hAnsi="Times New Roman" w:cs="Times New Roman"/>
        </w:rPr>
        <w:t>Muş</w:t>
      </w:r>
      <w:proofErr w:type="spellEnd"/>
      <w:r w:rsidRPr="00F8190B">
        <w:rPr>
          <w:rFonts w:ascii="Times New Roman" w:hAnsi="Times New Roman" w:cs="Times New Roman"/>
        </w:rPr>
        <w:t>, TURKEY.</w:t>
      </w:r>
    </w:p>
    <w:p w:rsidR="00F8190B" w:rsidRPr="009D248E" w:rsidRDefault="00F8190B" w:rsidP="00F8190B">
      <w:pPr>
        <w:spacing w:after="0" w:line="360" w:lineRule="auto"/>
        <w:jc w:val="center"/>
        <w:rPr>
          <w:rFonts w:ascii="Times New Roman" w:hAnsi="Times New Roman" w:cs="Times New Roman"/>
        </w:rPr>
      </w:pPr>
      <w:r w:rsidRPr="009D248E">
        <w:rPr>
          <w:rFonts w:ascii="Times New Roman" w:hAnsi="Times New Roman" w:cs="Times New Roman"/>
          <w:vertAlign w:val="superscript"/>
        </w:rPr>
        <w:t>3</w:t>
      </w:r>
      <w:r>
        <w:rPr>
          <w:rFonts w:ascii="Times New Roman" w:hAnsi="Times New Roman" w:cs="Times New Roman"/>
        </w:rPr>
        <w:t>Alata Horticultural Research Institute</w:t>
      </w:r>
      <w:r w:rsidRPr="009D248E">
        <w:rPr>
          <w:rFonts w:ascii="Times New Roman" w:hAnsi="Times New Roman" w:cs="Times New Roman"/>
        </w:rPr>
        <w:t xml:space="preserve">, Mersin, </w:t>
      </w:r>
      <w:r w:rsidR="00AC282C">
        <w:rPr>
          <w:rFonts w:ascii="Times New Roman" w:hAnsi="Times New Roman" w:cs="Times New Roman"/>
        </w:rPr>
        <w:t>TURKEY.</w:t>
      </w:r>
    </w:p>
    <w:p w:rsidR="00F8190B" w:rsidRPr="009D248E" w:rsidRDefault="00AC282C" w:rsidP="00F8190B">
      <w:pPr>
        <w:spacing w:after="0" w:line="360" w:lineRule="auto"/>
        <w:jc w:val="center"/>
        <w:rPr>
          <w:rFonts w:ascii="Times New Roman" w:hAnsi="Times New Roman" w:cs="Times New Roman"/>
        </w:rPr>
      </w:pPr>
      <w:r w:rsidRPr="00AC282C">
        <w:rPr>
          <w:rFonts w:ascii="Times New Roman" w:hAnsi="Times New Roman" w:cs="Times New Roman"/>
          <w:vertAlign w:val="superscript"/>
        </w:rPr>
        <w:t>4</w:t>
      </w:r>
      <w:r w:rsidRPr="00AC282C">
        <w:rPr>
          <w:rFonts w:ascii="Times New Roman" w:hAnsi="Times New Roman" w:cs="Times New Roman"/>
        </w:rPr>
        <w:t>Perşembe Directorate of Provincial Agriculture and Forestry</w:t>
      </w:r>
      <w:r w:rsidR="00F8190B" w:rsidRPr="00AC282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Ordu</w:t>
      </w:r>
      <w:proofErr w:type="spellEnd"/>
      <w:r>
        <w:rPr>
          <w:rFonts w:ascii="Times New Roman" w:hAnsi="Times New Roman" w:cs="Times New Roman"/>
        </w:rPr>
        <w:t>, TURKEY.</w:t>
      </w:r>
    </w:p>
    <w:p w:rsidR="00F8190B" w:rsidRDefault="00F8190B" w:rsidP="00F8190B">
      <w:pPr>
        <w:spacing w:after="0" w:line="360" w:lineRule="auto"/>
        <w:jc w:val="center"/>
        <w:rPr>
          <w:rFonts w:ascii="Times New Roman" w:hAnsi="Times New Roman" w:cs="Times New Roman"/>
        </w:rPr>
      </w:pPr>
      <w:r w:rsidRPr="009D248E">
        <w:rPr>
          <w:rFonts w:ascii="Times New Roman" w:hAnsi="Times New Roman" w:cs="Times New Roman"/>
          <w:vertAlign w:val="superscript"/>
        </w:rPr>
        <w:t>5</w:t>
      </w:r>
      <w:r w:rsidR="00AC282C">
        <w:rPr>
          <w:rFonts w:ascii="Times New Roman" w:hAnsi="Times New Roman" w:cs="Times New Roman"/>
        </w:rPr>
        <w:t xml:space="preserve">Ondokuz </w:t>
      </w:r>
      <w:proofErr w:type="spellStart"/>
      <w:r w:rsidR="00AC282C">
        <w:rPr>
          <w:rFonts w:ascii="Times New Roman" w:hAnsi="Times New Roman" w:cs="Times New Roman"/>
        </w:rPr>
        <w:t>Mayıs</w:t>
      </w:r>
      <w:proofErr w:type="spellEnd"/>
      <w:r w:rsidR="00AC282C">
        <w:rPr>
          <w:rFonts w:ascii="Times New Roman" w:hAnsi="Times New Roman" w:cs="Times New Roman"/>
        </w:rPr>
        <w:t xml:space="preserve"> </w:t>
      </w:r>
      <w:proofErr w:type="spellStart"/>
      <w:r w:rsidR="00AC282C">
        <w:rPr>
          <w:rFonts w:ascii="Times New Roman" w:hAnsi="Times New Roman" w:cs="Times New Roman"/>
        </w:rPr>
        <w:t>Üniversity</w:t>
      </w:r>
      <w:proofErr w:type="spellEnd"/>
      <w:r>
        <w:rPr>
          <w:rFonts w:ascii="Times New Roman" w:hAnsi="Times New Roman" w:cs="Times New Roman"/>
        </w:rPr>
        <w:t xml:space="preserve">, </w:t>
      </w:r>
      <w:proofErr w:type="spellStart"/>
      <w:r>
        <w:rPr>
          <w:rFonts w:ascii="Times New Roman" w:hAnsi="Times New Roman" w:cs="Times New Roman"/>
        </w:rPr>
        <w:t>Yaşar</w:t>
      </w:r>
      <w:proofErr w:type="spellEnd"/>
      <w:r>
        <w:rPr>
          <w:rFonts w:ascii="Times New Roman" w:hAnsi="Times New Roman" w:cs="Times New Roman"/>
        </w:rPr>
        <w:t xml:space="preserve"> </w:t>
      </w:r>
      <w:proofErr w:type="spellStart"/>
      <w:r>
        <w:rPr>
          <w:rFonts w:ascii="Times New Roman" w:hAnsi="Times New Roman" w:cs="Times New Roman"/>
        </w:rPr>
        <w:t>Doğu</w:t>
      </w:r>
      <w:proofErr w:type="spellEnd"/>
      <w:r w:rsidR="00AC282C">
        <w:rPr>
          <w:rFonts w:ascii="Times New Roman" w:hAnsi="Times New Roman" w:cs="Times New Roman"/>
        </w:rPr>
        <w:t xml:space="preserve"> Faculty of Sport Science, Samsun, TURKEY.</w:t>
      </w:r>
    </w:p>
    <w:p w:rsidR="00F8190B" w:rsidRDefault="00F8190B" w:rsidP="00F8190B">
      <w:pPr>
        <w:spacing w:after="0" w:line="360" w:lineRule="auto"/>
        <w:jc w:val="center"/>
        <w:rPr>
          <w:rFonts w:ascii="Times New Roman" w:hAnsi="Times New Roman" w:cs="Times New Roman"/>
        </w:rPr>
      </w:pPr>
      <w:r w:rsidRPr="009D248E">
        <w:rPr>
          <w:rFonts w:ascii="Times New Roman" w:hAnsi="Times New Roman" w:cs="Times New Roman"/>
          <w:vertAlign w:val="superscript"/>
        </w:rPr>
        <w:t>6</w:t>
      </w:r>
      <w:r w:rsidR="00AC282C">
        <w:rPr>
          <w:rFonts w:ascii="Times New Roman" w:hAnsi="Times New Roman" w:cs="Times New Roman"/>
        </w:rPr>
        <w:t xml:space="preserve">Ondokuz </w:t>
      </w:r>
      <w:proofErr w:type="spellStart"/>
      <w:r w:rsidR="00AC282C">
        <w:rPr>
          <w:rFonts w:ascii="Times New Roman" w:hAnsi="Times New Roman" w:cs="Times New Roman"/>
        </w:rPr>
        <w:t>Mayıs</w:t>
      </w:r>
      <w:proofErr w:type="spellEnd"/>
      <w:r w:rsidR="00AC282C">
        <w:rPr>
          <w:rFonts w:ascii="Times New Roman" w:hAnsi="Times New Roman" w:cs="Times New Roman"/>
        </w:rPr>
        <w:t xml:space="preserve"> </w:t>
      </w:r>
      <w:proofErr w:type="spellStart"/>
      <w:r w:rsidR="00AC282C">
        <w:rPr>
          <w:rFonts w:ascii="Times New Roman" w:hAnsi="Times New Roman" w:cs="Times New Roman"/>
        </w:rPr>
        <w:t>Üniversity</w:t>
      </w:r>
      <w:proofErr w:type="spellEnd"/>
      <w:r>
        <w:rPr>
          <w:rFonts w:ascii="Times New Roman" w:hAnsi="Times New Roman" w:cs="Times New Roman"/>
        </w:rPr>
        <w:t>,</w:t>
      </w:r>
      <w:r w:rsidR="00AC282C">
        <w:rPr>
          <w:rFonts w:ascii="Times New Roman" w:hAnsi="Times New Roman" w:cs="Times New Roman"/>
        </w:rPr>
        <w:t xml:space="preserve"> Faculty of Agriculture, Samsun, TURKEY.</w:t>
      </w:r>
    </w:p>
    <w:p w:rsidR="00F8190B" w:rsidRDefault="00F8190B" w:rsidP="00F8190B">
      <w:pPr>
        <w:spacing w:after="0" w:line="360" w:lineRule="auto"/>
        <w:jc w:val="center"/>
      </w:pPr>
    </w:p>
    <w:p w:rsidR="00F8190B" w:rsidRPr="00F8190B" w:rsidRDefault="008444AF" w:rsidP="00F8190B">
      <w:pPr>
        <w:spacing w:after="0" w:line="360" w:lineRule="auto"/>
        <w:jc w:val="center"/>
        <w:rPr>
          <w:rFonts w:ascii="Times New Roman" w:hAnsi="Times New Roman" w:cs="Times New Roman"/>
        </w:rPr>
      </w:pPr>
      <w:hyperlink r:id="rId4" w:history="1">
        <w:r w:rsidR="00F8190B" w:rsidRPr="0026490F">
          <w:rPr>
            <w:rStyle w:val="Kpr"/>
            <w:rFonts w:ascii="Times New Roman" w:hAnsi="Times New Roman" w:cs="Times New Roman"/>
          </w:rPr>
          <w:t>gokhan.akdeniz@tarimorman.gov.tr</w:t>
        </w:r>
      </w:hyperlink>
      <w:r w:rsidR="00F8190B">
        <w:rPr>
          <w:rFonts w:ascii="Times New Roman" w:hAnsi="Times New Roman" w:cs="Times New Roman"/>
        </w:rPr>
        <w:t xml:space="preserve"> </w:t>
      </w:r>
    </w:p>
    <w:p w:rsidR="00F8190B" w:rsidRDefault="00F8190B" w:rsidP="00F8190B">
      <w:pPr>
        <w:jc w:val="both"/>
        <w:rPr>
          <w:rFonts w:ascii="Times New Roman" w:hAnsi="Times New Roman" w:cs="Times New Roman"/>
          <w:sz w:val="24"/>
          <w:szCs w:val="24"/>
          <w:lang w:val="en-US"/>
        </w:rPr>
      </w:pPr>
    </w:p>
    <w:p w:rsidR="00F8190B" w:rsidRPr="00EE106C" w:rsidRDefault="00F8190B" w:rsidP="00F8190B">
      <w:pPr>
        <w:jc w:val="both"/>
        <w:rPr>
          <w:rFonts w:ascii="Times New Roman" w:hAnsi="Times New Roman" w:cs="Times New Roman"/>
          <w:sz w:val="24"/>
          <w:szCs w:val="24"/>
          <w:lang w:val="en-US"/>
        </w:rPr>
      </w:pPr>
      <w:r w:rsidRPr="00EE106C">
        <w:rPr>
          <w:rFonts w:ascii="Times New Roman" w:hAnsi="Times New Roman" w:cs="Times New Roman"/>
          <w:sz w:val="24"/>
          <w:szCs w:val="24"/>
          <w:lang w:val="en-US"/>
        </w:rPr>
        <w:t xml:space="preserve">Crystallization takes place by the transformation of honey from liquid and fluid form to semi-solid form. The solubility of glucose, one of the main sugars in honey, is lower than other sugars. Crystallization is usually an event that occurs when glucose molecules separate from the monohydrate form and interact with each other. In this study; in Turkey scale and on the basis of some regions, it has been intended to detect the perceptions of consumers regarding the consumption of crystallized honey. </w:t>
      </w:r>
    </w:p>
    <w:p w:rsidR="00F8190B" w:rsidRPr="00EE106C" w:rsidRDefault="00F8190B" w:rsidP="00F8190B">
      <w:pPr>
        <w:spacing w:line="240" w:lineRule="auto"/>
        <w:jc w:val="both"/>
        <w:rPr>
          <w:rFonts w:ascii="Times New Roman" w:hAnsi="Times New Roman" w:cs="Times New Roman"/>
          <w:noProof/>
          <w:sz w:val="24"/>
          <w:szCs w:val="24"/>
          <w:lang w:val="en-US" w:eastAsia="tr-TR"/>
        </w:rPr>
      </w:pPr>
      <w:r w:rsidRPr="00EE106C">
        <w:rPr>
          <w:rFonts w:ascii="Times New Roman" w:hAnsi="Times New Roman" w:cs="Times New Roman"/>
          <w:sz w:val="24"/>
          <w:szCs w:val="24"/>
          <w:lang w:val="en-US"/>
        </w:rPr>
        <w:t>Consumers stated their opinions about frozen honey as follows; 52.52% of them stated that it's due to honey's natural structure, 19.45% of them stated that honey is not pure, 19.07% of them have no idea and 8.96% of them stated that honey is spoiled. When the consumption patterns of the consumers are questioned; 16.87% of them stated that they des</w:t>
      </w:r>
      <w:r>
        <w:rPr>
          <w:rFonts w:ascii="Times New Roman" w:hAnsi="Times New Roman" w:cs="Times New Roman"/>
          <w:sz w:val="24"/>
          <w:szCs w:val="24"/>
          <w:lang w:val="en-US"/>
        </w:rPr>
        <w:t>troy crystallized honey, 20.39%</w:t>
      </w:r>
      <w:r w:rsidRPr="00EE106C">
        <w:rPr>
          <w:rFonts w:ascii="Times New Roman" w:hAnsi="Times New Roman" w:cs="Times New Roman"/>
          <w:sz w:val="24"/>
          <w:szCs w:val="24"/>
          <w:lang w:val="en-US"/>
        </w:rPr>
        <w:t xml:space="preserve"> consume the honey in crystallized form, 40.65% dissolve honey in hot water, 5.06% dissolve honey in boiling water, 3.17% return the honey to where they bought it and 13.86% of them stated that they consume the honey after they thaw the honey at room temperature or on the heater core.</w:t>
      </w:r>
    </w:p>
    <w:p w:rsidR="00F8190B" w:rsidRPr="008444AF" w:rsidRDefault="00F8190B" w:rsidP="008444AF">
      <w:pPr>
        <w:spacing w:line="240" w:lineRule="auto"/>
        <w:jc w:val="both"/>
        <w:rPr>
          <w:rFonts w:ascii="Times New Roman" w:hAnsi="Times New Roman" w:cs="Times New Roman"/>
          <w:noProof/>
          <w:sz w:val="24"/>
          <w:szCs w:val="24"/>
          <w:lang w:val="en-US" w:eastAsia="tr-TR"/>
        </w:rPr>
      </w:pPr>
      <w:r w:rsidRPr="00EE106C">
        <w:rPr>
          <w:rFonts w:ascii="Times New Roman" w:hAnsi="Times New Roman" w:cs="Times New Roman"/>
          <w:noProof/>
          <w:sz w:val="24"/>
          <w:szCs w:val="24"/>
          <w:lang w:val="en-US" w:eastAsia="tr-TR"/>
        </w:rPr>
        <w:t>It has been seen that almost half of the consumer in Turkey scale have wrong information about crystallizes honey. However, crystallization is a natural process that occurs in the structure of honey. No change occurs in the nutrient content of crystallized honey. The realization of awareness-raising activities regarding crystallized honey is seen as an important issue by the sector stakeholders.</w:t>
      </w:r>
    </w:p>
    <w:p w:rsidR="00F8190B" w:rsidRPr="00F8190B" w:rsidRDefault="00F8190B" w:rsidP="00F8190B">
      <w:pPr>
        <w:jc w:val="both"/>
        <w:rPr>
          <w:rFonts w:ascii="Times New Roman" w:hAnsi="Times New Roman" w:cs="Times New Roman"/>
          <w:sz w:val="24"/>
          <w:szCs w:val="24"/>
        </w:rPr>
      </w:pPr>
      <w:r>
        <w:rPr>
          <w:rFonts w:ascii="Times New Roman" w:hAnsi="Times New Roman" w:cs="Times New Roman"/>
          <w:b/>
          <w:sz w:val="24"/>
          <w:szCs w:val="24"/>
        </w:rPr>
        <w:t>Key words:</w:t>
      </w:r>
      <w:r w:rsidR="008444AF">
        <w:t xml:space="preserve"> </w:t>
      </w:r>
      <w:r w:rsidR="008444AF" w:rsidRPr="008444AF">
        <w:rPr>
          <w:rFonts w:ascii="Times New Roman" w:hAnsi="Times New Roman" w:cs="Times New Roman"/>
          <w:sz w:val="24"/>
          <w:szCs w:val="24"/>
        </w:rPr>
        <w:t>Crystallized honey</w:t>
      </w:r>
      <w:r w:rsidR="008444AF">
        <w:rPr>
          <w:rFonts w:ascii="Times New Roman" w:hAnsi="Times New Roman" w:cs="Times New Roman"/>
          <w:sz w:val="24"/>
          <w:szCs w:val="24"/>
        </w:rPr>
        <w:t xml:space="preserve">, </w:t>
      </w:r>
      <w:r w:rsidR="008444AF" w:rsidRPr="008444AF">
        <w:rPr>
          <w:rFonts w:ascii="Times New Roman" w:hAnsi="Times New Roman" w:cs="Times New Roman"/>
          <w:sz w:val="24"/>
          <w:szCs w:val="24"/>
        </w:rPr>
        <w:t>Quality</w:t>
      </w:r>
      <w:r w:rsidR="008444AF">
        <w:rPr>
          <w:rFonts w:ascii="Times New Roman" w:hAnsi="Times New Roman" w:cs="Times New Roman"/>
          <w:sz w:val="24"/>
          <w:szCs w:val="24"/>
        </w:rPr>
        <w:t xml:space="preserve">, </w:t>
      </w:r>
      <w:r w:rsidR="008444AF" w:rsidRPr="008444AF">
        <w:rPr>
          <w:rFonts w:ascii="Times New Roman" w:hAnsi="Times New Roman" w:cs="Times New Roman"/>
          <w:sz w:val="24"/>
          <w:szCs w:val="24"/>
        </w:rPr>
        <w:t>Consumer</w:t>
      </w:r>
      <w:r w:rsidR="008444AF">
        <w:rPr>
          <w:rFonts w:ascii="Times New Roman" w:hAnsi="Times New Roman" w:cs="Times New Roman"/>
          <w:sz w:val="24"/>
          <w:szCs w:val="24"/>
        </w:rPr>
        <w:t xml:space="preserve">, </w:t>
      </w:r>
      <w:r w:rsidR="008444AF" w:rsidRPr="008444AF">
        <w:rPr>
          <w:rFonts w:ascii="Times New Roman" w:hAnsi="Times New Roman" w:cs="Times New Roman"/>
          <w:sz w:val="24"/>
          <w:szCs w:val="24"/>
        </w:rPr>
        <w:t>Consumption awareness</w:t>
      </w:r>
      <w:r w:rsidR="008444AF">
        <w:rPr>
          <w:rFonts w:ascii="Times New Roman" w:hAnsi="Times New Roman" w:cs="Times New Roman"/>
          <w:sz w:val="24"/>
          <w:szCs w:val="24"/>
        </w:rPr>
        <w:t xml:space="preserve">, </w:t>
      </w:r>
      <w:r w:rsidR="008444AF" w:rsidRPr="008444AF">
        <w:rPr>
          <w:rFonts w:ascii="Times New Roman" w:hAnsi="Times New Roman" w:cs="Times New Roman"/>
          <w:sz w:val="24"/>
          <w:szCs w:val="24"/>
        </w:rPr>
        <w:t xml:space="preserve">Consumer </w:t>
      </w:r>
      <w:proofErr w:type="spellStart"/>
      <w:r w:rsidR="008444AF" w:rsidRPr="008444AF">
        <w:rPr>
          <w:rFonts w:ascii="Times New Roman" w:hAnsi="Times New Roman" w:cs="Times New Roman"/>
          <w:sz w:val="24"/>
          <w:szCs w:val="24"/>
        </w:rPr>
        <w:t>behavior</w:t>
      </w:r>
      <w:proofErr w:type="spellEnd"/>
      <w:r w:rsidRPr="008444AF">
        <w:rPr>
          <w:rFonts w:ascii="Times New Roman" w:hAnsi="Times New Roman" w:cs="Times New Roman"/>
          <w:sz w:val="24"/>
          <w:szCs w:val="24"/>
        </w:rPr>
        <w:t xml:space="preserve"> </w:t>
      </w:r>
      <w:r w:rsidR="008444AF">
        <w:rPr>
          <w:rFonts w:ascii="Times New Roman" w:hAnsi="Times New Roman" w:cs="Times New Roman"/>
          <w:sz w:val="24"/>
          <w:szCs w:val="24"/>
        </w:rPr>
        <w:t xml:space="preserve">   </w:t>
      </w:r>
    </w:p>
    <w:p w:rsidR="00F8190B" w:rsidRDefault="00F8190B" w:rsidP="00F8190B">
      <w:pPr>
        <w:spacing w:after="0" w:line="240" w:lineRule="auto"/>
        <w:jc w:val="both"/>
        <w:rPr>
          <w:rFonts w:ascii="Times New Roman" w:hAnsi="Times New Roman" w:cs="Times New Roman"/>
          <w:b/>
        </w:rPr>
      </w:pPr>
    </w:p>
    <w:p w:rsidR="00F8190B" w:rsidRPr="00940420" w:rsidRDefault="00F8190B" w:rsidP="00940420">
      <w:pPr>
        <w:spacing w:after="0" w:line="240" w:lineRule="auto"/>
        <w:jc w:val="both"/>
        <w:rPr>
          <w:rFonts w:ascii="Times New Roman" w:hAnsi="Times New Roman" w:cs="Times New Roman"/>
          <w:lang w:val="en-US"/>
        </w:rPr>
      </w:pPr>
      <w:r w:rsidRPr="00F8190B">
        <w:rPr>
          <w:rFonts w:ascii="Times New Roman" w:hAnsi="Times New Roman" w:cs="Times New Roman"/>
          <w:b/>
        </w:rPr>
        <w:t>Acknowledgement:</w:t>
      </w:r>
      <w:r>
        <w:rPr>
          <w:rFonts w:ascii="Times New Roman" w:hAnsi="Times New Roman" w:cs="Times New Roman"/>
          <w:b/>
        </w:rPr>
        <w:t xml:space="preserve"> </w:t>
      </w:r>
      <w:r w:rsidRPr="00F8190B">
        <w:rPr>
          <w:rFonts w:ascii="Times New Roman" w:hAnsi="Times New Roman" w:cs="Times New Roman"/>
          <w:lang w:val="en-US"/>
        </w:rPr>
        <w:t>This study has been prepared with the project outcomes named "Bee Products Consumption Awareness in Turkey's Urban Areas and Determination of and Consumer Behavior</w:t>
      </w:r>
      <w:r w:rsidR="00764041">
        <w:rPr>
          <w:rFonts w:ascii="Times New Roman" w:hAnsi="Times New Roman" w:cs="Times New Roman"/>
          <w:lang w:val="en-US"/>
        </w:rPr>
        <w:t xml:space="preserve"> (Project number: TAGEM/TEAD/14/A-15/P02/003)</w:t>
      </w:r>
      <w:r w:rsidRPr="00F8190B">
        <w:rPr>
          <w:rFonts w:ascii="Times New Roman" w:hAnsi="Times New Roman" w:cs="Times New Roman"/>
          <w:lang w:val="en-US"/>
        </w:rPr>
        <w:t>" which was supported by TAGEM (</w:t>
      </w:r>
      <w:r w:rsidR="00065407">
        <w:rPr>
          <w:rFonts w:ascii="Times New Roman" w:hAnsi="Times New Roman" w:cs="Times New Roman"/>
          <w:lang w:val="en-US"/>
        </w:rPr>
        <w:t>General Directorate of Agricultural Research a</w:t>
      </w:r>
      <w:r w:rsidRPr="00F8190B">
        <w:rPr>
          <w:rFonts w:ascii="Times New Roman" w:hAnsi="Times New Roman" w:cs="Times New Roman"/>
          <w:lang w:val="en-US"/>
        </w:rPr>
        <w:t>nd Policies</w:t>
      </w:r>
      <w:r w:rsidR="00940420">
        <w:rPr>
          <w:rFonts w:ascii="Times New Roman" w:hAnsi="Times New Roman" w:cs="Times New Roman"/>
          <w:lang w:val="en-US"/>
        </w:rPr>
        <w:t>).</w:t>
      </w:r>
    </w:p>
    <w:sectPr w:rsidR="00F8190B" w:rsidRPr="00940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7A"/>
    <w:rsid w:val="00065407"/>
    <w:rsid w:val="000A05E1"/>
    <w:rsid w:val="000D117A"/>
    <w:rsid w:val="001237E4"/>
    <w:rsid w:val="00192628"/>
    <w:rsid w:val="00216BB9"/>
    <w:rsid w:val="002213F2"/>
    <w:rsid w:val="002E5376"/>
    <w:rsid w:val="00312E40"/>
    <w:rsid w:val="003E52F7"/>
    <w:rsid w:val="004172CE"/>
    <w:rsid w:val="0046160B"/>
    <w:rsid w:val="004D12F9"/>
    <w:rsid w:val="00520192"/>
    <w:rsid w:val="00681428"/>
    <w:rsid w:val="00715D16"/>
    <w:rsid w:val="00764041"/>
    <w:rsid w:val="007F3DA5"/>
    <w:rsid w:val="008444AF"/>
    <w:rsid w:val="00867801"/>
    <w:rsid w:val="008A32C8"/>
    <w:rsid w:val="00940420"/>
    <w:rsid w:val="00997980"/>
    <w:rsid w:val="009D248E"/>
    <w:rsid w:val="00A245B6"/>
    <w:rsid w:val="00A42046"/>
    <w:rsid w:val="00AC282C"/>
    <w:rsid w:val="00AC3A97"/>
    <w:rsid w:val="00B02336"/>
    <w:rsid w:val="00C75F8F"/>
    <w:rsid w:val="00C862FE"/>
    <w:rsid w:val="00CC6A40"/>
    <w:rsid w:val="00D25624"/>
    <w:rsid w:val="00E20602"/>
    <w:rsid w:val="00E23F6C"/>
    <w:rsid w:val="00E61192"/>
    <w:rsid w:val="00F8190B"/>
    <w:rsid w:val="00FD3060"/>
    <w:rsid w:val="00FD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41AF0-D147-4D9A-9A36-B53ADBD1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3060"/>
    <w:rPr>
      <w:color w:val="0563C1" w:themeColor="hyperlink"/>
      <w:u w:val="single"/>
    </w:rPr>
  </w:style>
  <w:style w:type="paragraph" w:customStyle="1" w:styleId="Default">
    <w:name w:val="Default"/>
    <w:rsid w:val="007640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2339">
      <w:bodyDiv w:val="1"/>
      <w:marLeft w:val="0"/>
      <w:marRight w:val="0"/>
      <w:marTop w:val="0"/>
      <w:marBottom w:val="0"/>
      <w:divBdr>
        <w:top w:val="none" w:sz="0" w:space="0" w:color="auto"/>
        <w:left w:val="none" w:sz="0" w:space="0" w:color="auto"/>
        <w:bottom w:val="none" w:sz="0" w:space="0" w:color="auto"/>
        <w:right w:val="none" w:sz="0" w:space="0" w:color="auto"/>
      </w:divBdr>
    </w:div>
    <w:div w:id="1346783899">
      <w:bodyDiv w:val="1"/>
      <w:marLeft w:val="0"/>
      <w:marRight w:val="0"/>
      <w:marTop w:val="0"/>
      <w:marBottom w:val="0"/>
      <w:divBdr>
        <w:top w:val="none" w:sz="0" w:space="0" w:color="auto"/>
        <w:left w:val="none" w:sz="0" w:space="0" w:color="auto"/>
        <w:bottom w:val="none" w:sz="0" w:space="0" w:color="auto"/>
        <w:right w:val="none" w:sz="0" w:space="0" w:color="auto"/>
      </w:divBdr>
    </w:div>
    <w:div w:id="21345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khan.akdeniz@tarimorma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415</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2020-12-01T23:19:00Z</dcterms:created>
  <dcterms:modified xsi:type="dcterms:W3CDTF">2020-12-09T23:29:00Z</dcterms:modified>
</cp:coreProperties>
</file>