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16387" w14:textId="77777777" w:rsidR="00786CA1" w:rsidRPr="00813984" w:rsidRDefault="00102FAC" w:rsidP="00813984">
      <w:pPr>
        <w:pStyle w:val="AralkYok"/>
        <w:jc w:val="center"/>
        <w:rPr>
          <w:rFonts w:ascii="Times New Roman" w:hAnsi="Times New Roman" w:cs="Times New Roman"/>
          <w:b/>
          <w:sz w:val="24"/>
          <w:szCs w:val="24"/>
        </w:rPr>
      </w:pPr>
      <w:bookmarkStart w:id="0" w:name="_GoBack"/>
      <w:bookmarkEnd w:id="0"/>
      <w:r w:rsidRPr="00813984">
        <w:rPr>
          <w:rFonts w:ascii="Times New Roman" w:hAnsi="Times New Roman" w:cs="Times New Roman"/>
          <w:b/>
          <w:sz w:val="24"/>
          <w:szCs w:val="24"/>
        </w:rPr>
        <w:t>KONTEYNER TAŞIMACILIĞINDA DENİZ TİCARET AĞLARI VE DIŞ TİCARET PERFORMANSI</w:t>
      </w:r>
    </w:p>
    <w:p w14:paraId="25FA6394" w14:textId="77777777" w:rsidR="00813984" w:rsidRDefault="00813984" w:rsidP="00102FAC">
      <w:pPr>
        <w:spacing w:line="360" w:lineRule="auto"/>
        <w:jc w:val="center"/>
        <w:rPr>
          <w:rFonts w:ascii="Times New Roman" w:hAnsi="Times New Roman" w:cs="Times New Roman"/>
          <w:b/>
          <w:bCs/>
          <w:sz w:val="24"/>
          <w:szCs w:val="24"/>
        </w:rPr>
      </w:pPr>
    </w:p>
    <w:p w14:paraId="798414CC" w14:textId="77777777" w:rsidR="00C34061" w:rsidRPr="00FD7A6A" w:rsidRDefault="00C34061" w:rsidP="00102FAC">
      <w:pPr>
        <w:spacing w:line="360" w:lineRule="auto"/>
        <w:jc w:val="center"/>
        <w:rPr>
          <w:rFonts w:ascii="Times New Roman" w:hAnsi="Times New Roman" w:cs="Times New Roman"/>
          <w:b/>
          <w:bCs/>
          <w:sz w:val="24"/>
          <w:szCs w:val="24"/>
        </w:rPr>
      </w:pPr>
      <w:r w:rsidRPr="00FD7A6A">
        <w:rPr>
          <w:rFonts w:ascii="Times New Roman" w:hAnsi="Times New Roman" w:cs="Times New Roman"/>
          <w:b/>
          <w:bCs/>
          <w:sz w:val="24"/>
          <w:szCs w:val="24"/>
        </w:rPr>
        <w:t>Özgür SERT</w:t>
      </w:r>
      <w:r w:rsidR="00D70E72" w:rsidRPr="00FD7A6A">
        <w:rPr>
          <w:rStyle w:val="DipnotBavurusu"/>
          <w:rFonts w:ascii="Times New Roman" w:hAnsi="Times New Roman" w:cs="Times New Roman"/>
          <w:b/>
          <w:bCs/>
          <w:sz w:val="24"/>
          <w:szCs w:val="24"/>
        </w:rPr>
        <w:footnoteReference w:id="1"/>
      </w:r>
    </w:p>
    <w:p w14:paraId="5B1EBF62" w14:textId="77777777" w:rsidR="00705584" w:rsidRPr="00FD7A6A" w:rsidRDefault="00705584" w:rsidP="00102FAC">
      <w:pPr>
        <w:spacing w:line="360" w:lineRule="auto"/>
        <w:jc w:val="center"/>
        <w:rPr>
          <w:rFonts w:ascii="Times New Roman" w:hAnsi="Times New Roman" w:cs="Times New Roman"/>
          <w:b/>
          <w:bCs/>
          <w:sz w:val="24"/>
          <w:szCs w:val="24"/>
        </w:rPr>
      </w:pPr>
      <w:r w:rsidRPr="00FD7A6A">
        <w:rPr>
          <w:rFonts w:ascii="Times New Roman" w:hAnsi="Times New Roman" w:cs="Times New Roman"/>
          <w:b/>
          <w:bCs/>
          <w:sz w:val="24"/>
          <w:szCs w:val="24"/>
        </w:rPr>
        <w:t>Zafer AVCI</w:t>
      </w:r>
      <w:r w:rsidR="00D70E72" w:rsidRPr="00FD7A6A">
        <w:rPr>
          <w:rStyle w:val="DipnotBavurusu"/>
          <w:rFonts w:ascii="Times New Roman" w:hAnsi="Times New Roman" w:cs="Times New Roman"/>
          <w:b/>
          <w:bCs/>
          <w:sz w:val="24"/>
          <w:szCs w:val="24"/>
        </w:rPr>
        <w:footnoteReference w:id="2"/>
      </w:r>
    </w:p>
    <w:p w14:paraId="45A0F462" w14:textId="77777777" w:rsidR="00E44718" w:rsidRPr="00FD7A6A" w:rsidRDefault="00705584" w:rsidP="00102FAC">
      <w:pPr>
        <w:spacing w:line="360" w:lineRule="auto"/>
        <w:jc w:val="center"/>
        <w:rPr>
          <w:rFonts w:ascii="Times New Roman" w:hAnsi="Times New Roman" w:cs="Times New Roman"/>
          <w:b/>
          <w:bCs/>
          <w:sz w:val="24"/>
          <w:szCs w:val="24"/>
        </w:rPr>
      </w:pPr>
      <w:r w:rsidRPr="00FD7A6A">
        <w:rPr>
          <w:rFonts w:ascii="Times New Roman" w:hAnsi="Times New Roman" w:cs="Times New Roman"/>
          <w:b/>
          <w:bCs/>
          <w:sz w:val="24"/>
          <w:szCs w:val="24"/>
        </w:rPr>
        <w:t xml:space="preserve">Süreyya </w:t>
      </w:r>
      <w:r w:rsidR="00E44718" w:rsidRPr="00FD7A6A">
        <w:rPr>
          <w:rFonts w:ascii="Times New Roman" w:hAnsi="Times New Roman" w:cs="Times New Roman"/>
          <w:b/>
          <w:bCs/>
          <w:sz w:val="24"/>
          <w:szCs w:val="24"/>
        </w:rPr>
        <w:t>KOVACI</w:t>
      </w:r>
      <w:r w:rsidR="00B44234" w:rsidRPr="00FD7A6A">
        <w:rPr>
          <w:rStyle w:val="DipnotBavurusu"/>
          <w:rFonts w:ascii="Times New Roman" w:hAnsi="Times New Roman" w:cs="Times New Roman"/>
          <w:b/>
          <w:bCs/>
          <w:sz w:val="24"/>
          <w:szCs w:val="24"/>
        </w:rPr>
        <w:footnoteReference w:id="3"/>
      </w:r>
    </w:p>
    <w:p w14:paraId="4ACC2F04" w14:textId="77777777" w:rsidR="00E44718" w:rsidRPr="00FD7A6A" w:rsidRDefault="00E44718" w:rsidP="00102FAC">
      <w:pPr>
        <w:spacing w:line="360" w:lineRule="auto"/>
        <w:jc w:val="center"/>
        <w:rPr>
          <w:rFonts w:ascii="Times New Roman" w:hAnsi="Times New Roman" w:cs="Times New Roman"/>
          <w:b/>
          <w:bCs/>
          <w:sz w:val="24"/>
          <w:szCs w:val="24"/>
        </w:rPr>
      </w:pPr>
      <w:r w:rsidRPr="00FD7A6A">
        <w:rPr>
          <w:rFonts w:ascii="Times New Roman" w:hAnsi="Times New Roman" w:cs="Times New Roman"/>
          <w:b/>
          <w:bCs/>
          <w:sz w:val="24"/>
          <w:szCs w:val="24"/>
        </w:rPr>
        <w:t>Sezai ÖZTOP</w:t>
      </w:r>
      <w:r w:rsidR="00B44234" w:rsidRPr="00FD7A6A">
        <w:rPr>
          <w:rStyle w:val="DipnotBavurusu"/>
          <w:rFonts w:ascii="Times New Roman" w:hAnsi="Times New Roman" w:cs="Times New Roman"/>
          <w:b/>
          <w:bCs/>
          <w:sz w:val="24"/>
          <w:szCs w:val="24"/>
        </w:rPr>
        <w:footnoteReference w:id="4"/>
      </w:r>
    </w:p>
    <w:p w14:paraId="16347702" w14:textId="77777777" w:rsidR="00AC3E80" w:rsidRPr="00FD7A6A" w:rsidRDefault="00AC3E80" w:rsidP="00102FAC">
      <w:pPr>
        <w:spacing w:line="360" w:lineRule="auto"/>
        <w:jc w:val="both"/>
        <w:rPr>
          <w:rFonts w:ascii="Times New Roman" w:hAnsi="Times New Roman" w:cs="Times New Roman"/>
          <w:sz w:val="24"/>
          <w:szCs w:val="24"/>
        </w:rPr>
      </w:pPr>
    </w:p>
    <w:p w14:paraId="75C6574C" w14:textId="77777777" w:rsidR="00D44EED" w:rsidRPr="00FD7A6A" w:rsidRDefault="00D44EED" w:rsidP="00D44EED">
      <w:pPr>
        <w:spacing w:line="360" w:lineRule="auto"/>
        <w:jc w:val="center"/>
        <w:rPr>
          <w:rFonts w:ascii="Times New Roman" w:hAnsi="Times New Roman" w:cs="Times New Roman"/>
          <w:b/>
          <w:sz w:val="24"/>
          <w:szCs w:val="24"/>
        </w:rPr>
      </w:pPr>
      <w:r w:rsidRPr="00FD7A6A">
        <w:rPr>
          <w:rFonts w:ascii="Times New Roman" w:hAnsi="Times New Roman" w:cs="Times New Roman"/>
          <w:b/>
          <w:sz w:val="24"/>
          <w:szCs w:val="24"/>
        </w:rPr>
        <w:t>ÖZET</w:t>
      </w:r>
    </w:p>
    <w:p w14:paraId="550FFB10" w14:textId="77777777" w:rsidR="00D44EED" w:rsidRPr="00FD7A6A" w:rsidRDefault="00D44EED" w:rsidP="00102FAC">
      <w:pPr>
        <w:spacing w:line="360" w:lineRule="auto"/>
        <w:jc w:val="both"/>
        <w:rPr>
          <w:rFonts w:ascii="Times New Roman" w:hAnsi="Times New Roman" w:cs="Times New Roman"/>
          <w:b/>
          <w:sz w:val="24"/>
          <w:szCs w:val="24"/>
        </w:rPr>
      </w:pPr>
      <w:r w:rsidRPr="00FD7A6A">
        <w:rPr>
          <w:rFonts w:ascii="Times New Roman" w:hAnsi="Times New Roman" w:cs="Times New Roman"/>
          <w:b/>
          <w:sz w:val="24"/>
          <w:szCs w:val="24"/>
        </w:rPr>
        <w:t>Amaç</w:t>
      </w:r>
    </w:p>
    <w:p w14:paraId="611F89C6" w14:textId="16298964" w:rsidR="00D44EED" w:rsidRPr="00FD7A6A" w:rsidRDefault="00D44EED" w:rsidP="00102FAC">
      <w:pPr>
        <w:spacing w:line="360" w:lineRule="auto"/>
        <w:jc w:val="both"/>
        <w:rPr>
          <w:rFonts w:ascii="Times New Roman" w:hAnsi="Times New Roman" w:cs="Times New Roman"/>
          <w:sz w:val="24"/>
          <w:szCs w:val="24"/>
        </w:rPr>
      </w:pPr>
      <w:r w:rsidRPr="00FD7A6A">
        <w:rPr>
          <w:rFonts w:ascii="Times New Roman" w:hAnsi="Times New Roman" w:cs="Times New Roman"/>
          <w:sz w:val="24"/>
          <w:szCs w:val="24"/>
        </w:rPr>
        <w:t xml:space="preserve">Ülkeler arasında konteyner taşımacılığında deniz </w:t>
      </w:r>
      <w:r w:rsidR="00173CD4" w:rsidRPr="00FD7A6A">
        <w:rPr>
          <w:rFonts w:ascii="Times New Roman" w:hAnsi="Times New Roman" w:cs="Times New Roman"/>
          <w:sz w:val="24"/>
          <w:szCs w:val="24"/>
        </w:rPr>
        <w:t>ticaret ağlarının</w:t>
      </w:r>
      <w:r w:rsidRPr="00FD7A6A">
        <w:rPr>
          <w:rFonts w:ascii="Times New Roman" w:hAnsi="Times New Roman" w:cs="Times New Roman"/>
          <w:sz w:val="24"/>
          <w:szCs w:val="24"/>
        </w:rPr>
        <w:t xml:space="preserve"> çok önemli bir </w:t>
      </w:r>
      <w:r w:rsidR="00813984">
        <w:rPr>
          <w:rFonts w:ascii="Times New Roman" w:hAnsi="Times New Roman" w:cs="Times New Roman"/>
          <w:sz w:val="24"/>
          <w:szCs w:val="24"/>
        </w:rPr>
        <w:t>rolü</w:t>
      </w:r>
      <w:r w:rsidRPr="00FD7A6A">
        <w:rPr>
          <w:rFonts w:ascii="Times New Roman" w:hAnsi="Times New Roman" w:cs="Times New Roman"/>
          <w:sz w:val="24"/>
          <w:szCs w:val="24"/>
        </w:rPr>
        <w:t xml:space="preserve"> bulunmaktadır. Bu çalışmada, deniz </w:t>
      </w:r>
      <w:r w:rsidR="00A9306B" w:rsidRPr="00FD7A6A">
        <w:rPr>
          <w:rFonts w:ascii="Times New Roman" w:hAnsi="Times New Roman" w:cs="Times New Roman"/>
          <w:sz w:val="24"/>
          <w:szCs w:val="24"/>
        </w:rPr>
        <w:t>ticaret ağlarının</w:t>
      </w:r>
      <w:r w:rsidRPr="00FD7A6A">
        <w:rPr>
          <w:rFonts w:ascii="Times New Roman" w:hAnsi="Times New Roman" w:cs="Times New Roman"/>
          <w:sz w:val="24"/>
          <w:szCs w:val="24"/>
        </w:rPr>
        <w:t xml:space="preserve"> dış ticaret performansında önemini değerlendirmek amaçlanmıştır.</w:t>
      </w:r>
    </w:p>
    <w:p w14:paraId="11F55F87" w14:textId="77777777" w:rsidR="00D44EED" w:rsidRPr="00FD7A6A" w:rsidRDefault="00D44EED" w:rsidP="00102FAC">
      <w:pPr>
        <w:spacing w:line="360" w:lineRule="auto"/>
        <w:jc w:val="both"/>
        <w:rPr>
          <w:rFonts w:ascii="Times New Roman" w:hAnsi="Times New Roman" w:cs="Times New Roman"/>
          <w:sz w:val="24"/>
          <w:szCs w:val="24"/>
        </w:rPr>
      </w:pPr>
    </w:p>
    <w:p w14:paraId="0D5E756B" w14:textId="77777777" w:rsidR="00D44EED" w:rsidRPr="00FD7A6A" w:rsidRDefault="00D44EED" w:rsidP="00102FAC">
      <w:pPr>
        <w:spacing w:line="360" w:lineRule="auto"/>
        <w:jc w:val="both"/>
        <w:rPr>
          <w:rFonts w:ascii="Times New Roman" w:hAnsi="Times New Roman" w:cs="Times New Roman"/>
          <w:b/>
          <w:sz w:val="24"/>
          <w:szCs w:val="24"/>
        </w:rPr>
      </w:pPr>
      <w:r w:rsidRPr="00FD7A6A">
        <w:rPr>
          <w:rFonts w:ascii="Times New Roman" w:hAnsi="Times New Roman" w:cs="Times New Roman"/>
          <w:b/>
          <w:sz w:val="24"/>
          <w:szCs w:val="24"/>
        </w:rPr>
        <w:t>Yöntem</w:t>
      </w:r>
    </w:p>
    <w:p w14:paraId="7BCB4643" w14:textId="2BF26454" w:rsidR="00D44EED" w:rsidRPr="00FD7A6A" w:rsidRDefault="00D44EED" w:rsidP="00A9306B">
      <w:pPr>
        <w:spacing w:line="360" w:lineRule="auto"/>
        <w:jc w:val="both"/>
        <w:rPr>
          <w:rFonts w:ascii="Times New Roman" w:hAnsi="Times New Roman" w:cs="Times New Roman"/>
          <w:sz w:val="24"/>
          <w:szCs w:val="24"/>
        </w:rPr>
      </w:pPr>
      <w:r w:rsidRPr="005471E5">
        <w:rPr>
          <w:rFonts w:ascii="Times New Roman" w:hAnsi="Times New Roman" w:cs="Times New Roman"/>
          <w:sz w:val="24"/>
          <w:szCs w:val="24"/>
        </w:rPr>
        <w:t xml:space="preserve">Son yıllarda deniz </w:t>
      </w:r>
      <w:r w:rsidR="00173CD4" w:rsidRPr="005471E5">
        <w:rPr>
          <w:rFonts w:ascii="Times New Roman" w:hAnsi="Times New Roman" w:cs="Times New Roman"/>
          <w:sz w:val="24"/>
          <w:szCs w:val="24"/>
        </w:rPr>
        <w:t>ticaret ağlarının</w:t>
      </w:r>
      <w:r w:rsidRPr="005471E5">
        <w:rPr>
          <w:rFonts w:ascii="Times New Roman" w:hAnsi="Times New Roman" w:cs="Times New Roman"/>
          <w:sz w:val="24"/>
          <w:szCs w:val="24"/>
        </w:rPr>
        <w:t xml:space="preserve"> önemini inceleyen çalışmalar ayrıntılı olarak incelenmiştir. Bir ülkeye hizmet sağlayan nakliye hatların sayısı, nakliye de en büyük gemi boyutu, bir ülkeyi diğer ülkelere bağlayan hizmetlerin sayısı, bir ülkede konuşlandırılan toplam gemi sayısı ve gemilerin toplam kapasitesi</w:t>
      </w:r>
      <w:r w:rsidR="00B2559E" w:rsidRPr="005471E5">
        <w:rPr>
          <w:rFonts w:ascii="Times New Roman" w:hAnsi="Times New Roman" w:cs="Times New Roman"/>
          <w:sz w:val="24"/>
          <w:szCs w:val="24"/>
        </w:rPr>
        <w:t xml:space="preserve"> bileşenlerine</w:t>
      </w:r>
      <w:r w:rsidRPr="005471E5">
        <w:rPr>
          <w:rFonts w:ascii="Times New Roman" w:hAnsi="Times New Roman" w:cs="Times New Roman"/>
          <w:sz w:val="24"/>
          <w:szCs w:val="24"/>
        </w:rPr>
        <w:t xml:space="preserve"> dayalı olarak Birleşmiş Milletler Ticaret ve Kalkınma Konferansı (United Nations Conference on Trade and Development UNCTAD) tarafından Deniz </w:t>
      </w:r>
      <w:r w:rsidR="005558A0" w:rsidRPr="005471E5">
        <w:rPr>
          <w:rFonts w:ascii="Times New Roman" w:hAnsi="Times New Roman" w:cs="Times New Roman"/>
          <w:sz w:val="24"/>
          <w:szCs w:val="24"/>
        </w:rPr>
        <w:t xml:space="preserve">Ticaret Ağları </w:t>
      </w:r>
      <w:r w:rsidR="00B2559E" w:rsidRPr="005471E5">
        <w:rPr>
          <w:rFonts w:ascii="Times New Roman" w:hAnsi="Times New Roman" w:cs="Times New Roman"/>
          <w:sz w:val="24"/>
          <w:szCs w:val="24"/>
        </w:rPr>
        <w:t>E</w:t>
      </w:r>
      <w:r w:rsidRPr="005471E5">
        <w:rPr>
          <w:rFonts w:ascii="Times New Roman" w:hAnsi="Times New Roman" w:cs="Times New Roman"/>
          <w:sz w:val="24"/>
          <w:szCs w:val="24"/>
        </w:rPr>
        <w:t>ndeksi (The Liner Shipping Connectivity Index LSCI)</w:t>
      </w:r>
      <w:r w:rsidR="00D76622" w:rsidRPr="005471E5">
        <w:rPr>
          <w:rFonts w:ascii="Times New Roman" w:hAnsi="Times New Roman" w:cs="Times New Roman"/>
          <w:sz w:val="24"/>
          <w:szCs w:val="24"/>
        </w:rPr>
        <w:t xml:space="preserve"> oluşturulmuştur. Bu çalışmada, Avrupa Birliği ülkelerinin</w:t>
      </w:r>
      <w:r w:rsidR="00B2559E" w:rsidRPr="005471E5">
        <w:rPr>
          <w:rFonts w:ascii="Times New Roman" w:hAnsi="Times New Roman" w:cs="Times New Roman"/>
          <w:sz w:val="24"/>
          <w:szCs w:val="24"/>
        </w:rPr>
        <w:t xml:space="preserve"> 2019 yılı</w:t>
      </w:r>
      <w:r w:rsidR="00D76622" w:rsidRPr="005471E5">
        <w:rPr>
          <w:rFonts w:ascii="Times New Roman" w:hAnsi="Times New Roman" w:cs="Times New Roman"/>
          <w:sz w:val="24"/>
          <w:szCs w:val="24"/>
        </w:rPr>
        <w:t xml:space="preserve"> deniz ticaret ağları endeksi </w:t>
      </w:r>
      <w:r w:rsidR="00B2559E" w:rsidRPr="005471E5">
        <w:rPr>
          <w:rFonts w:ascii="Times New Roman" w:hAnsi="Times New Roman" w:cs="Times New Roman"/>
          <w:sz w:val="24"/>
          <w:szCs w:val="24"/>
        </w:rPr>
        <w:t xml:space="preserve">ile </w:t>
      </w:r>
      <w:r w:rsidRPr="005471E5">
        <w:rPr>
          <w:rFonts w:ascii="Times New Roman" w:hAnsi="Times New Roman" w:cs="Times New Roman"/>
          <w:sz w:val="24"/>
          <w:szCs w:val="24"/>
        </w:rPr>
        <w:t>dış ticaret göstergeleri karşılaştırılmıştır.</w:t>
      </w:r>
    </w:p>
    <w:p w14:paraId="4053619D" w14:textId="77777777" w:rsidR="00D44EED" w:rsidRPr="00FD7A6A" w:rsidRDefault="00D44EED" w:rsidP="00D44EED">
      <w:pPr>
        <w:spacing w:line="360" w:lineRule="auto"/>
        <w:jc w:val="both"/>
        <w:rPr>
          <w:rFonts w:ascii="Times New Roman" w:hAnsi="Times New Roman" w:cs="Times New Roman"/>
          <w:sz w:val="24"/>
          <w:szCs w:val="24"/>
        </w:rPr>
      </w:pPr>
    </w:p>
    <w:p w14:paraId="59D4A5D1" w14:textId="77777777" w:rsidR="00D44EED" w:rsidRPr="00FD7A6A" w:rsidRDefault="00D44EED" w:rsidP="00102FAC">
      <w:pPr>
        <w:spacing w:line="360" w:lineRule="auto"/>
        <w:jc w:val="both"/>
        <w:rPr>
          <w:rFonts w:ascii="Times New Roman" w:hAnsi="Times New Roman" w:cs="Times New Roman"/>
          <w:b/>
          <w:sz w:val="24"/>
          <w:szCs w:val="24"/>
        </w:rPr>
      </w:pPr>
      <w:r w:rsidRPr="00FD7A6A">
        <w:rPr>
          <w:rFonts w:ascii="Times New Roman" w:hAnsi="Times New Roman" w:cs="Times New Roman"/>
          <w:b/>
          <w:sz w:val="24"/>
          <w:szCs w:val="24"/>
        </w:rPr>
        <w:t>Bulgular</w:t>
      </w:r>
    </w:p>
    <w:p w14:paraId="4DEA1E56" w14:textId="0CFFAF3A" w:rsidR="00D44EED" w:rsidRPr="00FD7A6A" w:rsidRDefault="00F210B9" w:rsidP="00102FAC">
      <w:pPr>
        <w:spacing w:line="360" w:lineRule="auto"/>
        <w:jc w:val="both"/>
        <w:rPr>
          <w:rFonts w:ascii="Times New Roman" w:hAnsi="Times New Roman" w:cs="Times New Roman"/>
          <w:sz w:val="24"/>
          <w:szCs w:val="24"/>
        </w:rPr>
      </w:pPr>
      <w:r w:rsidRPr="00FD7A6A">
        <w:rPr>
          <w:rFonts w:ascii="Times New Roman" w:hAnsi="Times New Roman" w:cs="Times New Roman"/>
          <w:sz w:val="24"/>
          <w:szCs w:val="24"/>
        </w:rPr>
        <w:t xml:space="preserve">Avrupa </w:t>
      </w:r>
      <w:r w:rsidR="00ED3139" w:rsidRPr="00FD7A6A">
        <w:rPr>
          <w:rFonts w:ascii="Times New Roman" w:hAnsi="Times New Roman" w:cs="Times New Roman"/>
          <w:sz w:val="24"/>
          <w:szCs w:val="24"/>
        </w:rPr>
        <w:t xml:space="preserve">Birliği </w:t>
      </w:r>
      <w:r w:rsidRPr="00FD7A6A">
        <w:rPr>
          <w:rFonts w:ascii="Times New Roman" w:hAnsi="Times New Roman" w:cs="Times New Roman"/>
          <w:sz w:val="24"/>
          <w:szCs w:val="24"/>
        </w:rPr>
        <w:t xml:space="preserve">ülkelerinin deniz ticaret ağ endeksi ve dış ticaret performansları karşılaştırılmıştır. </w:t>
      </w:r>
      <w:r w:rsidR="009708CD" w:rsidRPr="00FD7A6A">
        <w:rPr>
          <w:rFonts w:ascii="Times New Roman" w:hAnsi="Times New Roman" w:cs="Times New Roman"/>
          <w:sz w:val="24"/>
          <w:szCs w:val="24"/>
        </w:rPr>
        <w:t xml:space="preserve">AB ülkeleri arasında </w:t>
      </w:r>
      <w:r w:rsidRPr="00FD7A6A">
        <w:rPr>
          <w:rFonts w:ascii="Times New Roman" w:hAnsi="Times New Roman" w:cs="Times New Roman"/>
          <w:sz w:val="24"/>
          <w:szCs w:val="24"/>
        </w:rPr>
        <w:t>Hollanda, İspanya, Belçika</w:t>
      </w:r>
      <w:r w:rsidR="00B04DA9" w:rsidRPr="00FD7A6A">
        <w:rPr>
          <w:rFonts w:ascii="Times New Roman" w:hAnsi="Times New Roman" w:cs="Times New Roman"/>
          <w:sz w:val="24"/>
          <w:szCs w:val="24"/>
        </w:rPr>
        <w:t xml:space="preserve"> </w:t>
      </w:r>
      <w:r w:rsidRPr="00FD7A6A">
        <w:rPr>
          <w:rFonts w:ascii="Times New Roman" w:hAnsi="Times New Roman" w:cs="Times New Roman"/>
          <w:sz w:val="24"/>
          <w:szCs w:val="24"/>
        </w:rPr>
        <w:t>ve Almanya deniz ticaret ağı en yüksek olan</w:t>
      </w:r>
      <w:r w:rsidR="00B04DA9" w:rsidRPr="00FD7A6A">
        <w:rPr>
          <w:rFonts w:ascii="Times New Roman" w:hAnsi="Times New Roman" w:cs="Times New Roman"/>
          <w:sz w:val="24"/>
          <w:szCs w:val="24"/>
        </w:rPr>
        <w:t xml:space="preserve"> 4</w:t>
      </w:r>
      <w:r w:rsidR="009708CD" w:rsidRPr="00FD7A6A">
        <w:rPr>
          <w:rFonts w:ascii="Times New Roman" w:hAnsi="Times New Roman" w:cs="Times New Roman"/>
          <w:sz w:val="24"/>
          <w:szCs w:val="24"/>
        </w:rPr>
        <w:t xml:space="preserve"> ülke</w:t>
      </w:r>
      <w:r w:rsidRPr="00FD7A6A">
        <w:rPr>
          <w:rFonts w:ascii="Times New Roman" w:hAnsi="Times New Roman" w:cs="Times New Roman"/>
          <w:sz w:val="24"/>
          <w:szCs w:val="24"/>
        </w:rPr>
        <w:t xml:space="preserve">dir.  </w:t>
      </w:r>
      <w:r w:rsidR="009708CD" w:rsidRPr="00FD7A6A">
        <w:rPr>
          <w:rFonts w:ascii="Times New Roman" w:hAnsi="Times New Roman" w:cs="Times New Roman"/>
          <w:sz w:val="24"/>
          <w:szCs w:val="24"/>
        </w:rPr>
        <w:t>Diğer taraftan Bulgarista</w:t>
      </w:r>
      <w:r w:rsidR="00B04DA9" w:rsidRPr="00FD7A6A">
        <w:rPr>
          <w:rFonts w:ascii="Times New Roman" w:hAnsi="Times New Roman" w:cs="Times New Roman"/>
          <w:sz w:val="24"/>
          <w:szCs w:val="24"/>
        </w:rPr>
        <w:t xml:space="preserve">n, Estonya, İzlanda ve Letonya deniz ticaret ağı en düşük </w:t>
      </w:r>
      <w:r w:rsidR="00B2559E" w:rsidRPr="00813984">
        <w:rPr>
          <w:rFonts w:ascii="Times New Roman" w:hAnsi="Times New Roman" w:cs="Times New Roman"/>
          <w:sz w:val="24"/>
          <w:szCs w:val="24"/>
        </w:rPr>
        <w:t>olan</w:t>
      </w:r>
      <w:r w:rsidR="00B2559E">
        <w:rPr>
          <w:rFonts w:ascii="Times New Roman" w:hAnsi="Times New Roman" w:cs="Times New Roman"/>
          <w:sz w:val="24"/>
          <w:szCs w:val="24"/>
        </w:rPr>
        <w:t xml:space="preserve"> </w:t>
      </w:r>
      <w:r w:rsidR="00B04DA9" w:rsidRPr="00FD7A6A">
        <w:rPr>
          <w:rFonts w:ascii="Times New Roman" w:hAnsi="Times New Roman" w:cs="Times New Roman"/>
          <w:sz w:val="24"/>
          <w:szCs w:val="24"/>
        </w:rPr>
        <w:t>4</w:t>
      </w:r>
      <w:r w:rsidR="009708CD" w:rsidRPr="00FD7A6A">
        <w:rPr>
          <w:rFonts w:ascii="Times New Roman" w:hAnsi="Times New Roman" w:cs="Times New Roman"/>
          <w:sz w:val="24"/>
          <w:szCs w:val="24"/>
        </w:rPr>
        <w:t xml:space="preserve"> ülkedir. Dış ticaret ağı yüksek olan ülkelerin</w:t>
      </w:r>
      <w:r w:rsidR="005E4AF8" w:rsidRPr="00FD7A6A">
        <w:rPr>
          <w:rFonts w:ascii="Times New Roman" w:hAnsi="Times New Roman" w:cs="Times New Roman"/>
          <w:sz w:val="24"/>
          <w:szCs w:val="24"/>
        </w:rPr>
        <w:t xml:space="preserve"> </w:t>
      </w:r>
      <w:r w:rsidR="009708CD" w:rsidRPr="00FD7A6A">
        <w:rPr>
          <w:rFonts w:ascii="Times New Roman" w:hAnsi="Times New Roman" w:cs="Times New Roman"/>
          <w:sz w:val="24"/>
          <w:szCs w:val="24"/>
        </w:rPr>
        <w:t xml:space="preserve">dış ticaret fazlası vermiş oldukları belirlenmiştir. </w:t>
      </w:r>
    </w:p>
    <w:p w14:paraId="299ABA29" w14:textId="77777777" w:rsidR="00D44EED" w:rsidRPr="00FD7A6A" w:rsidRDefault="00D44EED" w:rsidP="00102FAC">
      <w:pPr>
        <w:spacing w:line="360" w:lineRule="auto"/>
        <w:jc w:val="both"/>
        <w:rPr>
          <w:rFonts w:ascii="Times New Roman" w:hAnsi="Times New Roman" w:cs="Times New Roman"/>
          <w:b/>
          <w:sz w:val="24"/>
          <w:szCs w:val="24"/>
        </w:rPr>
      </w:pPr>
      <w:r w:rsidRPr="00FD7A6A">
        <w:rPr>
          <w:rFonts w:ascii="Times New Roman" w:hAnsi="Times New Roman" w:cs="Times New Roman"/>
          <w:b/>
          <w:sz w:val="24"/>
          <w:szCs w:val="24"/>
        </w:rPr>
        <w:t>Sonuç</w:t>
      </w:r>
    </w:p>
    <w:p w14:paraId="2FE48678" w14:textId="77777777" w:rsidR="00D44EED" w:rsidRPr="00FD7A6A" w:rsidRDefault="00173CD4" w:rsidP="00D44EED">
      <w:pPr>
        <w:spacing w:line="360" w:lineRule="auto"/>
        <w:jc w:val="both"/>
        <w:rPr>
          <w:rFonts w:ascii="Times New Roman" w:hAnsi="Times New Roman" w:cs="Times New Roman"/>
          <w:sz w:val="24"/>
          <w:szCs w:val="24"/>
        </w:rPr>
      </w:pPr>
      <w:r w:rsidRPr="00FD7A6A">
        <w:rPr>
          <w:rFonts w:ascii="Times New Roman" w:hAnsi="Times New Roman" w:cs="Times New Roman"/>
          <w:sz w:val="24"/>
          <w:szCs w:val="24"/>
        </w:rPr>
        <w:t xml:space="preserve">Deniz ticaret </w:t>
      </w:r>
      <w:r w:rsidR="0047149E" w:rsidRPr="00FD7A6A">
        <w:rPr>
          <w:rFonts w:ascii="Times New Roman" w:hAnsi="Times New Roman" w:cs="Times New Roman"/>
          <w:sz w:val="24"/>
          <w:szCs w:val="24"/>
        </w:rPr>
        <w:t>ağları</w:t>
      </w:r>
      <w:r w:rsidRPr="00FD7A6A">
        <w:rPr>
          <w:rFonts w:ascii="Times New Roman" w:hAnsi="Times New Roman" w:cs="Times New Roman"/>
          <w:sz w:val="24"/>
          <w:szCs w:val="24"/>
        </w:rPr>
        <w:t xml:space="preserve"> </w:t>
      </w:r>
      <w:r w:rsidR="0047149E" w:rsidRPr="00FD7A6A">
        <w:rPr>
          <w:rFonts w:ascii="Times New Roman" w:hAnsi="Times New Roman" w:cs="Times New Roman"/>
          <w:sz w:val="24"/>
          <w:szCs w:val="24"/>
        </w:rPr>
        <w:t>daha gelişmiş</w:t>
      </w:r>
      <w:r w:rsidRPr="00FD7A6A">
        <w:rPr>
          <w:rFonts w:ascii="Times New Roman" w:hAnsi="Times New Roman" w:cs="Times New Roman"/>
          <w:sz w:val="24"/>
          <w:szCs w:val="24"/>
        </w:rPr>
        <w:t xml:space="preserve"> olan ülkelerin dış ticaret yönünden avantajlı bir konumda olduğu sonucuna ulaşılmıştır.</w:t>
      </w:r>
      <w:r w:rsidR="00D11F02" w:rsidRPr="00FD7A6A">
        <w:rPr>
          <w:rFonts w:ascii="Times New Roman" w:hAnsi="Times New Roman" w:cs="Times New Roman"/>
          <w:sz w:val="24"/>
          <w:szCs w:val="24"/>
        </w:rPr>
        <w:t xml:space="preserve"> Bu sonuç doğrultusunda, dış ticaret performansında artış için deniz ticaret ağlarının geliştirilmesi yönünde çalışmalar sürdürülmelidir.</w:t>
      </w:r>
    </w:p>
    <w:p w14:paraId="6D077FAF" w14:textId="4CDA0A64" w:rsidR="00D44EED" w:rsidRDefault="00D44EED" w:rsidP="00102FAC">
      <w:pPr>
        <w:spacing w:line="360" w:lineRule="auto"/>
        <w:jc w:val="both"/>
        <w:rPr>
          <w:rFonts w:ascii="Times New Roman" w:hAnsi="Times New Roman" w:cs="Times New Roman"/>
          <w:sz w:val="24"/>
          <w:szCs w:val="24"/>
        </w:rPr>
      </w:pPr>
      <w:r w:rsidRPr="00FD7A6A">
        <w:rPr>
          <w:rFonts w:ascii="Times New Roman" w:hAnsi="Times New Roman" w:cs="Times New Roman"/>
          <w:b/>
          <w:sz w:val="24"/>
          <w:szCs w:val="24"/>
        </w:rPr>
        <w:t>Anahtar Kelimeler:</w:t>
      </w:r>
      <w:r w:rsidRPr="00FD7A6A">
        <w:rPr>
          <w:rFonts w:ascii="Times New Roman" w:hAnsi="Times New Roman" w:cs="Times New Roman"/>
          <w:sz w:val="24"/>
          <w:szCs w:val="24"/>
        </w:rPr>
        <w:t xml:space="preserve"> Deniz Ticaret Ağları, Konteyner Taşımacılığı, Dış Ticaret</w:t>
      </w:r>
      <w:r w:rsidR="006E6F4F">
        <w:rPr>
          <w:rFonts w:ascii="Times New Roman" w:hAnsi="Times New Roman" w:cs="Times New Roman"/>
          <w:sz w:val="24"/>
          <w:szCs w:val="24"/>
        </w:rPr>
        <w:t xml:space="preserve"> Dengesi, Avrupa Birliği.</w:t>
      </w:r>
    </w:p>
    <w:p w14:paraId="53BA5176" w14:textId="77777777" w:rsidR="006E6F4F" w:rsidRDefault="006E6F4F" w:rsidP="00102FAC">
      <w:pPr>
        <w:spacing w:line="360" w:lineRule="auto"/>
        <w:jc w:val="both"/>
        <w:rPr>
          <w:rFonts w:ascii="Times New Roman" w:hAnsi="Times New Roman" w:cs="Times New Roman"/>
          <w:sz w:val="24"/>
          <w:szCs w:val="24"/>
        </w:rPr>
      </w:pPr>
    </w:p>
    <w:p w14:paraId="2DD4037F" w14:textId="77777777" w:rsidR="00117B07" w:rsidRDefault="00117B07">
      <w:pPr>
        <w:rPr>
          <w:rFonts w:ascii="Times New Roman" w:hAnsi="Times New Roman" w:cs="Times New Roman"/>
          <w:sz w:val="24"/>
          <w:szCs w:val="24"/>
        </w:rPr>
      </w:pPr>
      <w:r>
        <w:rPr>
          <w:rFonts w:ascii="Times New Roman" w:hAnsi="Times New Roman" w:cs="Times New Roman"/>
          <w:sz w:val="24"/>
          <w:szCs w:val="24"/>
        </w:rPr>
        <w:br w:type="page"/>
      </w:r>
    </w:p>
    <w:p w14:paraId="3996DAA1" w14:textId="77777777" w:rsidR="00117B07" w:rsidRPr="00117B07" w:rsidRDefault="00117B07" w:rsidP="00117B07">
      <w:pPr>
        <w:jc w:val="center"/>
        <w:rPr>
          <w:rFonts w:ascii="Times New Roman" w:hAnsi="Times New Roman" w:cs="Times New Roman"/>
          <w:b/>
          <w:sz w:val="24"/>
          <w:szCs w:val="24"/>
        </w:rPr>
      </w:pPr>
      <w:r w:rsidRPr="00117B07">
        <w:rPr>
          <w:rFonts w:ascii="Times New Roman" w:hAnsi="Times New Roman" w:cs="Times New Roman"/>
          <w:b/>
          <w:sz w:val="24"/>
          <w:szCs w:val="24"/>
        </w:rPr>
        <w:lastRenderedPageBreak/>
        <w:t>THE LINER SHIPPING CONNECTIVITY AND FOREIGN TRADE PERFORMANCE IN CONTAINER TRANSPORTATION</w:t>
      </w:r>
    </w:p>
    <w:p w14:paraId="11CAD9BE" w14:textId="77777777" w:rsidR="00813984" w:rsidRDefault="00813984" w:rsidP="00117B07">
      <w:pPr>
        <w:spacing w:line="360" w:lineRule="auto"/>
        <w:rPr>
          <w:rFonts w:ascii="Times New Roman" w:hAnsi="Times New Roman" w:cs="Times New Roman"/>
          <w:b/>
          <w:sz w:val="24"/>
          <w:szCs w:val="24"/>
        </w:rPr>
      </w:pPr>
    </w:p>
    <w:p w14:paraId="6B4E34DE" w14:textId="77777777" w:rsidR="00117B07" w:rsidRPr="00117B07" w:rsidRDefault="00117B07" w:rsidP="00117B07">
      <w:pPr>
        <w:spacing w:line="360" w:lineRule="auto"/>
        <w:rPr>
          <w:rFonts w:ascii="Times New Roman" w:hAnsi="Times New Roman" w:cs="Times New Roman"/>
          <w:b/>
          <w:sz w:val="24"/>
          <w:szCs w:val="24"/>
        </w:rPr>
      </w:pPr>
      <w:r w:rsidRPr="00117B07">
        <w:rPr>
          <w:rFonts w:ascii="Times New Roman" w:hAnsi="Times New Roman" w:cs="Times New Roman"/>
          <w:b/>
          <w:sz w:val="24"/>
          <w:szCs w:val="24"/>
        </w:rPr>
        <w:t>Purpose</w:t>
      </w:r>
    </w:p>
    <w:p w14:paraId="324F1572" w14:textId="0D2428DF" w:rsidR="00117B07" w:rsidRPr="00117B07" w:rsidRDefault="00117B07" w:rsidP="00117B07">
      <w:pPr>
        <w:spacing w:line="360" w:lineRule="auto"/>
        <w:jc w:val="both"/>
        <w:rPr>
          <w:rFonts w:ascii="Times New Roman" w:hAnsi="Times New Roman" w:cs="Times New Roman"/>
          <w:sz w:val="24"/>
          <w:szCs w:val="24"/>
        </w:rPr>
      </w:pPr>
      <w:r w:rsidRPr="00117B07">
        <w:rPr>
          <w:rFonts w:ascii="Times New Roman" w:hAnsi="Times New Roman" w:cs="Times New Roman"/>
          <w:sz w:val="24"/>
          <w:szCs w:val="24"/>
        </w:rPr>
        <w:t xml:space="preserve">The liner shipping connectivity has a significant </w:t>
      </w:r>
      <w:r w:rsidR="00813984">
        <w:rPr>
          <w:rFonts w:ascii="Times New Roman" w:hAnsi="Times New Roman" w:cs="Times New Roman"/>
          <w:sz w:val="24"/>
          <w:szCs w:val="24"/>
        </w:rPr>
        <w:t>role</w:t>
      </w:r>
      <w:r w:rsidRPr="00117B07">
        <w:rPr>
          <w:rFonts w:ascii="Times New Roman" w:hAnsi="Times New Roman" w:cs="Times New Roman"/>
          <w:sz w:val="24"/>
          <w:szCs w:val="24"/>
        </w:rPr>
        <w:t xml:space="preserve"> in container transportation between countries. This study aims to evaluate the importance of maritime trade networks in foreign trade performance.</w:t>
      </w:r>
    </w:p>
    <w:p w14:paraId="1EF6865D" w14:textId="77777777" w:rsidR="00117B07" w:rsidRPr="00117B07" w:rsidRDefault="00117B07" w:rsidP="00117B07">
      <w:pPr>
        <w:spacing w:line="360" w:lineRule="auto"/>
        <w:rPr>
          <w:rFonts w:ascii="Times New Roman" w:hAnsi="Times New Roman" w:cs="Times New Roman"/>
          <w:b/>
          <w:sz w:val="24"/>
          <w:szCs w:val="24"/>
        </w:rPr>
      </w:pPr>
      <w:r w:rsidRPr="00117B07">
        <w:rPr>
          <w:rFonts w:ascii="Times New Roman" w:hAnsi="Times New Roman" w:cs="Times New Roman"/>
          <w:b/>
          <w:sz w:val="24"/>
          <w:szCs w:val="24"/>
        </w:rPr>
        <w:t>Methodology</w:t>
      </w:r>
    </w:p>
    <w:p w14:paraId="728D705A" w14:textId="6183D032" w:rsidR="00117B07" w:rsidRPr="00117B07" w:rsidRDefault="00117B07" w:rsidP="00117B07">
      <w:pPr>
        <w:spacing w:line="360" w:lineRule="auto"/>
        <w:jc w:val="both"/>
        <w:rPr>
          <w:rFonts w:ascii="Times New Roman" w:hAnsi="Times New Roman" w:cs="Times New Roman"/>
          <w:sz w:val="24"/>
          <w:szCs w:val="24"/>
        </w:rPr>
      </w:pPr>
      <w:r w:rsidRPr="00117B07">
        <w:rPr>
          <w:rFonts w:ascii="Times New Roman" w:hAnsi="Times New Roman" w:cs="Times New Roman"/>
          <w:sz w:val="24"/>
          <w:szCs w:val="24"/>
        </w:rPr>
        <w:t xml:space="preserve">Studies examining the importance of maritime trade networks have been examined in detail in recent years. </w:t>
      </w:r>
      <w:r w:rsidR="00B2559E" w:rsidRPr="00813984">
        <w:rPr>
          <w:rFonts w:ascii="Times New Roman" w:hAnsi="Times New Roman" w:cs="Times New Roman"/>
          <w:sz w:val="24"/>
          <w:szCs w:val="24"/>
        </w:rPr>
        <w:t>The Liner Shipping Connectivity Index LSCI was created by The United Nations Conference on Trade and Development (UNCTAD) based on five compenents: the number of shipping lines serving a country, the largest ship size in shipping, the number of services connecting a country to the other countries, the total number of ships deployed in a country, and the total capacity of the ships.</w:t>
      </w:r>
      <w:r w:rsidR="00B2559E">
        <w:rPr>
          <w:rFonts w:ascii="Times New Roman" w:hAnsi="Times New Roman" w:cs="Times New Roman"/>
          <w:sz w:val="24"/>
          <w:szCs w:val="24"/>
        </w:rPr>
        <w:t xml:space="preserve"> </w:t>
      </w:r>
      <w:r w:rsidRPr="00117B07">
        <w:rPr>
          <w:rFonts w:ascii="Times New Roman" w:hAnsi="Times New Roman" w:cs="Times New Roman"/>
          <w:sz w:val="24"/>
          <w:szCs w:val="24"/>
        </w:rPr>
        <w:t>In this study, the</w:t>
      </w:r>
      <w:r w:rsidR="00D93D19">
        <w:rPr>
          <w:rFonts w:ascii="Times New Roman" w:hAnsi="Times New Roman" w:cs="Times New Roman"/>
          <w:sz w:val="24"/>
          <w:szCs w:val="24"/>
        </w:rPr>
        <w:t xml:space="preserve"> </w:t>
      </w:r>
      <w:r w:rsidRPr="00117B07">
        <w:rPr>
          <w:rFonts w:ascii="Times New Roman" w:hAnsi="Times New Roman" w:cs="Times New Roman"/>
          <w:sz w:val="24"/>
          <w:szCs w:val="24"/>
        </w:rPr>
        <w:t>Liner Shipping Connectivity Index of the European Union countries are compared with their foreign trade indicators.</w:t>
      </w:r>
    </w:p>
    <w:p w14:paraId="371C3358" w14:textId="77777777" w:rsidR="00117B07" w:rsidRPr="00117B07" w:rsidRDefault="00117B07" w:rsidP="00117B07">
      <w:pPr>
        <w:spacing w:line="360" w:lineRule="auto"/>
        <w:rPr>
          <w:rFonts w:ascii="Times New Roman" w:hAnsi="Times New Roman" w:cs="Times New Roman"/>
          <w:b/>
          <w:sz w:val="24"/>
          <w:szCs w:val="24"/>
        </w:rPr>
      </w:pPr>
      <w:r w:rsidRPr="00117B07">
        <w:rPr>
          <w:rFonts w:ascii="Times New Roman" w:hAnsi="Times New Roman" w:cs="Times New Roman"/>
          <w:b/>
          <w:sz w:val="24"/>
          <w:szCs w:val="24"/>
        </w:rPr>
        <w:t>Findings</w:t>
      </w:r>
    </w:p>
    <w:p w14:paraId="4FEA7A2E" w14:textId="5B073447" w:rsidR="00117B07" w:rsidRPr="00117B07" w:rsidRDefault="00117B07" w:rsidP="00117B07">
      <w:pPr>
        <w:spacing w:line="360" w:lineRule="auto"/>
        <w:jc w:val="both"/>
        <w:rPr>
          <w:rFonts w:ascii="Times New Roman" w:hAnsi="Times New Roman" w:cs="Times New Roman"/>
          <w:sz w:val="24"/>
          <w:szCs w:val="24"/>
        </w:rPr>
      </w:pPr>
      <w:r w:rsidRPr="00117B07">
        <w:rPr>
          <w:rFonts w:ascii="Times New Roman" w:hAnsi="Times New Roman" w:cs="Times New Roman"/>
          <w:sz w:val="24"/>
          <w:szCs w:val="24"/>
        </w:rPr>
        <w:t xml:space="preserve">The liner connectivity index and foreign trade performances of the European Union countries were compared. Among the EU countries, the Netherlands, Spain, Belgium and Germany are the four countries with the highest </w:t>
      </w:r>
      <w:r w:rsidR="00813984" w:rsidRPr="00813984">
        <w:rPr>
          <w:rFonts w:ascii="Times New Roman" w:hAnsi="Times New Roman" w:cs="Times New Roman"/>
          <w:sz w:val="24"/>
          <w:szCs w:val="24"/>
        </w:rPr>
        <w:t xml:space="preserve">liner shipping connectivity. </w:t>
      </w:r>
      <w:r w:rsidRPr="00117B07">
        <w:rPr>
          <w:rFonts w:ascii="Times New Roman" w:hAnsi="Times New Roman" w:cs="Times New Roman"/>
          <w:sz w:val="24"/>
          <w:szCs w:val="24"/>
        </w:rPr>
        <w:t xml:space="preserve">On the other hand, Bulgaria, Estonia, Iceland and Latvia are the lowest four countries with </w:t>
      </w:r>
      <w:r w:rsidRPr="00813984">
        <w:rPr>
          <w:rFonts w:ascii="Times New Roman" w:hAnsi="Times New Roman" w:cs="Times New Roman"/>
          <w:sz w:val="24"/>
          <w:szCs w:val="24"/>
        </w:rPr>
        <w:t>the liner shipping connectivity.</w:t>
      </w:r>
      <w:r w:rsidRPr="00117B07">
        <w:rPr>
          <w:rFonts w:ascii="Times New Roman" w:hAnsi="Times New Roman" w:cs="Times New Roman"/>
          <w:sz w:val="24"/>
          <w:szCs w:val="24"/>
        </w:rPr>
        <w:t xml:space="preserve"> It has been determined that countries with a high </w:t>
      </w:r>
      <w:r w:rsidR="00AA46CC">
        <w:rPr>
          <w:rFonts w:ascii="Times New Roman" w:hAnsi="Times New Roman" w:cs="Times New Roman"/>
          <w:sz w:val="24"/>
          <w:szCs w:val="24"/>
        </w:rPr>
        <w:t>liner shipping connectivity</w:t>
      </w:r>
      <w:r w:rsidRPr="00117B07">
        <w:rPr>
          <w:rFonts w:ascii="Times New Roman" w:hAnsi="Times New Roman" w:cs="Times New Roman"/>
          <w:sz w:val="24"/>
          <w:szCs w:val="24"/>
        </w:rPr>
        <w:t xml:space="preserve"> have a foreign trade surplus.</w:t>
      </w:r>
    </w:p>
    <w:p w14:paraId="715E0DED" w14:textId="77777777" w:rsidR="00117B07" w:rsidRPr="00117B07" w:rsidRDefault="00117B07" w:rsidP="00117B07">
      <w:pPr>
        <w:spacing w:line="360" w:lineRule="auto"/>
        <w:rPr>
          <w:rFonts w:ascii="Times New Roman" w:hAnsi="Times New Roman" w:cs="Times New Roman"/>
          <w:b/>
          <w:sz w:val="24"/>
          <w:szCs w:val="24"/>
        </w:rPr>
      </w:pPr>
      <w:r w:rsidRPr="00117B07">
        <w:rPr>
          <w:rFonts w:ascii="Times New Roman" w:hAnsi="Times New Roman" w:cs="Times New Roman"/>
          <w:b/>
          <w:sz w:val="24"/>
          <w:szCs w:val="24"/>
        </w:rPr>
        <w:t>Conclusion</w:t>
      </w:r>
    </w:p>
    <w:p w14:paraId="4049276C" w14:textId="77777777" w:rsidR="00117B07" w:rsidRPr="00117B07" w:rsidRDefault="00117B07" w:rsidP="00117B07">
      <w:pPr>
        <w:spacing w:line="360" w:lineRule="auto"/>
        <w:jc w:val="both"/>
        <w:rPr>
          <w:rFonts w:ascii="Times New Roman" w:hAnsi="Times New Roman" w:cs="Times New Roman"/>
          <w:sz w:val="24"/>
          <w:szCs w:val="24"/>
        </w:rPr>
      </w:pPr>
      <w:r w:rsidRPr="00117B07">
        <w:rPr>
          <w:rFonts w:ascii="Times New Roman" w:hAnsi="Times New Roman" w:cs="Times New Roman"/>
          <w:sz w:val="24"/>
          <w:szCs w:val="24"/>
        </w:rPr>
        <w:t>It has been concluded that countries with a more developed liner</w:t>
      </w:r>
      <w:r w:rsidR="003B2671">
        <w:rPr>
          <w:rFonts w:ascii="Times New Roman" w:hAnsi="Times New Roman" w:cs="Times New Roman"/>
          <w:sz w:val="24"/>
          <w:szCs w:val="24"/>
        </w:rPr>
        <w:t xml:space="preserve"> shipping</w:t>
      </w:r>
      <w:r w:rsidRPr="00117B07">
        <w:rPr>
          <w:rFonts w:ascii="Times New Roman" w:hAnsi="Times New Roman" w:cs="Times New Roman"/>
          <w:sz w:val="24"/>
          <w:szCs w:val="24"/>
        </w:rPr>
        <w:t xml:space="preserve"> connectivity are advantageous in foreign trade. In line with this result, efforts should be continued to develop </w:t>
      </w:r>
      <w:r w:rsidR="003B2671" w:rsidRPr="003B2671">
        <w:rPr>
          <w:rFonts w:ascii="Times New Roman" w:hAnsi="Times New Roman" w:cs="Times New Roman"/>
          <w:sz w:val="24"/>
          <w:szCs w:val="24"/>
        </w:rPr>
        <w:t xml:space="preserve">liner shipping connectivity </w:t>
      </w:r>
      <w:r w:rsidRPr="00117B07">
        <w:rPr>
          <w:rFonts w:ascii="Times New Roman" w:hAnsi="Times New Roman" w:cs="Times New Roman"/>
          <w:sz w:val="24"/>
          <w:szCs w:val="24"/>
        </w:rPr>
        <w:t>to increase foreign trade performance.</w:t>
      </w:r>
    </w:p>
    <w:p w14:paraId="517A2A7B" w14:textId="77777777" w:rsidR="002C71AC" w:rsidRPr="006E6F4F" w:rsidRDefault="00117B07" w:rsidP="00117B07">
      <w:pPr>
        <w:rPr>
          <w:rFonts w:ascii="Times New Roman" w:hAnsi="Times New Roman" w:cs="Times New Roman"/>
          <w:bCs/>
          <w:sz w:val="24"/>
          <w:szCs w:val="24"/>
        </w:rPr>
      </w:pPr>
      <w:r w:rsidRPr="00117B07">
        <w:rPr>
          <w:rFonts w:ascii="Times New Roman" w:hAnsi="Times New Roman" w:cs="Times New Roman"/>
          <w:b/>
          <w:sz w:val="24"/>
          <w:szCs w:val="24"/>
        </w:rPr>
        <w:t>Keywords:</w:t>
      </w:r>
      <w:r w:rsidRPr="00117B07">
        <w:rPr>
          <w:rFonts w:ascii="Times New Roman" w:hAnsi="Times New Roman" w:cs="Times New Roman"/>
          <w:sz w:val="24"/>
          <w:szCs w:val="24"/>
        </w:rPr>
        <w:t xml:space="preserve"> The Liner Shipping Connectivity, Container Transportation, Foreign Trade Balance, European Union.</w:t>
      </w:r>
    </w:p>
    <w:sectPr w:rsidR="002C71AC" w:rsidRPr="006E6F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82424" w14:textId="77777777" w:rsidR="005509D7" w:rsidRDefault="005509D7" w:rsidP="00D70E72">
      <w:pPr>
        <w:spacing w:after="0" w:line="240" w:lineRule="auto"/>
      </w:pPr>
      <w:r>
        <w:separator/>
      </w:r>
    </w:p>
  </w:endnote>
  <w:endnote w:type="continuationSeparator" w:id="0">
    <w:p w14:paraId="0C57E08E" w14:textId="77777777" w:rsidR="005509D7" w:rsidRDefault="005509D7" w:rsidP="00D7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DBBA5" w14:textId="77777777" w:rsidR="005509D7" w:rsidRDefault="005509D7" w:rsidP="00D70E72">
      <w:pPr>
        <w:spacing w:after="0" w:line="240" w:lineRule="auto"/>
      </w:pPr>
      <w:r>
        <w:separator/>
      </w:r>
    </w:p>
  </w:footnote>
  <w:footnote w:type="continuationSeparator" w:id="0">
    <w:p w14:paraId="525FDAC6" w14:textId="77777777" w:rsidR="005509D7" w:rsidRDefault="005509D7" w:rsidP="00D70E72">
      <w:pPr>
        <w:spacing w:after="0" w:line="240" w:lineRule="auto"/>
      </w:pPr>
      <w:r>
        <w:continuationSeparator/>
      </w:r>
    </w:p>
  </w:footnote>
  <w:footnote w:id="1">
    <w:p w14:paraId="2DCC2ED9" w14:textId="77777777" w:rsidR="00D70E72" w:rsidRPr="00B44234" w:rsidRDefault="00D70E72" w:rsidP="001D7B85">
      <w:pPr>
        <w:pStyle w:val="DipnotMetni"/>
        <w:jc w:val="both"/>
        <w:rPr>
          <w:rFonts w:ascii="Times New Roman" w:hAnsi="Times New Roman" w:cs="Times New Roman"/>
        </w:rPr>
      </w:pPr>
      <w:r w:rsidRPr="00B44234">
        <w:rPr>
          <w:rStyle w:val="DipnotBavurusu"/>
          <w:rFonts w:ascii="Times New Roman" w:hAnsi="Times New Roman" w:cs="Times New Roman"/>
        </w:rPr>
        <w:footnoteRef/>
      </w:r>
      <w:r w:rsidRPr="00B44234">
        <w:rPr>
          <w:rFonts w:ascii="Times New Roman" w:hAnsi="Times New Roman" w:cs="Times New Roman"/>
        </w:rPr>
        <w:t xml:space="preserve"> Uluslararası Ticaret ve Gümrük İşletme Tezli Yüksek Lisans Öğrencisi, Burdur Mehmet Akif Ersoy Üniversitesi, Sosyal Bilimler Enstitüsü, Gümrük İşletme Anabilim Dalı, </w:t>
      </w:r>
      <w:r w:rsidR="00537282">
        <w:rPr>
          <w:rFonts w:ascii="Times New Roman" w:hAnsi="Times New Roman" w:cs="Times New Roman"/>
        </w:rPr>
        <w:t>capt.ozgursert</w:t>
      </w:r>
      <w:r w:rsidRPr="00B44234">
        <w:rPr>
          <w:rFonts w:ascii="Times New Roman" w:hAnsi="Times New Roman" w:cs="Times New Roman"/>
        </w:rPr>
        <w:t>@</w:t>
      </w:r>
      <w:r w:rsidR="00537282">
        <w:rPr>
          <w:rFonts w:ascii="Times New Roman" w:hAnsi="Times New Roman" w:cs="Times New Roman"/>
        </w:rPr>
        <w:t>gmail</w:t>
      </w:r>
      <w:r w:rsidRPr="00B44234">
        <w:rPr>
          <w:rFonts w:ascii="Times New Roman" w:hAnsi="Times New Roman" w:cs="Times New Roman"/>
        </w:rPr>
        <w:t xml:space="preserve">.com, ORCID: </w:t>
      </w:r>
      <w:r w:rsidR="00537282">
        <w:rPr>
          <w:rFonts w:ascii="Times New Roman" w:hAnsi="Times New Roman" w:cs="Times New Roman"/>
        </w:rPr>
        <w:t>0000-0002-7393-8011</w:t>
      </w:r>
    </w:p>
  </w:footnote>
  <w:footnote w:id="2">
    <w:p w14:paraId="0D2DF5FE" w14:textId="77777777" w:rsidR="00D70E72" w:rsidRPr="00B44234" w:rsidRDefault="00D70E72" w:rsidP="001D7B85">
      <w:pPr>
        <w:pStyle w:val="DipnotMetni"/>
        <w:jc w:val="both"/>
        <w:rPr>
          <w:rFonts w:ascii="Times New Roman" w:hAnsi="Times New Roman" w:cs="Times New Roman"/>
        </w:rPr>
      </w:pPr>
      <w:r w:rsidRPr="00B44234">
        <w:rPr>
          <w:rStyle w:val="DipnotBavurusu"/>
          <w:rFonts w:ascii="Times New Roman" w:hAnsi="Times New Roman" w:cs="Times New Roman"/>
        </w:rPr>
        <w:footnoteRef/>
      </w:r>
      <w:r w:rsidRPr="00B44234">
        <w:rPr>
          <w:rFonts w:ascii="Times New Roman" w:hAnsi="Times New Roman" w:cs="Times New Roman"/>
        </w:rPr>
        <w:t xml:space="preserve"> Uluslararası Ticaret ve Gümrük İşletme Tezli Yüksek Lisans Öğrencisi, Burdur Mehmet Akif Ersoy Üniversitesi, Sosyal Bilimler Enstitüsü, Gümrük İşletme Anabilim Dalı, avcizafer@outlook.com, ORCID: 0000-0002-6998-5173</w:t>
      </w:r>
    </w:p>
  </w:footnote>
  <w:footnote w:id="3">
    <w:p w14:paraId="3742C11E" w14:textId="77777777" w:rsidR="00B44234" w:rsidRPr="00B44234" w:rsidRDefault="00B44234" w:rsidP="001D7B85">
      <w:pPr>
        <w:pStyle w:val="DipnotMetni"/>
        <w:jc w:val="both"/>
        <w:rPr>
          <w:rFonts w:ascii="Times New Roman" w:hAnsi="Times New Roman" w:cs="Times New Roman"/>
        </w:rPr>
      </w:pPr>
      <w:r w:rsidRPr="00B44234">
        <w:rPr>
          <w:rStyle w:val="DipnotBavurusu"/>
          <w:rFonts w:ascii="Times New Roman" w:hAnsi="Times New Roman" w:cs="Times New Roman"/>
        </w:rPr>
        <w:footnoteRef/>
      </w:r>
      <w:r w:rsidRPr="00B44234">
        <w:rPr>
          <w:rFonts w:ascii="Times New Roman" w:hAnsi="Times New Roman" w:cs="Times New Roman"/>
        </w:rPr>
        <w:t xml:space="preserve"> Dr. Öğr. Üyesi, Burdur Mehmet Akif Ersoy Üniversitesi, Bucak Zeliha Tolunay Uygulamalı Teknoloji ve İşletmecilik Yüksekokulu, Gümrük İşletme Bölümü, sureyyakovaci@gmail.com, ORCID: 0000-0001-7718-0343</w:t>
      </w:r>
    </w:p>
  </w:footnote>
  <w:footnote w:id="4">
    <w:p w14:paraId="16F761B2" w14:textId="77777777" w:rsidR="00B44234" w:rsidRPr="00B44234" w:rsidRDefault="00B44234" w:rsidP="001D7B85">
      <w:pPr>
        <w:pStyle w:val="DipnotMetni"/>
        <w:jc w:val="both"/>
        <w:rPr>
          <w:rFonts w:ascii="Times New Roman" w:hAnsi="Times New Roman" w:cs="Times New Roman"/>
        </w:rPr>
      </w:pPr>
      <w:r w:rsidRPr="009F12F4">
        <w:rPr>
          <w:rStyle w:val="DipnotBavurusu"/>
          <w:rFonts w:ascii="Times New Roman" w:hAnsi="Times New Roman" w:cs="Times New Roman"/>
        </w:rPr>
        <w:footnoteRef/>
      </w:r>
      <w:r w:rsidRPr="009F12F4">
        <w:rPr>
          <w:rFonts w:ascii="Times New Roman" w:hAnsi="Times New Roman" w:cs="Times New Roman"/>
        </w:rPr>
        <w:t xml:space="preserve"> Doç. Dr., </w:t>
      </w:r>
      <w:r w:rsidR="009F12F4" w:rsidRPr="009F12F4">
        <w:rPr>
          <w:rFonts w:ascii="Times New Roman" w:hAnsi="Times New Roman" w:cs="Times New Roman"/>
        </w:rPr>
        <w:t>Burdur Mehmet Akif Ersoy</w:t>
      </w:r>
      <w:r w:rsidRPr="009F12F4">
        <w:rPr>
          <w:rFonts w:ascii="Times New Roman" w:hAnsi="Times New Roman" w:cs="Times New Roman"/>
        </w:rPr>
        <w:t xml:space="preserve"> Üniversitesi, </w:t>
      </w:r>
      <w:r w:rsidR="009F12F4" w:rsidRPr="009F12F4">
        <w:rPr>
          <w:rFonts w:ascii="Times New Roman" w:hAnsi="Times New Roman" w:cs="Times New Roman"/>
        </w:rPr>
        <w:t>İktisadi ve İdari Bilimler</w:t>
      </w:r>
      <w:r w:rsidRPr="009F12F4">
        <w:rPr>
          <w:rFonts w:ascii="Times New Roman" w:hAnsi="Times New Roman" w:cs="Times New Roman"/>
        </w:rPr>
        <w:t xml:space="preserve"> Fakültesi,</w:t>
      </w:r>
      <w:r w:rsidR="009F12F4" w:rsidRPr="009F12F4">
        <w:rPr>
          <w:rFonts w:ascii="Times New Roman" w:hAnsi="Times New Roman" w:cs="Times New Roman"/>
        </w:rPr>
        <w:t xml:space="preserve"> Siyaset Bilimi ve Kamu Yönetimi Bölümü, sezaioztop@mehmetakif.edu.tr,</w:t>
      </w:r>
      <w:r w:rsidR="00F512DE" w:rsidRPr="009F12F4">
        <w:rPr>
          <w:rFonts w:ascii="Times New Roman" w:hAnsi="Times New Roman" w:cs="Times New Roman"/>
        </w:rPr>
        <w:t xml:space="preserve"> ORCID:</w:t>
      </w:r>
      <w:r w:rsidR="000C5C57" w:rsidRPr="009F12F4">
        <w:rPr>
          <w:rFonts w:ascii="Times New Roman" w:hAnsi="Times New Roman" w:cs="Times New Roman"/>
        </w:rPr>
        <w:t>0000-0003-2656-2776</w:t>
      </w:r>
      <w:r w:rsidR="00F512DE" w:rsidRPr="009F12F4">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wMLU0MjU1NbSwNDRX0lEKTi0uzszPAykwrwUAarENEywAAAA="/>
  </w:docVars>
  <w:rsids>
    <w:rsidRoot w:val="00AC3E80"/>
    <w:rsid w:val="000603C0"/>
    <w:rsid w:val="00092B8C"/>
    <w:rsid w:val="000C5C57"/>
    <w:rsid w:val="000C6479"/>
    <w:rsid w:val="00102FAC"/>
    <w:rsid w:val="00117B07"/>
    <w:rsid w:val="00147D1A"/>
    <w:rsid w:val="00173CD4"/>
    <w:rsid w:val="0019028E"/>
    <w:rsid w:val="00194EE7"/>
    <w:rsid w:val="001D7B85"/>
    <w:rsid w:val="00203FC2"/>
    <w:rsid w:val="00221ECA"/>
    <w:rsid w:val="00237911"/>
    <w:rsid w:val="00240CC4"/>
    <w:rsid w:val="002635BC"/>
    <w:rsid w:val="002C5B5A"/>
    <w:rsid w:val="002C71AC"/>
    <w:rsid w:val="002E3469"/>
    <w:rsid w:val="00300C67"/>
    <w:rsid w:val="00312788"/>
    <w:rsid w:val="003250D0"/>
    <w:rsid w:val="003445BD"/>
    <w:rsid w:val="00345194"/>
    <w:rsid w:val="003B2671"/>
    <w:rsid w:val="0047149E"/>
    <w:rsid w:val="00490BE7"/>
    <w:rsid w:val="004B73BE"/>
    <w:rsid w:val="00514735"/>
    <w:rsid w:val="00537282"/>
    <w:rsid w:val="005471E5"/>
    <w:rsid w:val="005509D7"/>
    <w:rsid w:val="005558A0"/>
    <w:rsid w:val="005E07D3"/>
    <w:rsid w:val="005E4AF8"/>
    <w:rsid w:val="005F3BB8"/>
    <w:rsid w:val="005F4053"/>
    <w:rsid w:val="0066410A"/>
    <w:rsid w:val="006C5523"/>
    <w:rsid w:val="006E0634"/>
    <w:rsid w:val="006E6F4F"/>
    <w:rsid w:val="006F522F"/>
    <w:rsid w:val="006F6BA1"/>
    <w:rsid w:val="00705584"/>
    <w:rsid w:val="0075677D"/>
    <w:rsid w:val="007772D7"/>
    <w:rsid w:val="00786CA1"/>
    <w:rsid w:val="007E2C14"/>
    <w:rsid w:val="00812A47"/>
    <w:rsid w:val="00813984"/>
    <w:rsid w:val="008B0A6E"/>
    <w:rsid w:val="008F3B95"/>
    <w:rsid w:val="00937A50"/>
    <w:rsid w:val="00943A7E"/>
    <w:rsid w:val="009708CD"/>
    <w:rsid w:val="00972C2C"/>
    <w:rsid w:val="009B434E"/>
    <w:rsid w:val="009C74E4"/>
    <w:rsid w:val="009D5650"/>
    <w:rsid w:val="009D6389"/>
    <w:rsid w:val="009E3059"/>
    <w:rsid w:val="009F12F4"/>
    <w:rsid w:val="00A9306B"/>
    <w:rsid w:val="00AA46CC"/>
    <w:rsid w:val="00AC1531"/>
    <w:rsid w:val="00AC3E80"/>
    <w:rsid w:val="00B04DA9"/>
    <w:rsid w:val="00B21B0A"/>
    <w:rsid w:val="00B2559E"/>
    <w:rsid w:val="00B44234"/>
    <w:rsid w:val="00B56ED0"/>
    <w:rsid w:val="00B9448E"/>
    <w:rsid w:val="00BA3BE3"/>
    <w:rsid w:val="00C32272"/>
    <w:rsid w:val="00C34061"/>
    <w:rsid w:val="00C47A38"/>
    <w:rsid w:val="00CC0961"/>
    <w:rsid w:val="00D11F02"/>
    <w:rsid w:val="00D34B23"/>
    <w:rsid w:val="00D44EED"/>
    <w:rsid w:val="00D567D6"/>
    <w:rsid w:val="00D70E72"/>
    <w:rsid w:val="00D76622"/>
    <w:rsid w:val="00D93D19"/>
    <w:rsid w:val="00DA5B60"/>
    <w:rsid w:val="00DF1DD5"/>
    <w:rsid w:val="00E44718"/>
    <w:rsid w:val="00E610CD"/>
    <w:rsid w:val="00E87BDC"/>
    <w:rsid w:val="00EC7B43"/>
    <w:rsid w:val="00ED3139"/>
    <w:rsid w:val="00EE58E4"/>
    <w:rsid w:val="00F210B9"/>
    <w:rsid w:val="00F512DE"/>
    <w:rsid w:val="00F52163"/>
    <w:rsid w:val="00FD41CF"/>
    <w:rsid w:val="00FD7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70E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70E72"/>
    <w:rPr>
      <w:sz w:val="20"/>
      <w:szCs w:val="20"/>
    </w:rPr>
  </w:style>
  <w:style w:type="character" w:styleId="DipnotBavurusu">
    <w:name w:val="footnote reference"/>
    <w:basedOn w:val="VarsaylanParagrafYazTipi"/>
    <w:uiPriority w:val="99"/>
    <w:semiHidden/>
    <w:unhideWhenUsed/>
    <w:rsid w:val="00D70E72"/>
    <w:rPr>
      <w:vertAlign w:val="superscript"/>
    </w:rPr>
  </w:style>
  <w:style w:type="paragraph" w:styleId="AralkYok">
    <w:name w:val="No Spacing"/>
    <w:uiPriority w:val="1"/>
    <w:qFormat/>
    <w:rsid w:val="008139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70E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70E72"/>
    <w:rPr>
      <w:sz w:val="20"/>
      <w:szCs w:val="20"/>
    </w:rPr>
  </w:style>
  <w:style w:type="character" w:styleId="DipnotBavurusu">
    <w:name w:val="footnote reference"/>
    <w:basedOn w:val="VarsaylanParagrafYazTipi"/>
    <w:uiPriority w:val="99"/>
    <w:semiHidden/>
    <w:unhideWhenUsed/>
    <w:rsid w:val="00D70E72"/>
    <w:rPr>
      <w:vertAlign w:val="superscript"/>
    </w:rPr>
  </w:style>
  <w:style w:type="paragraph" w:styleId="AralkYok">
    <w:name w:val="No Spacing"/>
    <w:uiPriority w:val="1"/>
    <w:qFormat/>
    <w:rsid w:val="00813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AF90D-BD9F-4565-90EF-DBFD5041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539</Words>
  <Characters>3076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Süreyya KOVACI</dc:creator>
  <cp:lastModifiedBy>Süreyya</cp:lastModifiedBy>
  <cp:revision>3</cp:revision>
  <dcterms:created xsi:type="dcterms:W3CDTF">2021-04-02T12:31:00Z</dcterms:created>
  <dcterms:modified xsi:type="dcterms:W3CDTF">2021-04-02T19:00:00Z</dcterms:modified>
</cp:coreProperties>
</file>