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11" w:rsidRPr="00BF1011" w:rsidRDefault="00BF1011" w:rsidP="00BF10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011">
        <w:rPr>
          <w:rFonts w:ascii="Times New Roman" w:hAnsi="Times New Roman" w:cs="Times New Roman"/>
          <w:b/>
          <w:bCs/>
          <w:sz w:val="24"/>
          <w:szCs w:val="24"/>
        </w:rPr>
        <w:t>YAŞLILARDA KALP YETERSİZLİĞİ BAKIMINA İLİŞKİN AYIRT EDİCİ ÖZELLİKLER VE SORUNLAR</w:t>
      </w:r>
    </w:p>
    <w:p w:rsidR="009F2D20" w:rsidRPr="00BF1011" w:rsidRDefault="009F2D20" w:rsidP="00BF101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BF1011">
        <w:rPr>
          <w:rFonts w:ascii="Times New Roman" w:hAnsi="Times New Roman" w:cs="Times New Roman"/>
          <w:b/>
          <w:bCs/>
          <w:sz w:val="24"/>
          <w:szCs w:val="24"/>
        </w:rPr>
        <w:t>Emine İLASLAN</w:t>
      </w:r>
      <w:r w:rsidRPr="00BF101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BF101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9F2D20" w:rsidRPr="00BF1011" w:rsidRDefault="009F2D20" w:rsidP="00BF10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01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F1011">
        <w:rPr>
          <w:rFonts w:ascii="Times New Roman" w:hAnsi="Times New Roman" w:cs="Times New Roman"/>
          <w:sz w:val="24"/>
          <w:szCs w:val="24"/>
        </w:rPr>
        <w:t>Akdeniz Üniversitesi Kumluca Sağlık Bilimleri Fakültesi, İç Hastalıkları Anabilim Dalı, Antalya, Türkiye</w:t>
      </w:r>
      <w:r w:rsidR="00B93E79" w:rsidRPr="00BF1011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B93E79" w:rsidRPr="00BF1011">
          <w:rPr>
            <w:rStyle w:val="Kpr"/>
            <w:rFonts w:ascii="Times New Roman" w:hAnsi="Times New Roman" w:cs="Times New Roman"/>
            <w:sz w:val="24"/>
            <w:szCs w:val="24"/>
          </w:rPr>
          <w:t>emineilaslan@akdeniz.edu.tr</w:t>
        </w:r>
      </w:hyperlink>
      <w:r w:rsidR="00B93E79" w:rsidRPr="00BF1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D20" w:rsidRPr="00BF1011" w:rsidRDefault="00B90BC1" w:rsidP="00BF1011">
      <w:p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Kalp yetersiz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liği (KY), dünya çapında yüksek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morbidite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mortalitenin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yanı sıra yüksek maliyetler gerektiren önemli bir halk sağlığı sorunudur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&lt;EndNote&gt;&lt;Cite&gt;&lt;Author&gt;Diez-Villanueva&lt;/Author&gt;&lt;Year&gt;2016&lt;/Year&gt;&lt;RecNum&gt;1&lt;/RecNum&gt;&lt;DisplayText&gt;(Diez-Villanueva &amp;amp; Alfonso, 2016)&lt;/DisplayText&gt;&lt;record&gt;&lt;rec-number&gt;1&lt;/rec-number&gt;&lt;foreign-keys&gt;&lt;key app="EN" db-id="vxrt9atd8xst58ettdjxtvzuv9awa0we9tpp" timestamp="1601636355"&gt;1&lt;/key&gt;&lt;/foreign-keys&gt;&lt;ref-type name="Journal Article"&gt;17&lt;/ref-type&gt;&lt;contributors&gt;&lt;authors&gt;&lt;author&gt;Diez-Villanueva, P.&lt;/author&gt;&lt;author&gt;Alfonso, F.&lt;/author&gt;&lt;/authors&gt;&lt;/contributors&gt;&lt;auth-address&gt;Department of Cardiology, Hospital Universitario de la Princesa, Madrid, Spain.&lt;/auth-address&gt;&lt;titles&gt;&lt;title&gt;Heart failure in the elderly&lt;/title&gt;&lt;secondary-title&gt;J Geriatr Cardiol&lt;/secondary-title&gt;&lt;/titles&gt;&lt;periodical&gt;&lt;full-title&gt;J Geriatr Cardiol&lt;/full-title&gt;&lt;/periodical&gt;&lt;pages&gt;115-7&lt;/pages&gt;&lt;volume&gt;13&lt;/volume&gt;&lt;number&gt;2&lt;/number&gt;&lt;edition&gt;2016/05/12&lt;/edition&gt;&lt;keywords&gt;&lt;keyword&gt;Elderly&lt;/keyword&gt;&lt;keyword&gt;Heart failure&lt;/keyword&gt;&lt;keyword&gt;Prognosis&lt;/keyword&gt;&lt;/keywords&gt;&lt;dates&gt;&lt;year&gt;2016&lt;/year&gt;&lt;pub-dates&gt;&lt;date&gt;Feb&lt;/date&gt;&lt;/pub-dates&gt;&lt;/dates&gt;&lt;isbn&gt;1671-5411 (Print)&amp;#xD;1671-5411 (Linking)&lt;/isbn&gt;&lt;accession-num&gt;27168735&lt;/accession-num&gt;&lt;urls&gt;&lt;related-urls&gt;&lt;url&gt;https://www.ncbi.nlm.nih.gov/pubmed/27168735&lt;/url&gt;&lt;/related-urls&gt;&lt;/urls&gt;&lt;custom2&gt;PMC4854948&lt;/custom2&gt;&lt;electronic-resource-num&gt;10.11909/j.issn.1671-5411.2016.02.009&lt;/electronic-resource-num&gt;&lt;/record&gt;&lt;/Cite&gt;&lt;/EndNote&gt;</w:instrTex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BF1011" w:rsidRPr="00BF101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(Diez-Villanueva &amp; Alfonso, 2016)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</w:t>
      </w:r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olan hastaların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çoğu yaşlıdır ve toplam 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hasta sayısının</w:t>
      </w:r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yaklaşık % 80'ini oluşturmaktadır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65 yaş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üzer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indeki hastalarda hastaneye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yatışların önde gelen nedenlerinden biridir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&lt;EndNote&gt;&lt;Cite&gt;&lt;Author&gt;Go&lt;/Author&gt;&lt;Year&gt;2013&lt;/Year&gt;&lt;RecNum&gt;2&lt;/RecNum&gt;&lt;DisplayText&gt;(Go et al., 2013)&lt;/DisplayText&gt;&lt;record&gt;&lt;rec-number&gt;2&lt;/rec-number&gt;&lt;foreign-keys&gt;&lt;key app="EN" db-id="vxrt9atd8xst58ettdjxtvzuv9awa0we9tpp" timestamp="1601636411"&gt;2&lt;/key&gt;&lt;/foreign-keys&gt;&lt;ref-type name="Journal Article"&gt;17&lt;/ref-type&gt;&lt;contributors&gt;&lt;authors&gt;&lt;author&gt;Go, Alan S&lt;/author&gt;&lt;author&gt;Mozaffarian, Dariush&lt;/author&gt;&lt;author&gt;Roger, Véronique L&lt;/author&gt;&lt;author&gt;Benjamin, Emelia J&lt;/author&gt;&lt;author&gt;Berry, Jarett D&lt;/author&gt;&lt;author&gt;Borden, William B&lt;/author&gt;&lt;author&gt;Bravata, Dawn M&lt;/author&gt;&lt;author&gt;Dai, Shifan&lt;/author&gt;&lt;author&gt;Ford, Earl S&lt;/author&gt;&lt;author&gt;Fox, Caroline S %J Circulation&lt;/author&gt;&lt;/authors&gt;&lt;/contributors&gt;&lt;titles&gt;&lt;title&gt;Executive summary: heart disease and stroke statistics—2013 update: a report from the American Heart Association&lt;/title&gt;&lt;/titles&gt;&lt;pages&gt;143-152&lt;/pages&gt;&lt;volume&gt;127&lt;/volume&gt;&lt;number&gt;1&lt;/number&gt;&lt;dates&gt;&lt;year&gt;2013&lt;/year&gt;&lt;/dates&gt;&lt;isbn&gt;0009-7322&lt;/isbn&gt;&lt;urls&gt;&lt;/urls&gt;&lt;/record&gt;&lt;/Cite&gt;&lt;/EndNote&gt;</w:instrTex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BF1011" w:rsidRPr="00BF101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(Go et al., 2013)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Yaşlı hastalar, genç hastalara kıyasla farklı bir klinik </w:t>
      </w:r>
      <w:proofErr w:type="gram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profil</w:t>
      </w:r>
      <w:proofErr w:type="gram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göstermektedir. Özellikle,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KY'li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yaşlı hastalar sıklıkla karmaşık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komorbiditeler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(hipertansiyon,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atriyal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fibrilasyon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periferal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vasküler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hastalık ve koroner arter hastalığı, kapak hastalığı ve böbrek yetmezliği veya anemi) ile 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hastaneye başvurmaktadır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&lt;EndNote&gt;&lt;Cite&gt;&lt;Author&gt;Metra&lt;/Author&gt;&lt;Year&gt;2015&lt;/Year&gt;&lt;RecNum&gt;3&lt;/RecNum&gt;&lt;DisplayText&gt;(Metra et al., 2015)&lt;/DisplayText&gt;&lt;record&gt;&lt;rec-number&gt;3&lt;/rec-number&gt;&lt;foreign-keys&gt;&lt;key app="EN" db-id="vxrt9atd8xst58ettdjxtvzuv9awa0we9tpp" timestamp="1601636443"&gt;3&lt;/key&gt;&lt;/foreign-keys&gt;&lt;ref-type name="Journal Article"&gt;17&lt;/ref-type&gt;&lt;contributors&gt;&lt;authors&gt;&lt;author&gt;Metra, Marco&lt;/author&gt;&lt;author&gt;Cotter, Gad&lt;/author&gt;&lt;author&gt;El-Khorazaty, Jill&lt;/author&gt;&lt;author&gt;Davison, Beth A&lt;/author&gt;&lt;author&gt;Milo, Olga&lt;/author&gt;&lt;author&gt;Carubelli, Valentina&lt;/author&gt;&lt;author&gt;Bourge, Robert C&lt;/author&gt;&lt;author&gt;Cleland, John G&lt;/author&gt;&lt;author&gt;Jondeau, Guillaume&lt;/author&gt;&lt;author&gt;Krum, Henry %J Journal of cardiac failure&lt;/author&gt;&lt;/authors&gt;&lt;/contributors&gt;&lt;titles&gt;&lt;title&gt;Acute heart failure in the elderly: differences in clinical characteristics, outcomes, and prognostic factors in the VERITAS Study&lt;/title&gt;&lt;/titles&gt;&lt;pages&gt;179-188&lt;/pages&gt;&lt;volume&gt;21&lt;/volume&gt;&lt;number&gt;3&lt;/number&gt;&lt;dates&gt;&lt;year&gt;2015&lt;/year&gt;&lt;/dates&gt;&lt;isbn&gt;1071-9164&lt;/isbn&gt;&lt;urls&gt;&lt;/urls&gt;&lt;/record&gt;&lt;/Cite&gt;&lt;/EndNote&gt;</w:instrTex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BF1011" w:rsidRPr="00BF101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(Metra et al., 2015)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A52A92" w:rsidRPr="00BF101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  <w:t>.</w:t>
      </w:r>
      <w:r w:rsidR="00446362" w:rsidRPr="00BF101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  <w:t xml:space="preserve"> </w:t>
      </w:r>
      <w:proofErr w:type="spellStart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KY'li</w:t>
      </w:r>
      <w:proofErr w:type="spellEnd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yaşlı hastalarda çok yaygın olarak görülen diğer bir durum 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kırılganlık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tır.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Kırılganlık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yaşam kalitesi, hastaneye yatış ve </w:t>
      </w:r>
      <w:proofErr w:type="spellStart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mortalite</w:t>
      </w:r>
      <w:proofErr w:type="spellEnd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açısından daha kötü </w:t>
      </w:r>
      <w:proofErr w:type="spellStart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prognoz</w:t>
      </w:r>
      <w:proofErr w:type="spellEnd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ile ilişkil</w:t>
      </w:r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endirilmektedir 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&lt;EndNote&gt;&lt;Cite&gt;&lt;Author&gt;Uchmanowicz&lt;/Author&gt;&lt;Year&gt;2015&lt;/Year&gt;&lt;RecNum&gt;4&lt;/RecNum&gt;&lt;DisplayText&gt;(Uchmanowicz &amp;amp; Gobbens, 2015)&lt;/DisplayText&gt;&lt;record&gt;&lt;rec-number&gt;4&lt;/rec-number&gt;&lt;foreign-keys&gt;&lt;key app="EN" db-id="vxrt9atd8xst58ettdjxtvzuv9awa0we9tpp" timestamp="1601636484"&gt;4&lt;/key&gt;&lt;/foreign-keys&gt;&lt;ref-type name="Journal Article"&gt;17&lt;/ref-type&gt;&lt;contributors&gt;&lt;authors&gt;&lt;author&gt;Uchmanowicz, Izabella&lt;/author&gt;&lt;author&gt;Gobbens, Robbert JJ %J Clinical interventions in aging&lt;/author&gt;&lt;/authors&gt;&lt;/contributors&gt;&lt;titles&gt;&lt;title&gt;The relationship between frailty, anxiety and depression, and health-related quality of life in elderly patients with heart failure&lt;/title&gt;&lt;/titles&gt;&lt;pages&gt;1595&lt;/pages&gt;&lt;volume&gt;10&lt;/volume&gt;&lt;dates&gt;&lt;year&gt;2015&lt;/year&gt;&lt;/dates&gt;&lt;urls&gt;&lt;/urls&gt;&lt;/record&gt;&lt;/Cite&gt;&lt;/EndNote&gt;</w:instrTex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BF1011" w:rsidRPr="00BF101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(Uchmanowicz &amp; Gobbens, 2015)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Bununla birlikte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depresyon ve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anksiyetenin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yanı sıra sıklıkla far</w:t>
      </w:r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 edilmeyen bilişsel bozukluk, </w:t>
      </w:r>
      <w:proofErr w:type="spellStart"/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demans</w:t>
      </w:r>
      <w:proofErr w:type="spellEnd"/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 hastalarda sıklıkla bulunur ve daha kötü klinik sonuçlar</w:t>
      </w:r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yol açabilmektedir 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/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&lt;EndNote&gt;&lt;Cite&gt;&lt;Author&gt;Cacciatore&lt;/Author&gt;&lt;Year&gt;2005&lt;/Year&gt;&lt;RecNum&gt;5&lt;/RecNum&gt;&lt;DisplayText&gt;(Cacciatore et al., 2005)&lt;/DisplayText&gt;&lt;record&gt;&lt;rec-number&gt;5&lt;/rec-number&gt;&lt;foreign-keys&gt;&lt;key app="EN" db-id="vxrt9atd8xst58ettdjxtvzuv9awa0we9tpp" timestamp="1601636534"&gt;5&lt;/key&gt;&lt;/foreign-keys&gt;&lt;ref-type name="Journal Article"&gt;17&lt;/ref-type&gt;&lt;contributors&gt;&lt;authors&gt;&lt;author&gt;Cacciatore, Francesco&lt;/author&gt;&lt;author&gt;Abete, Pasquale&lt;/author&gt;&lt;author&gt;Mazzella, Francesca&lt;/author&gt;&lt;author&gt;Viati, Luisa&lt;/author&gt;&lt;author&gt;Della Morte, David&lt;/author&gt;&lt;author&gt;D’Ambrosio, Daniele&lt;/author&gt;&lt;author&gt;Gargiulo, Gaetano&lt;/author&gt;&lt;author&gt;Testa, Gianluca&lt;/author&gt;&lt;author&gt;De Santis, D&lt;/author&gt;&lt;author&gt;Galizia, Gianluigi %J European journal of clinical investigation&lt;/author&gt;&lt;/authors&gt;&lt;/contributors&gt;&lt;titles&gt;&lt;title&gt;Frailty predicts long</w:instrText>
      </w:r>
      <w:r w:rsidR="00BF1011" w:rsidRPr="00BF1011">
        <w:rPr>
          <w:rFonts w:ascii="Cambria Math" w:hAnsi="Cambria Math" w:cs="Cambria Math"/>
          <w:color w:val="000000"/>
          <w:sz w:val="24"/>
          <w:szCs w:val="24"/>
          <w:shd w:val="clear" w:color="auto" w:fill="FFFFFF"/>
        </w:rPr>
        <w:instrText>‐</w:instrText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term mortality in elderly subjects with chronic heart failure&lt;/title&gt;&lt;/titles&gt;&lt;pages&gt;723-730&lt;/pages&gt;&lt;volume&gt;35&lt;/volume&gt;&lt;number&gt;12&lt;/number&gt;&lt;dates&gt;&lt;year&gt;2005&lt;/year&gt;&lt;/dates&gt;&lt;isbn&gt;0014-2972&lt;/isbn&gt;&lt;urls&gt;&lt;/urls&gt;&lt;/record&gt;&lt;/Cite&gt;&lt;/EndNote&gt;</w:instrTex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BF1011" w:rsidRPr="00BF101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(Cacciatore et al., 2005)</w:t>
      </w:r>
      <w:r w:rsidR="0044636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Ayrıca tüm dünyayı etkisi altına alan 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Koronavirüs-2019 (COVID-19) salgını, </w:t>
      </w:r>
      <w:r w:rsidR="008469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kalp yetersi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zliği olan hastaların bakımını da etkilemiştir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Kronik hastalığı olan </w:t>
      </w:r>
      <w:proofErr w:type="gramStart"/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popülasyonun</w:t>
      </w:r>
      <w:proofErr w:type="gramEnd"/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salgın nedeniyle hastane</w:t>
      </w:r>
      <w:r w:rsidR="007F4CE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başv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="007F4CE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sayısında </w:t>
      </w:r>
      <w:r w:rsidR="007F4CE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düşü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</w:t>
      </w:r>
      <w:r w:rsidR="007F4CE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ler bildir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7F4CE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lmektedir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ldData xml:space="preserve">PEVuZE5vdGU+PENpdGU+PEF1dGhvcj5EZUZpbGlwcGlzPC9BdXRob3I+PFllYXI+MjAyMDwvWWVh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=
</w:fldData>
        </w:fldChar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</w:instrTex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ldData xml:space="preserve">PEVuZE5vdGU+PENpdGU+PEF1dGhvcj5EZUZpbGlwcGlzPC9BdXRob3I+PFllYXI+MjAyMDwvWWVh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=
</w:fldData>
        </w:fldChar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EN.CITE.DATA </w:instrTex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7F4CE0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(DeFilippis et al., 2020)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Birçok ülke 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hastaneye gelemeyen hasta 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gruplar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ı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için uzaktan izl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yöntemlerini kullanmaktadır.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Ancak </w:t>
      </w:r>
      <w:proofErr w:type="spellStart"/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KY'li</w:t>
      </w:r>
      <w:proofErr w:type="spellEnd"/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yaşlı hastalar, uzaktan bakıma katılımlarını engelleyen eğitimsel, görsel, işitsel ve bilişsel bozukluklara sahip ol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duğu bildirilmektedir 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ldData xml:space="preserve">PEVuZE5vdGU+PENpdGU+PEF1dGhvcj5EZUZpbGlwcGlzPC9BdXRob3I+PFllYXI+MjAyMDwvWWVh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=
</w:fldData>
        </w:fldChar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 </w:instrText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begin">
          <w:fldData xml:space="preserve">PEVuZE5vdGU+PENpdGU+PEF1dGhvcj5EZUZpbGlwcGlzPC9BdXRob3I+PFllYXI+MjAyMDwvWWVh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=
</w:fldData>
        </w:fldChar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ADDIN EN.CITE.DATA </w:instrText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 w:rsidR="00BF1011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separate"/>
      </w:r>
      <w:r w:rsidR="00BF1011" w:rsidRPr="00BF1011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(DeFilippis et al., 2020)</w:t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fldChar w:fldCharType="end"/>
      </w:r>
      <w:r w:rsidR="009F2D20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46362" w:rsidRPr="00BF1011" w:rsidRDefault="00446362" w:rsidP="00BF10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Sonuç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olarak, </w:t>
      </w:r>
      <w:proofErr w:type="spellStart"/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KY'li</w:t>
      </w:r>
      <w:proofErr w:type="spellEnd"/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yaşlı hastalar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KY'li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hastaların çoğunluğunu oluşturmaktadır ve sayıları 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gittikçe 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artmaktadır. Ancak, büyük klinik çalışmalarda yeterince temsil edilm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emekte ve genellikle daha az özel bakım almaktadırlar</w:t>
      </w:r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 Bu hastaların klinik </w:t>
      </w:r>
      <w:proofErr w:type="gram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profilleri</w:t>
      </w:r>
      <w:proofErr w:type="gram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daha genç hastalardan farklıdır ve önemli ölçüde daha kötü </w:t>
      </w:r>
      <w:proofErr w:type="spellStart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prognoz</w:t>
      </w:r>
      <w:proofErr w:type="spellEnd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F4C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ile seyretmektedir</w:t>
      </w:r>
      <w:bookmarkStart w:id="0" w:name="_GoBack"/>
      <w:bookmarkEnd w:id="0"/>
      <w:r w:rsidR="00A52A92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Hastaların</w:t>
      </w:r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bakımını ve </w:t>
      </w:r>
      <w:proofErr w:type="spellStart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prognozunu</w:t>
      </w:r>
      <w:proofErr w:type="spellEnd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iyileştirmek yeterli ve orantılı bakımı sağlamak için </w:t>
      </w:r>
      <w:proofErr w:type="spellStart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multidisipliner</w:t>
      </w:r>
      <w:proofErr w:type="spellEnd"/>
      <w:r w:rsidR="00153D5A"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kapsamlı bir klinik değerlendirme içeren bütünsel bir yaklaşım 65 yaş ve üzeri kalp yetersizliği olan hasta grubu için gereklidir.</w:t>
      </w:r>
    </w:p>
    <w:p w:rsidR="00BF1011" w:rsidRPr="00BF1011" w:rsidRDefault="00BF1011" w:rsidP="00BF10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10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Anahtar kelimeler:</w:t>
      </w:r>
      <w:r w:rsidRPr="00BF10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yaşlılar, kalp yetersizliği,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sorunlar</w:t>
      </w:r>
    </w:p>
    <w:p w:rsidR="00446362" w:rsidRPr="00BF1011" w:rsidRDefault="00446362" w:rsidP="00BF101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F10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Kaynaklar</w:t>
      </w:r>
    </w:p>
    <w:p w:rsidR="007F4CE0" w:rsidRPr="007F4CE0" w:rsidRDefault="00446362" w:rsidP="007F4CE0">
      <w:pPr>
        <w:pStyle w:val="EndNoteBibliography"/>
        <w:spacing w:after="0"/>
        <w:ind w:left="720" w:hanging="720"/>
      </w:pPr>
      <w:r w:rsidRPr="00BF101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  <w:fldChar w:fldCharType="begin"/>
      </w:r>
      <w:r w:rsidRPr="00BF101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  <w:instrText xml:space="preserve"> ADDIN EN.REFLIST </w:instrText>
      </w:r>
      <w:r w:rsidRPr="00BF101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  <w:fldChar w:fldCharType="separate"/>
      </w:r>
      <w:r w:rsidR="007F4CE0" w:rsidRPr="007F4CE0">
        <w:t>Cacciatore, F., Abete, P., Mazzella, F., Viati, L., Della Morte, D., D’Ambrosio, D., . . . Galizia, G. J. E. j. o. c. i. (2005). Frailty predicts long‐term mortality in elderly subjects with chronic heart failure.</w:t>
      </w:r>
      <w:r w:rsidR="007F4CE0" w:rsidRPr="007F4CE0">
        <w:rPr>
          <w:i/>
        </w:rPr>
        <w:t xml:space="preserve"> 35</w:t>
      </w:r>
      <w:r w:rsidR="007F4CE0" w:rsidRPr="007F4CE0">
        <w:t xml:space="preserve">(12), 723-730. </w:t>
      </w:r>
    </w:p>
    <w:p w:rsidR="007F4CE0" w:rsidRPr="007F4CE0" w:rsidRDefault="007F4CE0" w:rsidP="007F4CE0">
      <w:pPr>
        <w:pStyle w:val="EndNoteBibliography"/>
        <w:spacing w:after="0"/>
        <w:ind w:left="720" w:hanging="720"/>
      </w:pPr>
      <w:r w:rsidRPr="007F4CE0">
        <w:t xml:space="preserve">DeFilippis, E. M., Reza, N., Donald, E., Givertz, M. M., Lindenfeld, J., &amp; Jessup, M. (2020). Considerations for Heart Failure Care During the COVID-19 Pandemic. </w:t>
      </w:r>
      <w:r w:rsidRPr="007F4CE0">
        <w:rPr>
          <w:i/>
        </w:rPr>
        <w:t>JACC Heart Fail, 8</w:t>
      </w:r>
      <w:r w:rsidRPr="007F4CE0">
        <w:t>(8), 681-691. doi:10.1016/j.jchf.2020.05.006</w:t>
      </w:r>
    </w:p>
    <w:p w:rsidR="007F4CE0" w:rsidRPr="007F4CE0" w:rsidRDefault="007F4CE0" w:rsidP="007F4CE0">
      <w:pPr>
        <w:pStyle w:val="EndNoteBibliography"/>
        <w:spacing w:after="0"/>
        <w:ind w:left="720" w:hanging="720"/>
      </w:pPr>
      <w:r w:rsidRPr="007F4CE0">
        <w:t xml:space="preserve">Diez-Villanueva, P., &amp; Alfonso, F. (2016). Heart failure in the elderly. </w:t>
      </w:r>
      <w:r w:rsidRPr="007F4CE0">
        <w:rPr>
          <w:i/>
        </w:rPr>
        <w:t>J Geriatr Cardiol, 13</w:t>
      </w:r>
      <w:r w:rsidRPr="007F4CE0">
        <w:t>(2), 115-117. doi:10.11909/j.issn.1671-5411.2016.02.009</w:t>
      </w:r>
    </w:p>
    <w:p w:rsidR="007F4CE0" w:rsidRPr="007F4CE0" w:rsidRDefault="007F4CE0" w:rsidP="007F4CE0">
      <w:pPr>
        <w:pStyle w:val="EndNoteBibliography"/>
        <w:spacing w:after="0"/>
        <w:ind w:left="720" w:hanging="720"/>
      </w:pPr>
      <w:r w:rsidRPr="007F4CE0">
        <w:t>Go, A. S., Mozaffarian, D., Roger, V. L., Benjamin, E. J., Berry, J. D., Borden, W. B., . . . Fox, C. S. J. C. (2013). Executive summary: heart disease and stroke statistics—2013 update: a report from the American Heart Association.</w:t>
      </w:r>
      <w:r w:rsidRPr="007F4CE0">
        <w:rPr>
          <w:i/>
        </w:rPr>
        <w:t xml:space="preserve"> 127</w:t>
      </w:r>
      <w:r w:rsidRPr="007F4CE0">
        <w:t xml:space="preserve">(1), 143-152. </w:t>
      </w:r>
    </w:p>
    <w:p w:rsidR="007F4CE0" w:rsidRPr="007F4CE0" w:rsidRDefault="007F4CE0" w:rsidP="007F4CE0">
      <w:pPr>
        <w:pStyle w:val="EndNoteBibliography"/>
        <w:spacing w:after="0"/>
        <w:ind w:left="720" w:hanging="720"/>
      </w:pPr>
      <w:r w:rsidRPr="007F4CE0">
        <w:t>Metra, M., Cotter, G., El-Khorazaty, J., Davison, B. A., Milo, O., Carubelli, V., . . . Krum, H. J. J. o. c. f. (2015). Acute heart failure in the elderly: differences in clinical characteristics, outcomes, and prognostic factors in the VERITAS Study.</w:t>
      </w:r>
      <w:r w:rsidRPr="007F4CE0">
        <w:rPr>
          <w:i/>
        </w:rPr>
        <w:t xml:space="preserve"> 21</w:t>
      </w:r>
      <w:r w:rsidRPr="007F4CE0">
        <w:t xml:space="preserve">(3), 179-188. </w:t>
      </w:r>
    </w:p>
    <w:p w:rsidR="007F4CE0" w:rsidRPr="007F4CE0" w:rsidRDefault="007F4CE0" w:rsidP="007F4CE0">
      <w:pPr>
        <w:pStyle w:val="EndNoteBibliography"/>
        <w:ind w:left="720" w:hanging="720"/>
      </w:pPr>
      <w:r w:rsidRPr="007F4CE0">
        <w:t>Uchmanowicz, I., &amp; Gobbens, R. J. J. C. i. i. a. (2015). The relationship between frailty, anxiety and depression, and health-related quality of life in elderly patients with heart failure.</w:t>
      </w:r>
      <w:r w:rsidRPr="007F4CE0">
        <w:rPr>
          <w:i/>
        </w:rPr>
        <w:t xml:space="preserve"> 10</w:t>
      </w:r>
      <w:r w:rsidRPr="007F4CE0">
        <w:t xml:space="preserve">, 1595. </w:t>
      </w:r>
    </w:p>
    <w:p w:rsidR="009F2D20" w:rsidRPr="00BF1011" w:rsidRDefault="00446362" w:rsidP="00BF1011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</w:pPr>
      <w:r w:rsidRPr="00BF1011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  <w:lang w:eastAsia="tr-TR"/>
        </w:rPr>
        <w:fldChar w:fldCharType="end"/>
      </w:r>
    </w:p>
    <w:p w:rsidR="009F2D20" w:rsidRPr="00BF1011" w:rsidRDefault="009F2D20" w:rsidP="00BF101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52A92" w:rsidRPr="00BF1011" w:rsidRDefault="009F2D20" w:rsidP="00BF1011">
      <w:pPr>
        <w:tabs>
          <w:tab w:val="left" w:pos="1425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F1011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A52A92" w:rsidRPr="00BF1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rt9atd8xst58ettdjxtvzuv9awa0we9tpp&quot;&gt;My EndNote Library&lt;record-ids&gt;&lt;item&gt;1&lt;/item&gt;&lt;item&gt;2&lt;/item&gt;&lt;item&gt;3&lt;/item&gt;&lt;item&gt;4&lt;/item&gt;&lt;item&gt;5&lt;/item&gt;&lt;item&gt;6&lt;/item&gt;&lt;/record-ids&gt;&lt;/item&gt;&lt;/Libraries&gt;"/>
  </w:docVars>
  <w:rsids>
    <w:rsidRoot w:val="00593E30"/>
    <w:rsid w:val="00153D5A"/>
    <w:rsid w:val="00446362"/>
    <w:rsid w:val="00593E30"/>
    <w:rsid w:val="007F4CE0"/>
    <w:rsid w:val="00846915"/>
    <w:rsid w:val="009F2D20"/>
    <w:rsid w:val="00A52A92"/>
    <w:rsid w:val="00B90BC1"/>
    <w:rsid w:val="00B93E79"/>
    <w:rsid w:val="00BF1011"/>
    <w:rsid w:val="00E128AE"/>
    <w:rsid w:val="00F3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28066-DAD8-49A1-A3FE-DED5459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52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element-citation">
    <w:name w:val="element-citation"/>
    <w:basedOn w:val="VarsaylanParagrafYazTipi"/>
    <w:rsid w:val="00A52A92"/>
  </w:style>
  <w:style w:type="character" w:customStyle="1" w:styleId="ref-journal">
    <w:name w:val="ref-journal"/>
    <w:basedOn w:val="VarsaylanParagrafYazTipi"/>
    <w:rsid w:val="00A52A92"/>
  </w:style>
  <w:style w:type="character" w:customStyle="1" w:styleId="ref-vol">
    <w:name w:val="ref-vol"/>
    <w:basedOn w:val="VarsaylanParagrafYazTipi"/>
    <w:rsid w:val="00A52A92"/>
  </w:style>
  <w:style w:type="character" w:styleId="Kpr">
    <w:name w:val="Hyperlink"/>
    <w:basedOn w:val="VarsaylanParagrafYazTipi"/>
    <w:uiPriority w:val="99"/>
    <w:unhideWhenUsed/>
    <w:rsid w:val="00A52A92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52A9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446362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446362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46362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446362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ineilaslan@akdeniz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FİLİZ</dc:creator>
  <cp:keywords/>
  <dc:description/>
  <cp:lastModifiedBy>FİLİZ</cp:lastModifiedBy>
  <cp:revision>7</cp:revision>
  <dcterms:created xsi:type="dcterms:W3CDTF">2020-10-02T10:58:00Z</dcterms:created>
  <dcterms:modified xsi:type="dcterms:W3CDTF">2020-10-02T11:47:00Z</dcterms:modified>
</cp:coreProperties>
</file>