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24FBB" w14:textId="0AB89B4A" w:rsidR="0022312A" w:rsidRDefault="0022312A" w:rsidP="0022312A">
      <w:pPr>
        <w:jc w:val="center"/>
        <w:rPr>
          <w:b/>
          <w:bCs/>
        </w:rPr>
      </w:pPr>
      <w:r w:rsidRPr="0022312A">
        <w:rPr>
          <w:b/>
          <w:bCs/>
        </w:rPr>
        <w:t>SALGIN SÜRECİNDE İTHAL ÜRÜNLERE GETİRİLEN İLAVE GÜMRÜK VERGİLERİNİN EKONOMİYE ETKİSİ</w:t>
      </w:r>
    </w:p>
    <w:p w14:paraId="672A2C50" w14:textId="562DF794" w:rsidR="0022312A" w:rsidRDefault="0022312A" w:rsidP="0022312A">
      <w:pPr>
        <w:jc w:val="right"/>
        <w:rPr>
          <w:b/>
          <w:bCs/>
        </w:rPr>
      </w:pPr>
      <w:r>
        <w:rPr>
          <w:b/>
          <w:bCs/>
        </w:rPr>
        <w:t>Arş. Gör. Dr. Tuğçe Akdemir</w:t>
      </w:r>
    </w:p>
    <w:p w14:paraId="3C7FD7E3" w14:textId="634BD8FC" w:rsidR="0022312A" w:rsidRDefault="0022312A" w:rsidP="0022312A">
      <w:pPr>
        <w:jc w:val="right"/>
        <w:rPr>
          <w:b/>
          <w:bCs/>
        </w:rPr>
      </w:pPr>
      <w:r>
        <w:rPr>
          <w:b/>
          <w:bCs/>
        </w:rPr>
        <w:t>Ankara Üniversitesi Hukuk Fakültesi</w:t>
      </w:r>
    </w:p>
    <w:p w14:paraId="6FD02BA3" w14:textId="24074B1F" w:rsidR="0022312A" w:rsidRPr="0022312A" w:rsidRDefault="0022312A" w:rsidP="0022312A">
      <w:pPr>
        <w:jc w:val="right"/>
        <w:rPr>
          <w:b/>
          <w:bCs/>
        </w:rPr>
      </w:pPr>
      <w:r>
        <w:rPr>
          <w:b/>
          <w:bCs/>
        </w:rPr>
        <w:t>Mali Hukuk Anabilim Dalı</w:t>
      </w:r>
    </w:p>
    <w:p w14:paraId="5A8F56FC" w14:textId="77777777" w:rsidR="0022312A" w:rsidRDefault="0022312A" w:rsidP="0055207C"/>
    <w:p w14:paraId="0EA239BF" w14:textId="074346F5" w:rsidR="00024B53" w:rsidRDefault="006115B3" w:rsidP="00C85EBB">
      <w:pPr>
        <w:ind w:firstLine="708"/>
      </w:pPr>
      <w:r>
        <w:t>Çeşitli nedenlerle s</w:t>
      </w:r>
      <w:r w:rsidR="00915B9C" w:rsidRPr="00915B9C">
        <w:t xml:space="preserve">on yıllarda yaygınlaşan </w:t>
      </w:r>
      <w:r w:rsidR="0014792B">
        <w:t xml:space="preserve">ve </w:t>
      </w:r>
      <w:r w:rsidR="00915B9C" w:rsidRPr="00915B9C">
        <w:t xml:space="preserve">eş etkili vergilerden </w:t>
      </w:r>
      <w:r w:rsidR="00915B9C">
        <w:t xml:space="preserve">olan </w:t>
      </w:r>
      <w:r w:rsidR="00915B9C" w:rsidRPr="00915B9C">
        <w:t>ilave gümrük vergileri uygulamalarının etkisiyle</w:t>
      </w:r>
      <w:r w:rsidR="00FE2460">
        <w:t>,</w:t>
      </w:r>
      <w:r w:rsidR="00915B9C" w:rsidRPr="00915B9C">
        <w:t xml:space="preserve"> gümrük vergi</w:t>
      </w:r>
      <w:r>
        <w:t>leri</w:t>
      </w:r>
      <w:r w:rsidR="00915B9C" w:rsidRPr="00915B9C">
        <w:t xml:space="preserve"> tahsilatlarında büyük artışlar </w:t>
      </w:r>
      <w:r w:rsidR="00FE2460">
        <w:t>yaşanmaktadır.</w:t>
      </w:r>
      <w:r w:rsidR="00915B9C">
        <w:t xml:space="preserve"> Mali amaçların</w:t>
      </w:r>
      <w:r w:rsidR="0014792B">
        <w:t>ın</w:t>
      </w:r>
      <w:r w:rsidR="00915B9C">
        <w:t xml:space="preserve"> yanında taşıdığı iktisadi ve korumacı yaklaşımla getirilen ve A.TR dolaşım belgesi ile ithâl edilen Avrupa Birliği ve Türkiye menşeli olmayan eşyalardan yürütmenin belirlediği oranlarda alınan ilave gümrük vergisi</w:t>
      </w:r>
      <w:r w:rsidR="0014792B">
        <w:t>,</w:t>
      </w:r>
      <w:r w:rsidR="00915B9C">
        <w:t xml:space="preserve"> günümüzde artık </w:t>
      </w:r>
      <w:r w:rsidR="0014792B">
        <w:t xml:space="preserve">hukuki niteliği gereği </w:t>
      </w:r>
      <w:r w:rsidR="00915B9C">
        <w:t>uygulamada kendine özgü bir yapı oluşturmuş</w:t>
      </w:r>
      <w:r w:rsidR="0014792B">
        <w:t xml:space="preserve"> ve uygulandığı ürün sayılarının hacmi sürekli değiştiği için</w:t>
      </w:r>
      <w:r w:rsidR="00915B9C">
        <w:t xml:space="preserve"> özel uzmanlık gerektiren bir </w:t>
      </w:r>
      <w:r w:rsidR="007A6477">
        <w:t xml:space="preserve">araştırma </w:t>
      </w:r>
      <w:r w:rsidR="00915B9C">
        <w:t>konu</w:t>
      </w:r>
      <w:r w:rsidR="007A6477">
        <w:t>su</w:t>
      </w:r>
      <w:r w:rsidR="00915B9C">
        <w:t xml:space="preserve"> haline gelmiştir.</w:t>
      </w:r>
    </w:p>
    <w:p w14:paraId="6E226105" w14:textId="37F0FBAC" w:rsidR="0014792B" w:rsidRDefault="0014792B" w:rsidP="0055207C"/>
    <w:p w14:paraId="0959E7C3" w14:textId="055D4805" w:rsidR="00857860" w:rsidRDefault="00EE5020" w:rsidP="00C85EBB">
      <w:pPr>
        <w:ind w:firstLine="708"/>
      </w:pPr>
      <w:r w:rsidRPr="00EE5020">
        <w:t xml:space="preserve">İlave gümrük vergisi, gümrük vergisi gibi eşya ve menşe ülke bazında belirlenmekte ve gümrük vergisinin tabi olduğu usul ve hükümlere </w:t>
      </w:r>
      <w:r w:rsidR="00873376">
        <w:t>esas</w:t>
      </w:r>
      <w:r w:rsidRPr="00EE5020">
        <w:t xml:space="preserve"> olmaktadır. </w:t>
      </w:r>
      <w:r w:rsidR="007A6477">
        <w:t>Bu amaçla, g</w:t>
      </w:r>
      <w:r w:rsidR="0014792B">
        <w:t>ümrük vergisinden ayrı olarak tahsil edilen ilave gümrük vergisi</w:t>
      </w:r>
      <w:r w:rsidR="00062928">
        <w:t>,</w:t>
      </w:r>
      <w:r w:rsidR="0014792B">
        <w:t xml:space="preserve"> Türk gümrük sisteminin </w:t>
      </w:r>
      <w:r w:rsidR="008A5539">
        <w:t>vergi kaybına uğramasının ve haksız rekabetin</w:t>
      </w:r>
      <w:r w:rsidR="0014792B">
        <w:t xml:space="preserve"> önüne geçilmesi adına korumacı politikalar </w:t>
      </w:r>
      <w:r w:rsidR="00062928">
        <w:t>oluşturduğu için çalışmanın amacını ve önemini şekillendirm</w:t>
      </w:r>
      <w:r>
        <w:t>iştir.</w:t>
      </w:r>
      <w:r w:rsidR="0014792B">
        <w:t xml:space="preserve"> </w:t>
      </w:r>
    </w:p>
    <w:p w14:paraId="42633143" w14:textId="77777777" w:rsidR="00857860" w:rsidRDefault="00857860" w:rsidP="00C85EBB">
      <w:pPr>
        <w:ind w:firstLine="708"/>
      </w:pPr>
    </w:p>
    <w:p w14:paraId="4E6AF0A3" w14:textId="1F349D35" w:rsidR="00C805E8" w:rsidRDefault="008A5539" w:rsidP="00C85EBB">
      <w:pPr>
        <w:ind w:firstLine="708"/>
      </w:pPr>
      <w:r>
        <w:t xml:space="preserve">Üçüncü ülkeler için geçerli olan ilave gümrük vergisi, </w:t>
      </w:r>
      <w:r w:rsidR="007A6477">
        <w:t>p</w:t>
      </w:r>
      <w:r w:rsidR="00A21F44" w:rsidRPr="00A21F44">
        <w:t xml:space="preserve">ratikte </w:t>
      </w:r>
      <w:r w:rsidR="007A6477">
        <w:t xml:space="preserve">ise </w:t>
      </w:r>
      <w:r w:rsidR="00A21F44" w:rsidRPr="00A21F44">
        <w:t>mevcut gümrük vergisi oranlarının yükseltilmesi anlamı</w:t>
      </w:r>
      <w:r w:rsidR="00EE5020">
        <w:t xml:space="preserve">nı taşımaktadır. </w:t>
      </w:r>
      <w:r w:rsidR="00A21F44" w:rsidRPr="00A21F44">
        <w:t>Bu yönü ile ilave gümrük vergisi A</w:t>
      </w:r>
      <w:r w:rsidR="007A6477">
        <w:t xml:space="preserve">vrupa </w:t>
      </w:r>
      <w:r w:rsidR="00A21F44" w:rsidRPr="00A21F44">
        <w:t>B</w:t>
      </w:r>
      <w:r w:rsidR="007A6477">
        <w:t>irliği</w:t>
      </w:r>
      <w:r w:rsidR="00A21F44" w:rsidRPr="00A21F44">
        <w:t>-Türkiye Gümrük Birliği kapsamında uygulanmakta olan ortak gümrük tarifesinden de sapma göstermektedir.</w:t>
      </w:r>
      <w:r w:rsidR="0014792B">
        <w:t xml:space="preserve"> Diğer taraftan </w:t>
      </w:r>
      <w:r w:rsidR="007A6477">
        <w:t xml:space="preserve">bakılacak olursa, </w:t>
      </w:r>
      <w:r w:rsidR="0014792B">
        <w:t>ilave</w:t>
      </w:r>
      <w:r w:rsidR="00C805E8" w:rsidRPr="00C805E8">
        <w:t xml:space="preserve"> gümrük vergileri ile ithalatçı ülkenin vergi gelirleri</w:t>
      </w:r>
      <w:r w:rsidR="007A6477">
        <w:t xml:space="preserve"> </w:t>
      </w:r>
      <w:r w:rsidR="00C805E8" w:rsidRPr="00C805E8">
        <w:t>arttır</w:t>
      </w:r>
      <w:r w:rsidR="0014792B">
        <w:t>ılırken aynı zamanda</w:t>
      </w:r>
      <w:r w:rsidR="00C805E8" w:rsidRPr="00C805E8">
        <w:t xml:space="preserve"> </w:t>
      </w:r>
      <w:r w:rsidR="00EE5020">
        <w:t>bu vergiler</w:t>
      </w:r>
      <w:r w:rsidR="00C805E8" w:rsidRPr="00C805E8">
        <w:t xml:space="preserve"> ile ithal edilen malların fiyatlarını </w:t>
      </w:r>
      <w:r w:rsidR="007A6477">
        <w:t xml:space="preserve">da </w:t>
      </w:r>
      <w:r w:rsidR="00C805E8" w:rsidRPr="00C805E8">
        <w:t>arttırarak yerli üreticilere fiyat açısından avantaj oluştur</w:t>
      </w:r>
      <w:r w:rsidR="0014792B">
        <w:t>ulabilmektedir</w:t>
      </w:r>
      <w:r w:rsidR="00C805E8" w:rsidRPr="00C805E8">
        <w:t>.</w:t>
      </w:r>
    </w:p>
    <w:p w14:paraId="1DB5B9F3" w14:textId="77777777" w:rsidR="007A6477" w:rsidRDefault="007A6477"/>
    <w:p w14:paraId="36146D20" w14:textId="4A08B0C3" w:rsidR="0014792B" w:rsidRDefault="007A6477" w:rsidP="00857860">
      <w:pPr>
        <w:ind w:firstLine="708"/>
      </w:pPr>
      <w:r>
        <w:t>K</w:t>
      </w:r>
      <w:r w:rsidR="008A5539">
        <w:t xml:space="preserve">oronavirüs </w:t>
      </w:r>
      <w:r w:rsidR="0014792B">
        <w:t>salgınının ithalatta düşüşe sebep olması toplanacak vergi miktarlarını da düşür</w:t>
      </w:r>
      <w:r>
        <w:t>düğünden</w:t>
      </w:r>
      <w:r w:rsidR="0014792B">
        <w:t xml:space="preserve"> bu durum politika uygulayıcılarını yeni tedbirler almaya itmiştir.</w:t>
      </w:r>
      <w:r w:rsidR="008A5539" w:rsidRPr="008A5539">
        <w:t xml:space="preserve"> </w:t>
      </w:r>
      <w:r w:rsidR="008A5539">
        <w:t>Ülkemizde yaşanan döviz sıkıntısı başta olmak üzere</w:t>
      </w:r>
      <w:r w:rsidR="004844AF">
        <w:t xml:space="preserve"> </w:t>
      </w:r>
      <w:r w:rsidR="005048F4" w:rsidRPr="004F1DFD">
        <w:t xml:space="preserve">çeşitli sebeplerle </w:t>
      </w:r>
      <w:r w:rsidR="009A2CAB" w:rsidRPr="004F1DFD">
        <w:t>düşük fiyatlı ithalata karşı</w:t>
      </w:r>
      <w:r w:rsidR="008A5539">
        <w:t xml:space="preserve"> </w:t>
      </w:r>
      <w:r w:rsidR="008A5539" w:rsidRPr="008A5539">
        <w:t xml:space="preserve">2020 yılında </w:t>
      </w:r>
      <w:r w:rsidR="004844AF">
        <w:t>sekiz</w:t>
      </w:r>
      <w:r w:rsidR="008A5539" w:rsidRPr="008A5539">
        <w:t xml:space="preserve"> ayrı Cumhurbaşkanlığı kararnamesi ile 5 bine yakın ürün için getirilen ve süresi 31 Aralık’ta dolan ilave gümrük vergileri, Resmi Gazete’nin mükerrer sayısında yayımlanan düzenlemeyle tek bir kararnamede toplan</w:t>
      </w:r>
      <w:r w:rsidR="004844AF">
        <w:t>mıştır.</w:t>
      </w:r>
    </w:p>
    <w:p w14:paraId="07AD3B99" w14:textId="1BD423FE" w:rsidR="008A5539" w:rsidRDefault="008A5539"/>
    <w:p w14:paraId="10CA4133" w14:textId="5C23C3D3" w:rsidR="005F41D8" w:rsidRDefault="008A5539" w:rsidP="00857860">
      <w:pPr>
        <w:ind w:firstLine="708"/>
      </w:pPr>
      <w:r w:rsidRPr="008A5539">
        <w:lastRenderedPageBreak/>
        <w:t xml:space="preserve">Ticaret politikası önlemi ve/veya ilave gümrük vergisine tabi ürünlerin ithalatının toplam ithalat içindeki payı </w:t>
      </w:r>
      <w:r w:rsidR="004844AF">
        <w:t xml:space="preserve">yaklaşık </w:t>
      </w:r>
      <w:r w:rsidRPr="008A5539">
        <w:t>yüzde 25,3</w:t>
      </w:r>
      <w:r w:rsidR="004844AF">
        <w:t xml:space="preserve">’tür. </w:t>
      </w:r>
      <w:r w:rsidR="00566F21">
        <w:t>Bu sebeple i</w:t>
      </w:r>
      <w:r w:rsidR="004844AF">
        <w:t>lave gümrük vergilerinin ekonomiye etkisini değerlendirirken artan üretim maliyetlerinin yerli üreticilerin kendi fiyatlarına da yansıtacağı</w:t>
      </w:r>
      <w:r w:rsidR="00566F21">
        <w:t>nı unutmamak gerekir. Ayrıca</w:t>
      </w:r>
      <w:r w:rsidR="004844AF">
        <w:t xml:space="preserve"> ilave gümrük vergilerinin sık aralıklarla getirilmesi yerli üretime, istihdama ve enflasyona olumsuz </w:t>
      </w:r>
      <w:r w:rsidR="007A6477">
        <w:t xml:space="preserve">yönde </w:t>
      </w:r>
      <w:r w:rsidR="004844AF">
        <w:t>yansıyabilecektir. Bu tür</w:t>
      </w:r>
      <w:r w:rsidR="00566F21">
        <w:t xml:space="preserve"> bir</w:t>
      </w:r>
      <w:r w:rsidR="004844AF">
        <w:t xml:space="preserve"> ağır yük altında özellikle içinde bulunduğumuz koronavirüs salgını sebebiyle zaten daralmış olan </w:t>
      </w:r>
      <w:r w:rsidR="00566F21">
        <w:t xml:space="preserve">ekonomide </w:t>
      </w:r>
      <w:r w:rsidR="004844AF">
        <w:t xml:space="preserve">piyasa aktörlerinin de rekabet gücü zayıflayabilecektir. </w:t>
      </w:r>
    </w:p>
    <w:p w14:paraId="76EED1A9" w14:textId="77777777" w:rsidR="005F41D8" w:rsidRDefault="005F41D8"/>
    <w:p w14:paraId="34757EB9" w14:textId="11DA4F96" w:rsidR="008A5539" w:rsidRDefault="004844AF" w:rsidP="00857860">
      <w:pPr>
        <w:ind w:firstLine="708"/>
      </w:pPr>
      <w:r>
        <w:t xml:space="preserve">Bizim için önemli olan </w:t>
      </w:r>
      <w:r w:rsidR="005F41D8">
        <w:t xml:space="preserve">amaçlanan hedeflere uygun olarak </w:t>
      </w:r>
      <w:r>
        <w:t xml:space="preserve">makul düzeylerde getirilecek ilave gümrük vergileri ile ülkenin sosyo-ekonomik yapısı da göz önünde bulundurularak </w:t>
      </w:r>
      <w:r w:rsidR="007A6477">
        <w:t xml:space="preserve">ekonominin korunması ve </w:t>
      </w:r>
      <w:r>
        <w:t xml:space="preserve">kişileri yasal yollardan ithalat yapmaya yönlendirmek yerine korumacı önlemler uygulayayım derken </w:t>
      </w:r>
      <w:r w:rsidR="00566F21">
        <w:t xml:space="preserve">onları </w:t>
      </w:r>
      <w:r>
        <w:t>yasa dışı yollarla eşya getirmeye itmemek</w:t>
      </w:r>
      <w:r w:rsidR="00566F21">
        <w:t>tir.</w:t>
      </w:r>
    </w:p>
    <w:p w14:paraId="7D6A639F" w14:textId="757CBEAC" w:rsidR="008A5539" w:rsidRDefault="008A5539"/>
    <w:p w14:paraId="1AF9CB8C" w14:textId="7C02786C" w:rsidR="00C805E8" w:rsidRDefault="00C805E8"/>
    <w:p w14:paraId="372FEA64" w14:textId="42EE3B6D" w:rsidR="00C805E8" w:rsidRDefault="00C805E8"/>
    <w:sectPr w:rsidR="00C80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E4"/>
    <w:rsid w:val="00024B53"/>
    <w:rsid w:val="00062928"/>
    <w:rsid w:val="0014792B"/>
    <w:rsid w:val="0022312A"/>
    <w:rsid w:val="004844AF"/>
    <w:rsid w:val="004F1DFD"/>
    <w:rsid w:val="005048F4"/>
    <w:rsid w:val="0055207C"/>
    <w:rsid w:val="00566F21"/>
    <w:rsid w:val="005F41D8"/>
    <w:rsid w:val="006115B3"/>
    <w:rsid w:val="00750F3C"/>
    <w:rsid w:val="007A6477"/>
    <w:rsid w:val="00857860"/>
    <w:rsid w:val="00873376"/>
    <w:rsid w:val="008A5539"/>
    <w:rsid w:val="00915B9C"/>
    <w:rsid w:val="009A2CAB"/>
    <w:rsid w:val="00A21F44"/>
    <w:rsid w:val="00AA4092"/>
    <w:rsid w:val="00C35BB0"/>
    <w:rsid w:val="00C805E8"/>
    <w:rsid w:val="00C85EBB"/>
    <w:rsid w:val="00DF382B"/>
    <w:rsid w:val="00EE46E4"/>
    <w:rsid w:val="00EE5020"/>
    <w:rsid w:val="00FD44DF"/>
    <w:rsid w:val="00F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BEF7"/>
  <w15:chartTrackingRefBased/>
  <w15:docId w15:val="{C0C3FE2F-90D2-474D-ABB8-6B0E6764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6E4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tugce akdemir</dc:creator>
  <cp:keywords/>
  <dc:description/>
  <cp:lastModifiedBy>tugce akdemir</cp:lastModifiedBy>
  <cp:revision>19</cp:revision>
  <dcterms:created xsi:type="dcterms:W3CDTF">2021-03-31T08:21:00Z</dcterms:created>
  <dcterms:modified xsi:type="dcterms:W3CDTF">2021-04-01T07:55:00Z</dcterms:modified>
</cp:coreProperties>
</file>