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9842E" w14:textId="685C0E14" w:rsidR="006169CE" w:rsidRDefault="006169CE" w:rsidP="006169CE">
      <w:r>
        <w:t xml:space="preserve">BAŞLIK: </w:t>
      </w:r>
      <w:r>
        <w:t>Ç</w:t>
      </w:r>
      <w:r w:rsidRPr="00A93D17">
        <w:t xml:space="preserve">ALIŞAN KADINLARIN YAŞAM KALİTESİ: </w:t>
      </w:r>
    </w:p>
    <w:p w14:paraId="76BB9FA7" w14:textId="77777777" w:rsidR="006169CE" w:rsidRDefault="006169CE"/>
    <w:p w14:paraId="7C5E78B4" w14:textId="77777777" w:rsidR="006169CE" w:rsidRDefault="006169CE"/>
    <w:p w14:paraId="20ACF833" w14:textId="16E8CF1E" w:rsidR="001A71BA" w:rsidRDefault="006169CE">
      <w:r>
        <w:t>Abstract</w:t>
      </w:r>
    </w:p>
    <w:p w14:paraId="011EAE08" w14:textId="77777777" w:rsidR="00A93D17" w:rsidRDefault="00A93D17"/>
    <w:p w14:paraId="59ECA0DC" w14:textId="1B12AB59" w:rsidR="00A93D17" w:rsidRDefault="00A93D17">
      <w:r w:rsidRPr="00A93D17">
        <w:t>Toplumsal roller kadının işgücüne katılmasını etkilemektedir. Geleneksel olarak, çocuk ve yaşlıların bakımını sadece kadının görevi olarak görülmektedir.</w:t>
      </w:r>
      <w:r>
        <w:t xml:space="preserve"> </w:t>
      </w:r>
      <w:r w:rsidRPr="00A93D17">
        <w:t xml:space="preserve">Erkekler ailenin geçimini sağlamakla görevli sayan cinsiyete dayalı </w:t>
      </w:r>
      <w:r w:rsidRPr="00A93D17">
        <w:t>iş bölümü</w:t>
      </w:r>
      <w:r w:rsidRPr="00A93D17">
        <w:t xml:space="preserve"> kadının işgücüne katılımını engellemektedir.</w:t>
      </w:r>
      <w:r>
        <w:t xml:space="preserve"> </w:t>
      </w:r>
      <w:r w:rsidRPr="00A93D17">
        <w:t>Eğitim seviyesi kadının işgücüne katılımını ciddi şekilde etkilemektedir.</w:t>
      </w:r>
      <w:r>
        <w:t xml:space="preserve"> </w:t>
      </w:r>
      <w:r w:rsidRPr="00A93D17">
        <w:t>İşgücü piyasasında yatay ve dikey katmanlaşma giderek katılaşmaktadır. Yatay katmanlaşmayla hemşire, öğretmen, diyetisyen, sekreter, satış elemanı, sosyal hizmet gibi kadın işi olarak sınıflandırılan işler kadın işi olarak, mühendislik, montaj, bilim ve teknoloji ile ilgili işler erkek işi olarak kalmaya devam etmektedir.</w:t>
      </w:r>
      <w:r>
        <w:t xml:space="preserve"> </w:t>
      </w:r>
      <w:r w:rsidRPr="00A93D17">
        <w:t>“Cam tavan” olarak da nitelenen dikey katmanlaşma henüz çatlamamıştır. Zira orta ve üst düzey yöneticilerin büyük çoğunluğu halen erkektir. Kültürel engeller kadınların işgücüne katılımını engellemesinin yanı sıra iş arama tavrını da etkilemektedir. Öte yandan kültürel faktörler de kadının işgücüne katılımını konusunda belirleyici rol oynamaktadır ve yaşam kalitesini etkilemektedir ki bu durum kadınların fiziksel ve psikolojik sağlığına ilişkin önemli sonuçlar doğurmaktadır.</w:t>
      </w:r>
    </w:p>
    <w:p w14:paraId="097E6DC0" w14:textId="77777777" w:rsidR="00A93D17" w:rsidRDefault="00A93D17"/>
    <w:p w14:paraId="113DE0BA" w14:textId="77777777" w:rsidR="00A93D17" w:rsidRDefault="00A93D17" w:rsidP="00A93D17">
      <w:r>
        <w:t>Keywords</w:t>
      </w:r>
    </w:p>
    <w:p w14:paraId="4048FC30" w14:textId="0DE303AF" w:rsidR="00A93D17" w:rsidRDefault="00A93D17" w:rsidP="00A93D17">
      <w:proofErr w:type="gramStart"/>
      <w:r>
        <w:t>toplumsal</w:t>
      </w:r>
      <w:proofErr w:type="gramEnd"/>
      <w:r>
        <w:t xml:space="preserve"> cinsiyet rolleri, yaşam kalitesi, ruh sağlığı, fiziksel sağlık, eğitim durumu, cinsiyet</w:t>
      </w:r>
    </w:p>
    <w:sectPr w:rsidR="00A93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17"/>
    <w:rsid w:val="001A71BA"/>
    <w:rsid w:val="006169CE"/>
    <w:rsid w:val="00A93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D26D0"/>
  <w15:chartTrackingRefBased/>
  <w15:docId w15:val="{99B18041-B4E4-4FB7-90C1-671558B8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Nadire Gülçin YILDIZ</dc:creator>
  <cp:keywords/>
  <dc:description/>
  <cp:lastModifiedBy>Nadire Gülçin YILDIZ</cp:lastModifiedBy>
  <cp:revision>2</cp:revision>
  <dcterms:created xsi:type="dcterms:W3CDTF">2023-11-19T19:13:00Z</dcterms:created>
  <dcterms:modified xsi:type="dcterms:W3CDTF">2023-11-19T19:16:00Z</dcterms:modified>
</cp:coreProperties>
</file>