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13" w:rsidRDefault="009D75E8" w:rsidP="00EE7813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</w:pPr>
      <w:r w:rsidRPr="00EE7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ISOLATION OF LACTIC ACID BACTERIA WITH BACTERIOCIN ACTIVITY AND PRODUCTION OF DIFFERENT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 w:rsidRPr="00EE78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BACTERIOCINS</w:t>
      </w:r>
    </w:p>
    <w:p w:rsidR="00EE7813" w:rsidRDefault="00EE7813" w:rsidP="00EE781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A93029" w:rsidRPr="00444654" w:rsidRDefault="00EE7813" w:rsidP="00EE781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Nübar Abbaszada</w:t>
      </w:r>
      <w:r w:rsidR="00444654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val="en-GB" w:eastAsia="tr-TR"/>
        </w:rPr>
        <w:t>*</w:t>
      </w:r>
      <w:bookmarkStart w:id="0" w:name="_GoBack"/>
      <w:bookmarkEnd w:id="0"/>
    </w:p>
    <w:p w:rsidR="00EE7813" w:rsidRPr="00B02DC8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Molecular Biology and Genetics, Science Faculty, Sivas Cumhuriyet University, Sivas, Turkey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EE78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0009-0001-9397-7042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956869" w:rsidRPr="00B02DC8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Kağan Ünal</w:t>
      </w:r>
    </w:p>
    <w:p w:rsidR="00EE7813" w:rsidRPr="00B02DC8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Molecular Biology and Genetics, Science Faculty, Sivas Cumhuriyet University, Sivas, Turkey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0009-0006-9456-588X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EE7813" w:rsidRPr="00B02DC8" w:rsidRDefault="000E27E7" w:rsidP="00EE781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0E27E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Aysun Aksu</w:t>
      </w:r>
    </w:p>
    <w:p w:rsidR="00EE7813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D5638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Molecular Biology and Genetics, Science Faculty, Sivas Cumhuriyet University, Sivas, Turkey </w:t>
      </w:r>
    </w:p>
    <w:p w:rsidR="00EE7813" w:rsidRPr="00B02DC8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0000-0001-9168-2745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EE7813" w:rsidRPr="00B02DC8" w:rsidRDefault="00EE7813" w:rsidP="00EE781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Serap Çetinkaya </w:t>
      </w:r>
      <w:r w:rsidRPr="00B02D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</w:p>
    <w:p w:rsidR="00EE7813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D5638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Molecular Biology and Genetics, Science Faculty, Sivas Cumhuriyet University, Sivas, Turkey </w:t>
      </w:r>
    </w:p>
    <w:p w:rsidR="00EE7813" w:rsidRPr="00B02DC8" w:rsidRDefault="00EE7813" w:rsidP="00EE78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0000-0001-7372-1704 </w:t>
      </w:r>
    </w:p>
    <w:p w:rsidR="00EE7813" w:rsidRDefault="00EE78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E3728" w:rsidRPr="00B02DC8" w:rsidRDefault="00EE7813" w:rsidP="00EE7813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Biopreservation systems in foods are of increasing interest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industry and consumers.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Bacteriocin-producing </w:t>
            </w:r>
            <w:r w:rsidRPr="00EE7813">
              <w:rPr>
                <w:rFonts w:ascii="Times New Roman" w:hAnsi="Times New Roman" w:cs="Times New Roman"/>
                <w:i/>
                <w:sz w:val="20"/>
                <w:szCs w:val="20"/>
              </w:rPr>
              <w:t>Lactobacillus sp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p.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 known as “Genera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lly Recognized as Safe (GRAS)”,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are used for controlling the rapid growth of pathogens 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 spoilage microbes in food and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feed. </w:t>
            </w:r>
            <w:r w:rsidRPr="00EE7813">
              <w:rPr>
                <w:rFonts w:ascii="Times New Roman" w:hAnsi="Times New Roman" w:cs="Times New Roman"/>
                <w:i/>
                <w:sz w:val="20"/>
                <w:szCs w:val="20"/>
              </w:rPr>
              <w:t>Lactobacillus fermentum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 was isolated from fecal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sample using MRS medium. It was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defined morphologically by gram staining and colony 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rphology. Catalase activity was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detected biochemically by methyl red, VP (Voges Proskauer) and carbohydrate fermenta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tion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 xml:space="preserve">tests. Antibiotic resistance screening of </w:t>
            </w:r>
            <w:r w:rsidRPr="00EE7813">
              <w:rPr>
                <w:rFonts w:ascii="Times New Roman" w:hAnsi="Times New Roman" w:cs="Times New Roman"/>
                <w:i/>
                <w:sz w:val="20"/>
                <w:szCs w:val="20"/>
              </w:rPr>
              <w:t>Lactobacillus fermentum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was confirmed by agar well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diffusion method. Molecular characterization and molecular 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ight of the bacteriocin protein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were determined using SDS PAGE. After further characterizations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roduced bacteriocin </w:t>
            </w:r>
            <w:r w:rsidRPr="00EE7813">
              <w:rPr>
                <w:rFonts w:ascii="Times New Roman" w:hAnsi="Times New Roman" w:cs="Times New Roman"/>
                <w:sz w:val="20"/>
                <w:szCs w:val="20"/>
              </w:rPr>
              <w:t>proteins will be used as a biopreservative in the food industry in the future.</w:t>
            </w:r>
          </w:p>
          <w:p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EE7813" w:rsidRPr="00EE7813">
        <w:rPr>
          <w:b w:val="0"/>
          <w:sz w:val="20"/>
          <w:szCs w:val="20"/>
        </w:rPr>
        <w:t xml:space="preserve">Antimicrobial Activity, Bacteriocin, </w:t>
      </w:r>
      <w:r w:rsidR="00EE7813">
        <w:rPr>
          <w:b w:val="0"/>
          <w:i/>
          <w:sz w:val="20"/>
          <w:szCs w:val="20"/>
        </w:rPr>
        <w:t>Lactobacillus spp.</w:t>
      </w:r>
      <w:r w:rsidR="00EE7813" w:rsidRPr="00EE7813">
        <w:rPr>
          <w:b w:val="0"/>
          <w:sz w:val="20"/>
          <w:szCs w:val="20"/>
        </w:rPr>
        <w:t>,</w:t>
      </w:r>
      <w:r w:rsidR="00EE7813">
        <w:rPr>
          <w:b w:val="0"/>
          <w:sz w:val="20"/>
          <w:szCs w:val="20"/>
        </w:rPr>
        <w:t xml:space="preserve"> </w:t>
      </w:r>
      <w:r w:rsidR="00EE7813" w:rsidRPr="00EE7813">
        <w:rPr>
          <w:b w:val="0"/>
          <w:sz w:val="20"/>
          <w:szCs w:val="20"/>
        </w:rPr>
        <w:t>SDS PAGE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64" w:rsidRDefault="00F74264" w:rsidP="00E603E3">
      <w:pPr>
        <w:spacing w:after="0" w:line="240" w:lineRule="auto"/>
      </w:pPr>
      <w:r>
        <w:separator/>
      </w:r>
    </w:p>
  </w:endnote>
  <w:endnote w:type="continuationSeparator" w:id="0">
    <w:p w:rsidR="00F74264" w:rsidRDefault="00F74264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65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64" w:rsidRDefault="00F74264" w:rsidP="00E603E3">
      <w:pPr>
        <w:spacing w:after="0" w:line="240" w:lineRule="auto"/>
      </w:pPr>
      <w:r>
        <w:separator/>
      </w:r>
    </w:p>
  </w:footnote>
  <w:footnote w:type="continuationSeparator" w:id="0">
    <w:p w:rsidR="00F74264" w:rsidRDefault="00F74264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:rsidR="00FA2FEE" w:rsidRDefault="00F74264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242D"/>
    <w:rsid w:val="000B34FF"/>
    <w:rsid w:val="000C0A8A"/>
    <w:rsid w:val="000D2FCE"/>
    <w:rsid w:val="000D5B4D"/>
    <w:rsid w:val="000E27E7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0077A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44654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D75E8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1088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EE7813"/>
    <w:rsid w:val="00EE7FB2"/>
    <w:rsid w:val="00F00458"/>
    <w:rsid w:val="00F10465"/>
    <w:rsid w:val="00F16704"/>
    <w:rsid w:val="00F2024F"/>
    <w:rsid w:val="00F23F14"/>
    <w:rsid w:val="00F30D43"/>
    <w:rsid w:val="00F47141"/>
    <w:rsid w:val="00F74264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9F1C2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798658D0-27FA-462F-ABA5-715FF36A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Lenovo</cp:lastModifiedBy>
  <cp:revision>2</cp:revision>
  <cp:lastPrinted>2022-10-03T17:29:00Z</cp:lastPrinted>
  <dcterms:created xsi:type="dcterms:W3CDTF">2023-12-15T19:29:00Z</dcterms:created>
  <dcterms:modified xsi:type="dcterms:W3CDTF">2023-12-15T19:29:00Z</dcterms:modified>
</cp:coreProperties>
</file>