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9B4" w:rsidRDefault="002A46F3" w:rsidP="002A46F3">
      <w:pPr>
        <w:jc w:val="center"/>
        <w:rPr>
          <w:rFonts w:ascii="Times New Roman" w:hAnsi="Times New Roman" w:cs="Times New Roman"/>
          <w:sz w:val="24"/>
          <w:szCs w:val="24"/>
          <w:lang w:val="en-US"/>
        </w:rPr>
      </w:pPr>
      <w:r w:rsidRPr="002A46F3">
        <w:rPr>
          <w:rFonts w:ascii="Times New Roman" w:hAnsi="Times New Roman" w:cs="Times New Roman"/>
          <w:sz w:val="24"/>
          <w:szCs w:val="24"/>
          <w:lang w:val="en-US"/>
        </w:rPr>
        <w:t>LEGAL PROTECTION FOR GIG ECONOMY WORKERS IN MALAYSIA: A REVIEW</w:t>
      </w:r>
    </w:p>
    <w:p w:rsidR="002A46F3" w:rsidRDefault="002A46F3" w:rsidP="002A46F3">
      <w:pPr>
        <w:jc w:val="center"/>
        <w:rPr>
          <w:rFonts w:ascii="Times New Roman" w:hAnsi="Times New Roman" w:cs="Times New Roman"/>
          <w:lang w:val="en-US"/>
        </w:rPr>
      </w:pPr>
      <w:r w:rsidRPr="002A46F3">
        <w:rPr>
          <w:rFonts w:ascii="Times New Roman" w:hAnsi="Times New Roman" w:cs="Times New Roman"/>
          <w:lang w:val="en-US"/>
        </w:rPr>
        <w:t>Roshazlizawati Mohd Nor</w:t>
      </w:r>
      <w:r>
        <w:rPr>
          <w:rStyle w:val="FootnoteReference"/>
          <w:rFonts w:ascii="Times New Roman" w:hAnsi="Times New Roman" w:cs="Times New Roman"/>
          <w:lang w:val="en-US"/>
        </w:rPr>
        <w:footnoteReference w:id="1"/>
      </w:r>
      <w:r w:rsidRPr="002A46F3">
        <w:rPr>
          <w:rFonts w:ascii="Times New Roman" w:hAnsi="Times New Roman" w:cs="Times New Roman"/>
          <w:lang w:val="en-US"/>
        </w:rPr>
        <w:t>, Ma Kalthum Ishak</w:t>
      </w:r>
      <w:r>
        <w:rPr>
          <w:rStyle w:val="FootnoteReference"/>
          <w:rFonts w:ascii="Times New Roman" w:hAnsi="Times New Roman" w:cs="Times New Roman"/>
          <w:lang w:val="en-US"/>
        </w:rPr>
        <w:footnoteReference w:id="2"/>
      </w:r>
      <w:r w:rsidRPr="002A46F3">
        <w:rPr>
          <w:rFonts w:ascii="Times New Roman" w:hAnsi="Times New Roman" w:cs="Times New Roman"/>
          <w:lang w:val="en-US"/>
        </w:rPr>
        <w:t>, Siti Suraya Abdul Razak</w:t>
      </w:r>
      <w:r>
        <w:rPr>
          <w:rStyle w:val="FootnoteReference"/>
          <w:rFonts w:ascii="Times New Roman" w:hAnsi="Times New Roman" w:cs="Times New Roman"/>
          <w:lang w:val="en-US"/>
        </w:rPr>
        <w:footnoteReference w:id="3"/>
      </w:r>
    </w:p>
    <w:p w:rsidR="001761C9" w:rsidRDefault="001761C9" w:rsidP="001761C9">
      <w:pPr>
        <w:rPr>
          <w:rFonts w:ascii="Times New Roman" w:hAnsi="Times New Roman" w:cs="Times New Roman"/>
          <w:lang w:val="en-US"/>
        </w:rPr>
      </w:pPr>
    </w:p>
    <w:p w:rsidR="001761C9" w:rsidRPr="006D07CF" w:rsidRDefault="001761C9" w:rsidP="001761C9">
      <w:pPr>
        <w:rPr>
          <w:rFonts w:ascii="Times New Roman" w:hAnsi="Times New Roman" w:cs="Times New Roman"/>
          <w:b/>
          <w:lang w:val="en-US"/>
        </w:rPr>
      </w:pPr>
      <w:r w:rsidRPr="006D07CF">
        <w:rPr>
          <w:rFonts w:ascii="Times New Roman" w:hAnsi="Times New Roman" w:cs="Times New Roman"/>
          <w:b/>
          <w:lang w:val="en-US"/>
        </w:rPr>
        <w:t>Abstract</w:t>
      </w:r>
    </w:p>
    <w:p w:rsidR="001761C9" w:rsidRPr="001761C9" w:rsidRDefault="00F94ADD" w:rsidP="001761C9">
      <w:pPr>
        <w:jc w:val="both"/>
        <w:rPr>
          <w:rFonts w:ascii="Times New Roman" w:hAnsi="Times New Roman" w:cs="Times New Roman"/>
          <w:sz w:val="18"/>
          <w:szCs w:val="18"/>
          <w:lang w:val="en-US"/>
        </w:rPr>
      </w:pPr>
      <w:r>
        <w:rPr>
          <w:rFonts w:ascii="Times New Roman" w:hAnsi="Times New Roman" w:cs="Times New Roman"/>
          <w:sz w:val="18"/>
          <w:szCs w:val="18"/>
          <w:lang w:val="en-US"/>
        </w:rPr>
        <w:t>The gig economy</w:t>
      </w:r>
      <w:r w:rsidR="006D07CF">
        <w:rPr>
          <w:rFonts w:ascii="Times New Roman" w:hAnsi="Times New Roman" w:cs="Times New Roman"/>
          <w:sz w:val="18"/>
          <w:szCs w:val="18"/>
          <w:lang w:val="en-US"/>
        </w:rPr>
        <w:t xml:space="preserve"> is tremendously demanded and</w:t>
      </w:r>
      <w:r>
        <w:rPr>
          <w:rFonts w:ascii="Times New Roman" w:hAnsi="Times New Roman" w:cs="Times New Roman"/>
          <w:sz w:val="18"/>
          <w:szCs w:val="18"/>
          <w:lang w:val="en-US"/>
        </w:rPr>
        <w:t xml:space="preserve"> identified as a ne</w:t>
      </w:r>
      <w:r w:rsidR="006D07CF">
        <w:rPr>
          <w:rFonts w:ascii="Times New Roman" w:hAnsi="Times New Roman" w:cs="Times New Roman"/>
          <w:sz w:val="18"/>
          <w:szCs w:val="18"/>
          <w:lang w:val="en-US"/>
        </w:rPr>
        <w:t xml:space="preserve">w source of economic growth. </w:t>
      </w:r>
      <w:r w:rsidR="00D56646">
        <w:rPr>
          <w:rFonts w:ascii="Times New Roman" w:hAnsi="Times New Roman" w:cs="Times New Roman"/>
          <w:sz w:val="18"/>
          <w:szCs w:val="18"/>
          <w:lang w:val="en-US"/>
        </w:rPr>
        <w:t xml:space="preserve">The word gig used to be associated with performing artists hired for short term engagements. The word gig was later identified as with any job that is on an </w:t>
      </w:r>
      <w:r w:rsidR="00D56646" w:rsidRPr="00D56646">
        <w:rPr>
          <w:rFonts w:ascii="Times New Roman" w:hAnsi="Times New Roman" w:cs="Times New Roman"/>
          <w:i/>
          <w:sz w:val="18"/>
          <w:szCs w:val="18"/>
          <w:lang w:val="en-US"/>
        </w:rPr>
        <w:t>ad hoc</w:t>
      </w:r>
      <w:r w:rsidR="00D56646">
        <w:rPr>
          <w:rFonts w:ascii="Times New Roman" w:hAnsi="Times New Roman" w:cs="Times New Roman"/>
          <w:sz w:val="18"/>
          <w:szCs w:val="18"/>
          <w:lang w:val="en-US"/>
        </w:rPr>
        <w:t xml:space="preserve"> or temporary basis. </w:t>
      </w:r>
      <w:r w:rsidR="006D07CF">
        <w:rPr>
          <w:rFonts w:ascii="Times New Roman" w:hAnsi="Times New Roman" w:cs="Times New Roman"/>
          <w:sz w:val="18"/>
          <w:szCs w:val="18"/>
          <w:lang w:val="en-US"/>
        </w:rPr>
        <w:t>Recently</w:t>
      </w:r>
      <w:r w:rsidR="00D56646">
        <w:rPr>
          <w:rFonts w:ascii="Times New Roman" w:hAnsi="Times New Roman" w:cs="Times New Roman"/>
          <w:sz w:val="18"/>
          <w:szCs w:val="18"/>
          <w:lang w:val="en-US"/>
        </w:rPr>
        <w:t xml:space="preserve"> gig economy</w:t>
      </w:r>
      <w:r>
        <w:rPr>
          <w:rFonts w:ascii="Times New Roman" w:hAnsi="Times New Roman" w:cs="Times New Roman"/>
          <w:sz w:val="18"/>
          <w:szCs w:val="18"/>
          <w:lang w:val="en-US"/>
        </w:rPr>
        <w:t xml:space="preserve"> included in </w:t>
      </w:r>
      <w:r w:rsidR="006D07CF">
        <w:rPr>
          <w:rFonts w:ascii="Times New Roman" w:hAnsi="Times New Roman" w:cs="Times New Roman"/>
          <w:sz w:val="18"/>
          <w:szCs w:val="18"/>
          <w:lang w:val="en-US"/>
        </w:rPr>
        <w:t xml:space="preserve">the </w:t>
      </w:r>
      <w:r>
        <w:rPr>
          <w:rFonts w:ascii="Times New Roman" w:hAnsi="Times New Roman" w:cs="Times New Roman"/>
          <w:sz w:val="18"/>
          <w:szCs w:val="18"/>
          <w:lang w:val="en-US"/>
        </w:rPr>
        <w:t>Twelfth Malaysian Plan (2021-2025)</w:t>
      </w:r>
      <w:r w:rsidR="006D07CF">
        <w:rPr>
          <w:rFonts w:ascii="Times New Roman" w:hAnsi="Times New Roman" w:cs="Times New Roman"/>
          <w:sz w:val="18"/>
          <w:szCs w:val="18"/>
          <w:lang w:val="en-US"/>
        </w:rPr>
        <w:t xml:space="preserve"> where government plan to </w:t>
      </w:r>
      <w:r>
        <w:rPr>
          <w:rFonts w:ascii="Times New Roman" w:hAnsi="Times New Roman" w:cs="Times New Roman"/>
          <w:sz w:val="18"/>
          <w:szCs w:val="18"/>
          <w:lang w:val="en-US"/>
        </w:rPr>
        <w:t xml:space="preserve">develop </w:t>
      </w:r>
      <w:r w:rsidR="00D56646">
        <w:rPr>
          <w:rFonts w:ascii="Times New Roman" w:hAnsi="Times New Roman" w:cs="Times New Roman"/>
          <w:sz w:val="18"/>
          <w:szCs w:val="18"/>
          <w:lang w:val="en-US"/>
        </w:rPr>
        <w:t>ecosystem to support this sector</w:t>
      </w:r>
      <w:r>
        <w:rPr>
          <w:rFonts w:ascii="Times New Roman" w:hAnsi="Times New Roman" w:cs="Times New Roman"/>
          <w:sz w:val="18"/>
          <w:szCs w:val="18"/>
          <w:lang w:val="en-US"/>
        </w:rPr>
        <w:t xml:space="preserve">. </w:t>
      </w:r>
      <w:r w:rsidR="006D07CF">
        <w:rPr>
          <w:rFonts w:ascii="Times New Roman" w:hAnsi="Times New Roman" w:cs="Times New Roman"/>
          <w:sz w:val="18"/>
          <w:szCs w:val="18"/>
          <w:lang w:val="en-US"/>
        </w:rPr>
        <w:t>Indirectly it shows that t</w:t>
      </w:r>
      <w:r>
        <w:rPr>
          <w:rFonts w:ascii="Times New Roman" w:hAnsi="Times New Roman" w:cs="Times New Roman"/>
          <w:sz w:val="18"/>
          <w:szCs w:val="18"/>
          <w:lang w:val="en-US"/>
        </w:rPr>
        <w:t xml:space="preserve">he government is committed to maintaining the gig economy sector to sustain growth and to be a drive of prosperous, inclusive and sustainable Malaysia. </w:t>
      </w:r>
      <w:r w:rsidR="00D56646">
        <w:rPr>
          <w:rFonts w:ascii="Times New Roman" w:hAnsi="Times New Roman" w:cs="Times New Roman"/>
          <w:sz w:val="18"/>
          <w:szCs w:val="18"/>
          <w:lang w:val="en-US"/>
        </w:rPr>
        <w:t>During t</w:t>
      </w:r>
      <w:r>
        <w:rPr>
          <w:rFonts w:ascii="Times New Roman" w:hAnsi="Times New Roman" w:cs="Times New Roman"/>
          <w:sz w:val="18"/>
          <w:szCs w:val="18"/>
          <w:lang w:val="en-US"/>
        </w:rPr>
        <w:t>he COVID-19 pandemic</w:t>
      </w:r>
      <w:r w:rsidR="00D56646">
        <w:rPr>
          <w:rFonts w:ascii="Times New Roman" w:hAnsi="Times New Roman" w:cs="Times New Roman"/>
          <w:sz w:val="18"/>
          <w:szCs w:val="18"/>
          <w:lang w:val="en-US"/>
        </w:rPr>
        <w:t>,</w:t>
      </w:r>
      <w:r>
        <w:rPr>
          <w:rFonts w:ascii="Times New Roman" w:hAnsi="Times New Roman" w:cs="Times New Roman"/>
          <w:sz w:val="18"/>
          <w:szCs w:val="18"/>
          <w:lang w:val="en-US"/>
        </w:rPr>
        <w:t xml:space="preserve"> </w:t>
      </w:r>
      <w:r w:rsidR="00D56646">
        <w:rPr>
          <w:rFonts w:ascii="Times New Roman" w:hAnsi="Times New Roman" w:cs="Times New Roman"/>
          <w:sz w:val="18"/>
          <w:szCs w:val="18"/>
          <w:lang w:val="en-US"/>
        </w:rPr>
        <w:t>the role</w:t>
      </w:r>
      <w:r>
        <w:rPr>
          <w:rFonts w:ascii="Times New Roman" w:hAnsi="Times New Roman" w:cs="Times New Roman"/>
          <w:sz w:val="18"/>
          <w:szCs w:val="18"/>
          <w:lang w:val="en-US"/>
        </w:rPr>
        <w:t xml:space="preserve"> of gig workers</w:t>
      </w:r>
      <w:r w:rsidR="00D56646">
        <w:rPr>
          <w:rFonts w:ascii="Times New Roman" w:hAnsi="Times New Roman" w:cs="Times New Roman"/>
          <w:sz w:val="18"/>
          <w:szCs w:val="18"/>
          <w:lang w:val="en-US"/>
        </w:rPr>
        <w:t xml:space="preserve"> </w:t>
      </w:r>
      <w:r w:rsidR="00D56646">
        <w:rPr>
          <w:rFonts w:ascii="Times New Roman" w:hAnsi="Times New Roman" w:cs="Times New Roman"/>
          <w:sz w:val="18"/>
          <w:szCs w:val="18"/>
          <w:lang w:val="en-US"/>
        </w:rPr>
        <w:t>has reclassified</w:t>
      </w:r>
      <w:r>
        <w:rPr>
          <w:rFonts w:ascii="Times New Roman" w:hAnsi="Times New Roman" w:cs="Times New Roman"/>
          <w:sz w:val="18"/>
          <w:szCs w:val="18"/>
          <w:lang w:val="en-US"/>
        </w:rPr>
        <w:t xml:space="preserve"> </w:t>
      </w:r>
      <w:r>
        <w:rPr>
          <w:rFonts w:ascii="Times New Roman" w:hAnsi="Times New Roman" w:cs="Times New Roman"/>
          <w:sz w:val="18"/>
          <w:szCs w:val="18"/>
          <w:lang w:val="en-US"/>
        </w:rPr>
        <w:t>into ‘essential workers’ in delivering everyday sustenance of the global economy.</w:t>
      </w:r>
      <w:r w:rsidR="006D07CF">
        <w:rPr>
          <w:rFonts w:ascii="Times New Roman" w:hAnsi="Times New Roman" w:cs="Times New Roman"/>
          <w:sz w:val="18"/>
          <w:szCs w:val="18"/>
          <w:lang w:val="en-US"/>
        </w:rPr>
        <w:t xml:space="preserve"> Delivery personnel, e-hailing drivers and warehouse workers who were previously categorized as a low-skilled job, have become part of frontlines highlighting the importance o</w:t>
      </w:r>
      <w:r w:rsidR="009A7B9B">
        <w:rPr>
          <w:rFonts w:ascii="Times New Roman" w:hAnsi="Times New Roman" w:cs="Times New Roman"/>
          <w:sz w:val="18"/>
          <w:szCs w:val="18"/>
          <w:lang w:val="en-US"/>
        </w:rPr>
        <w:t xml:space="preserve">f their contribution for others who stay at home. </w:t>
      </w:r>
      <w:r w:rsidR="00D56646">
        <w:rPr>
          <w:rFonts w:ascii="Times New Roman" w:hAnsi="Times New Roman" w:cs="Times New Roman"/>
          <w:sz w:val="18"/>
          <w:szCs w:val="18"/>
          <w:lang w:val="en-US"/>
        </w:rPr>
        <w:t xml:space="preserve">The biggest concerns are welfare considerations and safety for gig workers. Unlike salaried </w:t>
      </w:r>
      <w:r w:rsidR="00A16480">
        <w:rPr>
          <w:rFonts w:ascii="Times New Roman" w:hAnsi="Times New Roman" w:cs="Times New Roman"/>
          <w:sz w:val="18"/>
          <w:szCs w:val="18"/>
          <w:lang w:val="en-US"/>
        </w:rPr>
        <w:t>employees, gig workers generally do not have company covered insurance plans. Thus, they have to bear the cost if there is a work-related accident. Those in the gig economy run the risk of being mistreated or disadvantaged by employers.</w:t>
      </w:r>
      <w:r w:rsidR="00D56646">
        <w:rPr>
          <w:rFonts w:ascii="Times New Roman" w:hAnsi="Times New Roman" w:cs="Times New Roman"/>
          <w:sz w:val="18"/>
          <w:szCs w:val="18"/>
          <w:lang w:val="en-US"/>
        </w:rPr>
        <w:t xml:space="preserve"> </w:t>
      </w:r>
      <w:r w:rsidR="00A16480">
        <w:rPr>
          <w:rFonts w:ascii="Times New Roman" w:hAnsi="Times New Roman" w:cs="Times New Roman"/>
          <w:sz w:val="18"/>
          <w:szCs w:val="18"/>
          <w:lang w:val="en-US"/>
        </w:rPr>
        <w:t xml:space="preserve">Their status as ‘independent contractor’ or ‘self-employed’ is not covered under the employment law. Thus gig workers are not entitled to enjoy basic employment rights such as annual leave, paid sick leave, minimum rest days, maternity leave for female </w:t>
      </w:r>
      <w:r w:rsidR="002C7AE8">
        <w:rPr>
          <w:rFonts w:ascii="Times New Roman" w:hAnsi="Times New Roman" w:cs="Times New Roman"/>
          <w:sz w:val="18"/>
          <w:szCs w:val="18"/>
          <w:lang w:val="en-US"/>
        </w:rPr>
        <w:t>workers</w:t>
      </w:r>
      <w:r w:rsidR="00A16480">
        <w:rPr>
          <w:rFonts w:ascii="Times New Roman" w:hAnsi="Times New Roman" w:cs="Times New Roman"/>
          <w:sz w:val="18"/>
          <w:szCs w:val="18"/>
          <w:lang w:val="en-US"/>
        </w:rPr>
        <w:t>, right for minimum termination noti</w:t>
      </w:r>
      <w:r w:rsidR="002C7AE8">
        <w:rPr>
          <w:rFonts w:ascii="Times New Roman" w:hAnsi="Times New Roman" w:cs="Times New Roman"/>
          <w:sz w:val="18"/>
          <w:szCs w:val="18"/>
          <w:lang w:val="en-US"/>
        </w:rPr>
        <w:t>c</w:t>
      </w:r>
      <w:r w:rsidR="00A16480">
        <w:rPr>
          <w:rFonts w:ascii="Times New Roman" w:hAnsi="Times New Roman" w:cs="Times New Roman"/>
          <w:sz w:val="18"/>
          <w:szCs w:val="18"/>
          <w:lang w:val="en-US"/>
        </w:rPr>
        <w:t xml:space="preserve">e, access to justice, termination benefits and protection against unfair dismissal. </w:t>
      </w:r>
      <w:r w:rsidR="002C7AE8">
        <w:rPr>
          <w:rFonts w:ascii="Times New Roman" w:hAnsi="Times New Roman" w:cs="Times New Roman"/>
          <w:sz w:val="18"/>
          <w:szCs w:val="18"/>
          <w:lang w:val="en-US"/>
        </w:rPr>
        <w:t>Beside of that,</w:t>
      </w:r>
      <w:r w:rsidR="002C7AE8">
        <w:rPr>
          <w:rFonts w:ascii="Times New Roman" w:hAnsi="Times New Roman" w:cs="Times New Roman"/>
          <w:sz w:val="18"/>
          <w:szCs w:val="18"/>
          <w:lang w:val="en-US"/>
        </w:rPr>
        <w:t xml:space="preserve"> the is</w:t>
      </w:r>
      <w:r w:rsidR="002C7AE8">
        <w:rPr>
          <w:rFonts w:ascii="Times New Roman" w:hAnsi="Times New Roman" w:cs="Times New Roman"/>
          <w:sz w:val="18"/>
          <w:szCs w:val="18"/>
          <w:lang w:val="en-US"/>
        </w:rPr>
        <w:t>sue relates to their occupation</w:t>
      </w:r>
      <w:r w:rsidR="002C7AE8">
        <w:rPr>
          <w:rFonts w:ascii="Times New Roman" w:hAnsi="Times New Roman" w:cs="Times New Roman"/>
          <w:sz w:val="18"/>
          <w:szCs w:val="18"/>
          <w:lang w:val="en-US"/>
        </w:rPr>
        <w:t xml:space="preserve"> </w:t>
      </w:r>
      <w:r w:rsidR="002C7AE8">
        <w:rPr>
          <w:rFonts w:ascii="Times New Roman" w:hAnsi="Times New Roman" w:cs="Times New Roman"/>
          <w:sz w:val="18"/>
          <w:szCs w:val="18"/>
          <w:lang w:val="en-US"/>
        </w:rPr>
        <w:t xml:space="preserve">with the status as </w:t>
      </w:r>
      <w:r w:rsidR="002C7AE8">
        <w:rPr>
          <w:rFonts w:ascii="Times New Roman" w:hAnsi="Times New Roman" w:cs="Times New Roman"/>
          <w:sz w:val="18"/>
          <w:szCs w:val="18"/>
          <w:lang w:val="en-US"/>
        </w:rPr>
        <w:t>‘independent contractor’ or ‘self-employed’</w:t>
      </w:r>
      <w:r w:rsidR="002C7AE8">
        <w:rPr>
          <w:rFonts w:ascii="Times New Roman" w:hAnsi="Times New Roman" w:cs="Times New Roman"/>
          <w:sz w:val="18"/>
          <w:szCs w:val="18"/>
          <w:lang w:val="en-US"/>
        </w:rPr>
        <w:t>, the question here is whether they are fully protected under the Occupational Safety &amp; Health Act 1994 also arise. Therefore, t</w:t>
      </w:r>
      <w:r w:rsidR="009A7B9B">
        <w:rPr>
          <w:rFonts w:ascii="Times New Roman" w:hAnsi="Times New Roman" w:cs="Times New Roman"/>
          <w:sz w:val="18"/>
          <w:szCs w:val="18"/>
          <w:lang w:val="en-US"/>
        </w:rPr>
        <w:t>his paper aim to look at to what extent legal protection for gig economy workers based on the existing Malaysian legislation. The discussion will canvas several</w:t>
      </w:r>
      <w:r w:rsidR="002C7AE8">
        <w:rPr>
          <w:rFonts w:ascii="Times New Roman" w:hAnsi="Times New Roman" w:cs="Times New Roman"/>
          <w:sz w:val="18"/>
          <w:szCs w:val="18"/>
          <w:lang w:val="en-US"/>
        </w:rPr>
        <w:t xml:space="preserve"> Malaysian</w:t>
      </w:r>
      <w:r w:rsidR="009A7B9B">
        <w:rPr>
          <w:rFonts w:ascii="Times New Roman" w:hAnsi="Times New Roman" w:cs="Times New Roman"/>
          <w:sz w:val="18"/>
          <w:szCs w:val="18"/>
          <w:lang w:val="en-US"/>
        </w:rPr>
        <w:t xml:space="preserve"> laws from the employment law, security protection as well as </w:t>
      </w:r>
      <w:r w:rsidR="009A7B9B">
        <w:rPr>
          <w:rFonts w:ascii="Times New Roman" w:hAnsi="Times New Roman" w:cs="Times New Roman"/>
          <w:sz w:val="18"/>
          <w:szCs w:val="18"/>
          <w:lang w:val="en-US"/>
        </w:rPr>
        <w:t xml:space="preserve">occupational </w:t>
      </w:r>
      <w:r w:rsidR="009A7B9B">
        <w:rPr>
          <w:rFonts w:ascii="Times New Roman" w:hAnsi="Times New Roman" w:cs="Times New Roman"/>
          <w:sz w:val="18"/>
          <w:szCs w:val="18"/>
          <w:lang w:val="en-US"/>
        </w:rPr>
        <w:t xml:space="preserve">safety and health legislation </w:t>
      </w:r>
      <w:r w:rsidR="00D56646">
        <w:rPr>
          <w:rFonts w:ascii="Times New Roman" w:hAnsi="Times New Roman" w:cs="Times New Roman"/>
          <w:sz w:val="18"/>
          <w:szCs w:val="18"/>
          <w:lang w:val="en-US"/>
        </w:rPr>
        <w:t>in order to give a picture of legal protection for gig economy workers.</w:t>
      </w:r>
      <w:r w:rsidR="009A7B9B">
        <w:rPr>
          <w:rFonts w:ascii="Times New Roman" w:hAnsi="Times New Roman" w:cs="Times New Roman"/>
          <w:sz w:val="18"/>
          <w:szCs w:val="18"/>
          <w:lang w:val="en-US"/>
        </w:rPr>
        <w:t xml:space="preserve"> </w:t>
      </w:r>
      <w:bookmarkStart w:id="0" w:name="_GoBack"/>
      <w:bookmarkEnd w:id="0"/>
    </w:p>
    <w:sectPr w:rsidR="001761C9" w:rsidRPr="001761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53A" w:rsidRDefault="005F553A" w:rsidP="002A46F3">
      <w:pPr>
        <w:spacing w:after="0" w:line="240" w:lineRule="auto"/>
      </w:pPr>
      <w:r>
        <w:separator/>
      </w:r>
    </w:p>
  </w:endnote>
  <w:endnote w:type="continuationSeparator" w:id="0">
    <w:p w:rsidR="005F553A" w:rsidRDefault="005F553A" w:rsidP="002A4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53A" w:rsidRDefault="005F553A" w:rsidP="002A46F3">
      <w:pPr>
        <w:spacing w:after="0" w:line="240" w:lineRule="auto"/>
      </w:pPr>
      <w:r>
        <w:separator/>
      </w:r>
    </w:p>
  </w:footnote>
  <w:footnote w:type="continuationSeparator" w:id="0">
    <w:p w:rsidR="005F553A" w:rsidRDefault="005F553A" w:rsidP="002A46F3">
      <w:pPr>
        <w:spacing w:after="0" w:line="240" w:lineRule="auto"/>
      </w:pPr>
      <w:r>
        <w:continuationSeparator/>
      </w:r>
    </w:p>
  </w:footnote>
  <w:footnote w:id="1">
    <w:p w:rsidR="002A46F3" w:rsidRPr="002A46F3" w:rsidRDefault="002A46F3">
      <w:pPr>
        <w:pStyle w:val="FootnoteText"/>
        <w:rPr>
          <w:lang w:val="en-US"/>
        </w:rPr>
      </w:pPr>
      <w:r>
        <w:rPr>
          <w:rStyle w:val="FootnoteReference"/>
        </w:rPr>
        <w:footnoteRef/>
      </w:r>
      <w:r>
        <w:t xml:space="preserve"> </w:t>
      </w:r>
      <w:hyperlink r:id="rId1" w:history="1">
        <w:r w:rsidRPr="0027620A">
          <w:rPr>
            <w:rStyle w:val="Hyperlink"/>
            <w:lang w:val="en-US"/>
          </w:rPr>
          <w:t>roshazlizawati@utm.my</w:t>
        </w:r>
      </w:hyperlink>
      <w:r>
        <w:rPr>
          <w:lang w:val="en-US"/>
        </w:rPr>
        <w:t xml:space="preserve">, Azman Hashim International Business School, UTM, </w:t>
      </w:r>
      <w:r w:rsidR="001761C9">
        <w:rPr>
          <w:lang w:val="en-US"/>
        </w:rPr>
        <w:t xml:space="preserve">Orcid ID: </w:t>
      </w:r>
      <w:r>
        <w:rPr>
          <w:lang w:val="en-US"/>
        </w:rPr>
        <w:t>0000-0002-4563-6727</w:t>
      </w:r>
    </w:p>
  </w:footnote>
  <w:footnote w:id="2">
    <w:p w:rsidR="002A46F3" w:rsidRPr="002A46F3" w:rsidRDefault="002A46F3">
      <w:pPr>
        <w:pStyle w:val="FootnoteText"/>
        <w:rPr>
          <w:lang w:val="en-US"/>
        </w:rPr>
      </w:pPr>
      <w:r>
        <w:rPr>
          <w:rStyle w:val="FootnoteReference"/>
        </w:rPr>
        <w:footnoteRef/>
      </w:r>
      <w:r>
        <w:t xml:space="preserve"> </w:t>
      </w:r>
      <w:hyperlink r:id="rId2" w:history="1">
        <w:r w:rsidRPr="0027620A">
          <w:rPr>
            <w:rStyle w:val="Hyperlink"/>
            <w:lang w:val="en-US"/>
          </w:rPr>
          <w:t>kathum@utm.my</w:t>
        </w:r>
      </w:hyperlink>
      <w:r>
        <w:rPr>
          <w:lang w:val="en-US"/>
        </w:rPr>
        <w:t>, Azman Hashim International Business School, UTM.</w:t>
      </w:r>
    </w:p>
  </w:footnote>
  <w:footnote w:id="3">
    <w:p w:rsidR="002A46F3" w:rsidRPr="002A46F3" w:rsidRDefault="002A46F3">
      <w:pPr>
        <w:pStyle w:val="FootnoteText"/>
        <w:rPr>
          <w:lang w:val="en-US"/>
        </w:rPr>
      </w:pPr>
      <w:r>
        <w:rPr>
          <w:rStyle w:val="FootnoteReference"/>
        </w:rPr>
        <w:footnoteRef/>
      </w:r>
      <w:r>
        <w:t xml:space="preserve"> </w:t>
      </w:r>
      <w:hyperlink r:id="rId3" w:history="1">
        <w:r w:rsidR="001761C9" w:rsidRPr="0027620A">
          <w:rPr>
            <w:rStyle w:val="Hyperlink"/>
            <w:lang w:val="en-US"/>
          </w:rPr>
          <w:t>sitisuraya@utm.my</w:t>
        </w:r>
      </w:hyperlink>
      <w:r w:rsidR="001761C9">
        <w:rPr>
          <w:lang w:val="en-US"/>
        </w:rPr>
        <w:t>, Azman Hashim International Business School, UTM.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6F3"/>
    <w:rsid w:val="00093889"/>
    <w:rsid w:val="001761C9"/>
    <w:rsid w:val="001A434E"/>
    <w:rsid w:val="002A46F3"/>
    <w:rsid w:val="002C7AE8"/>
    <w:rsid w:val="005F553A"/>
    <w:rsid w:val="006D07CF"/>
    <w:rsid w:val="009A7B9B"/>
    <w:rsid w:val="00A16480"/>
    <w:rsid w:val="00D56646"/>
    <w:rsid w:val="00F94AD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8BFDF"/>
  <w15:chartTrackingRefBased/>
  <w15:docId w15:val="{61C4677A-BB84-478A-89CE-E8F7EB3E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A46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46F3"/>
    <w:rPr>
      <w:sz w:val="20"/>
      <w:szCs w:val="20"/>
    </w:rPr>
  </w:style>
  <w:style w:type="character" w:styleId="FootnoteReference">
    <w:name w:val="footnote reference"/>
    <w:basedOn w:val="DefaultParagraphFont"/>
    <w:uiPriority w:val="99"/>
    <w:semiHidden/>
    <w:unhideWhenUsed/>
    <w:rsid w:val="002A46F3"/>
    <w:rPr>
      <w:vertAlign w:val="superscript"/>
    </w:rPr>
  </w:style>
  <w:style w:type="character" w:styleId="Hyperlink">
    <w:name w:val="Hyperlink"/>
    <w:basedOn w:val="DefaultParagraphFont"/>
    <w:uiPriority w:val="99"/>
    <w:unhideWhenUsed/>
    <w:rsid w:val="002A46F3"/>
    <w:rPr>
      <w:color w:val="0563C1" w:themeColor="hyperlink"/>
      <w:u w:val="single"/>
    </w:rPr>
  </w:style>
  <w:style w:type="character" w:styleId="CommentReference">
    <w:name w:val="annotation reference"/>
    <w:basedOn w:val="DefaultParagraphFont"/>
    <w:uiPriority w:val="99"/>
    <w:semiHidden/>
    <w:unhideWhenUsed/>
    <w:rsid w:val="009A7B9B"/>
    <w:rPr>
      <w:sz w:val="16"/>
      <w:szCs w:val="16"/>
    </w:rPr>
  </w:style>
  <w:style w:type="paragraph" w:styleId="CommentText">
    <w:name w:val="annotation text"/>
    <w:basedOn w:val="Normal"/>
    <w:link w:val="CommentTextChar"/>
    <w:uiPriority w:val="99"/>
    <w:semiHidden/>
    <w:unhideWhenUsed/>
    <w:rsid w:val="009A7B9B"/>
    <w:pPr>
      <w:spacing w:line="240" w:lineRule="auto"/>
    </w:pPr>
    <w:rPr>
      <w:sz w:val="20"/>
      <w:szCs w:val="20"/>
    </w:rPr>
  </w:style>
  <w:style w:type="character" w:customStyle="1" w:styleId="CommentTextChar">
    <w:name w:val="Comment Text Char"/>
    <w:basedOn w:val="DefaultParagraphFont"/>
    <w:link w:val="CommentText"/>
    <w:uiPriority w:val="99"/>
    <w:semiHidden/>
    <w:rsid w:val="009A7B9B"/>
    <w:rPr>
      <w:sz w:val="20"/>
      <w:szCs w:val="20"/>
    </w:rPr>
  </w:style>
  <w:style w:type="paragraph" w:styleId="CommentSubject">
    <w:name w:val="annotation subject"/>
    <w:basedOn w:val="CommentText"/>
    <w:next w:val="CommentText"/>
    <w:link w:val="CommentSubjectChar"/>
    <w:uiPriority w:val="99"/>
    <w:semiHidden/>
    <w:unhideWhenUsed/>
    <w:rsid w:val="009A7B9B"/>
    <w:rPr>
      <w:b/>
      <w:bCs/>
    </w:rPr>
  </w:style>
  <w:style w:type="character" w:customStyle="1" w:styleId="CommentSubjectChar">
    <w:name w:val="Comment Subject Char"/>
    <w:basedOn w:val="CommentTextChar"/>
    <w:link w:val="CommentSubject"/>
    <w:uiPriority w:val="99"/>
    <w:semiHidden/>
    <w:rsid w:val="009A7B9B"/>
    <w:rPr>
      <w:b/>
      <w:bCs/>
      <w:sz w:val="20"/>
      <w:szCs w:val="20"/>
    </w:rPr>
  </w:style>
  <w:style w:type="paragraph" w:styleId="BalloonText">
    <w:name w:val="Balloon Text"/>
    <w:basedOn w:val="Normal"/>
    <w:link w:val="BalloonTextChar"/>
    <w:uiPriority w:val="99"/>
    <w:semiHidden/>
    <w:unhideWhenUsed/>
    <w:rsid w:val="009A7B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B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mailto:sitisuraya@utm.my" TargetMode="External"/><Relationship Id="rId2" Type="http://schemas.openxmlformats.org/officeDocument/2006/relationships/hyperlink" Target="mailto:kathum@utm.my" TargetMode="External"/><Relationship Id="rId1" Type="http://schemas.openxmlformats.org/officeDocument/2006/relationships/hyperlink" Target="mailto:roshazlizawati@utm.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299BE-B165-471E-A76D-3371EDEF5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Roshazliwati binti Mohd Nor 9280</dc:creator>
  <cp:keywords/>
  <dc:description/>
  <cp:lastModifiedBy>Roshazliwati binti Mohd Nor 9280</cp:lastModifiedBy>
  <cp:revision>1</cp:revision>
  <dcterms:created xsi:type="dcterms:W3CDTF">2021-10-14T14:16:00Z</dcterms:created>
  <dcterms:modified xsi:type="dcterms:W3CDTF">2021-10-14T16:40:00Z</dcterms:modified>
</cp:coreProperties>
</file>