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FBEE" w14:textId="77777777" w:rsidR="00347963" w:rsidRPr="001F0CC8" w:rsidRDefault="00347963" w:rsidP="001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</w:pPr>
      <w:proofErr w:type="spellStart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>Barriers</w:t>
      </w:r>
      <w:proofErr w:type="spellEnd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>Colorectal</w:t>
      </w:r>
      <w:proofErr w:type="spellEnd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>Screening</w:t>
      </w:r>
      <w:proofErr w:type="spellEnd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>Elderly</w:t>
      </w:r>
      <w:proofErr w:type="spellEnd"/>
    </w:p>
    <w:p w14:paraId="63FA909B" w14:textId="77777777" w:rsidR="00347963" w:rsidRPr="001F0CC8" w:rsidRDefault="00347963" w:rsidP="001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</w:pPr>
      <w:proofErr w:type="spellStart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>Summary</w:t>
      </w:r>
      <w:proofErr w:type="spellEnd"/>
    </w:p>
    <w:p w14:paraId="1E8A7E87" w14:textId="77777777" w:rsidR="00347963" w:rsidRPr="001F0CC8" w:rsidRDefault="00347963" w:rsidP="001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</w:pPr>
      <w:proofErr w:type="spellStart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>Introduction</w:t>
      </w:r>
      <w:proofErr w:type="spellEnd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>:</w:t>
      </w:r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This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study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was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conducted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determine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barriers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front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colorectal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scans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elderly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.</w:t>
      </w:r>
    </w:p>
    <w:p w14:paraId="4224C0F5" w14:textId="77777777" w:rsidR="00347963" w:rsidRPr="001F0CC8" w:rsidRDefault="00347963" w:rsidP="001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</w:pPr>
      <w:proofErr w:type="spellStart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>Materials</w:t>
      </w:r>
      <w:proofErr w:type="spellEnd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>Methods</w:t>
      </w:r>
      <w:proofErr w:type="spellEnd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>:</w:t>
      </w:r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This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cross-sectional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study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was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conducted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with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379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elderly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people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gram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data</w:t>
      </w:r>
      <w:proofErr w:type="gram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were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collected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by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researchers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through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a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questionnaire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prepared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accordance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with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literature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using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face-to-face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interview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method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Approval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was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obtained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from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ethics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committee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participants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for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study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Descriptive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statistics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Chi-square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analysis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Mann-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Whitney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U test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were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used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evaluate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gram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data</w:t>
      </w:r>
      <w:proofErr w:type="gram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. P&lt;0.05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was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accepted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as.</w:t>
      </w:r>
    </w:p>
    <w:p w14:paraId="170B4E86" w14:textId="77777777" w:rsidR="00347963" w:rsidRPr="001F0CC8" w:rsidRDefault="00347963" w:rsidP="001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</w:pPr>
      <w:proofErr w:type="spellStart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>Results</w:t>
      </w:r>
      <w:proofErr w:type="spellEnd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>:</w:t>
      </w:r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seniors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who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participated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study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%12,9%,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colonoscopy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(n=49), of 4.5%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percent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(N=17)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fecal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occult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blood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test, 58% (N=220),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both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test %52,8% of (n=200)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was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built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by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at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least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one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screening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test.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advice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of a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doctor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(52.5%; n=105)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a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nurse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(37.5%; n=75)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were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among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most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frequent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dec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factors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screening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most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common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barriers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were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determined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be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that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elderly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did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not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know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that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they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should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be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screened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(32.6%; n=58)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did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not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consider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themselves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be in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risk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group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(28.7%; n=51).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In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addition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if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there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is a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fateful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thought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that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it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will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happen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(14%, n=25), do not be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afraid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result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test (9.6%; n=17),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shame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about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taking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test (5.1%; n=9),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idea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that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it is not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appropriate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for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privacy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(2.8%; n=5)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were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also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found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be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barriers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caused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by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cultural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reasons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such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as.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Colorectal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cancer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screening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status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age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you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live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with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person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having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a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statistically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significant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relationship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between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relative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with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colon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cancer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bowel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disease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was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found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(p&lt;0.05).</w:t>
      </w:r>
    </w:p>
    <w:p w14:paraId="27D02427" w14:textId="77777777" w:rsidR="00347963" w:rsidRPr="001F0CC8" w:rsidRDefault="00347963" w:rsidP="001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</w:pPr>
      <w:proofErr w:type="spellStart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>Conclusion</w:t>
      </w:r>
      <w:proofErr w:type="spellEnd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>:</w:t>
      </w:r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results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this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study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showed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that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about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half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elderly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did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not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have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screening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tests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there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were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some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barriers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screening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a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significant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part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of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them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were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due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cultural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beliefs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.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In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order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increase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screening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rates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for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colorectal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cancer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in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elderly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, it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may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be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recommended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support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initiatives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that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encourage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screening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and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work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to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eliminate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the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identified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obstacles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.</w:t>
      </w:r>
    </w:p>
    <w:p w14:paraId="7707ABDB" w14:textId="77777777" w:rsidR="00347963" w:rsidRPr="001F0CC8" w:rsidRDefault="00347963" w:rsidP="001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2033"/>
          <w:sz w:val="24"/>
          <w:szCs w:val="24"/>
          <w:lang w:eastAsia="tr-TR"/>
        </w:rPr>
      </w:pPr>
      <w:proofErr w:type="spellStart"/>
      <w:r w:rsidRPr="001F0CC8">
        <w:rPr>
          <w:rFonts w:ascii="Times New Roman" w:eastAsia="Times New Roman" w:hAnsi="Times New Roman" w:cs="Times New Roman"/>
          <w:b/>
          <w:bCs/>
          <w:i/>
          <w:iCs/>
          <w:color w:val="002033"/>
          <w:sz w:val="24"/>
          <w:szCs w:val="24"/>
          <w:bdr w:val="none" w:sz="0" w:space="0" w:color="auto" w:frame="1"/>
          <w:lang w:eastAsia="tr-TR"/>
        </w:rPr>
        <w:t>Keywords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: </w:t>
      </w:r>
      <w:bookmarkStart w:id="0" w:name="_Hlk89808704"/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elderly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colorectal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cancer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screening</w:t>
      </w:r>
      <w:proofErr w:type="spellEnd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 xml:space="preserve">, </w:t>
      </w:r>
      <w:proofErr w:type="spellStart"/>
      <w:r w:rsidRPr="001F0CC8">
        <w:rPr>
          <w:rFonts w:ascii="Times New Roman" w:eastAsia="Times New Roman" w:hAnsi="Times New Roman" w:cs="Times New Roman"/>
          <w:color w:val="002033"/>
          <w:sz w:val="24"/>
          <w:szCs w:val="24"/>
          <w:bdr w:val="none" w:sz="0" w:space="0" w:color="auto" w:frame="1"/>
          <w:lang w:eastAsia="tr-TR"/>
        </w:rPr>
        <w:t>barrier</w:t>
      </w:r>
      <w:proofErr w:type="spellEnd"/>
    </w:p>
    <w:bookmarkEnd w:id="0"/>
    <w:p w14:paraId="2FB6D25E" w14:textId="77777777" w:rsidR="00347963" w:rsidRPr="001F0CC8" w:rsidRDefault="00347963" w:rsidP="001F0CC8">
      <w:pPr>
        <w:spacing w:line="360" w:lineRule="auto"/>
        <w:jc w:val="both"/>
        <w:rPr>
          <w:sz w:val="24"/>
          <w:szCs w:val="24"/>
        </w:rPr>
      </w:pPr>
    </w:p>
    <w:sectPr w:rsidR="00347963" w:rsidRPr="001F0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63"/>
    <w:rsid w:val="001F0CC8"/>
    <w:rsid w:val="0034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99F8"/>
  <w15:chartTrackingRefBased/>
  <w15:docId w15:val="{D716CFD3-7608-4E24-9EEA-0E6443E2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bulut ayaz</dc:creator>
  <cp:keywords/>
  <dc:description/>
  <cp:lastModifiedBy>canan bulut ayaz</cp:lastModifiedBy>
  <cp:revision>2</cp:revision>
  <dcterms:created xsi:type="dcterms:W3CDTF">2021-12-07T19:32:00Z</dcterms:created>
  <dcterms:modified xsi:type="dcterms:W3CDTF">2021-12-07T19:32:00Z</dcterms:modified>
</cp:coreProperties>
</file>