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665" w14:textId="0DD96CD1" w:rsidR="00890B2E" w:rsidRPr="00006BB4" w:rsidRDefault="00370F74" w:rsidP="00EE3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Self-Assembling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EEC">
        <w:rPr>
          <w:rFonts w:ascii="Times New Roman" w:hAnsi="Times New Roman" w:cs="Times New Roman"/>
          <w:b/>
          <w:sz w:val="28"/>
          <w:szCs w:val="28"/>
        </w:rPr>
        <w:t>Peptides</w:t>
      </w:r>
      <w:proofErr w:type="spellEnd"/>
      <w:r w:rsidR="00562EEC">
        <w:rPr>
          <w:rFonts w:ascii="Times New Roman" w:hAnsi="Times New Roman" w:cs="Times New Roman"/>
          <w:b/>
          <w:sz w:val="28"/>
          <w:szCs w:val="28"/>
        </w:rPr>
        <w:t xml:space="preserve"> in Oral and </w:t>
      </w:r>
      <w:proofErr w:type="spellStart"/>
      <w:r w:rsidR="00562EEC">
        <w:rPr>
          <w:rFonts w:ascii="Times New Roman" w:hAnsi="Times New Roman" w:cs="Times New Roman"/>
          <w:b/>
          <w:sz w:val="28"/>
          <w:szCs w:val="28"/>
        </w:rPr>
        <w:t>Maxillofacial</w:t>
      </w:r>
      <w:proofErr w:type="spellEnd"/>
      <w:r w:rsidR="00562E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2EEC">
        <w:rPr>
          <w:rFonts w:ascii="Times New Roman" w:hAnsi="Times New Roman" w:cs="Times New Roman"/>
          <w:b/>
          <w:sz w:val="28"/>
          <w:szCs w:val="28"/>
        </w:rPr>
        <w:t>surgery</w:t>
      </w:r>
      <w:proofErr w:type="spellEnd"/>
    </w:p>
    <w:p w14:paraId="2556BB2B" w14:textId="308F962F" w:rsidR="00890B2E" w:rsidRPr="00B7076A" w:rsidRDefault="00562EEC" w:rsidP="00EE3699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Hacer Eberliköse</w:t>
      </w:r>
      <w:r w:rsidR="00890B2E"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="00890B2E"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52355D39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F07AEF">
        <w:rPr>
          <w:rFonts w:cstheme="minorHAnsi"/>
          <w:b/>
          <w:i/>
          <w:vertAlign w:val="superscript"/>
        </w:rPr>
        <w:t xml:space="preserve"> </w:t>
      </w:r>
    </w:p>
    <w:p w14:paraId="0B572F60" w14:textId="3787B478" w:rsidR="00890B2E" w:rsidRPr="00246E76" w:rsidRDefault="00890B2E" w:rsidP="00246E76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  <w:proofErr w:type="spellStart"/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</w:t>
      </w:r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culty</w:t>
      </w:r>
      <w:proofErr w:type="spellEnd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Dentistry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, Department</w:t>
      </w:r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Oral and </w:t>
      </w:r>
      <w:proofErr w:type="spellStart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Maxillofacial</w:t>
      </w:r>
      <w:proofErr w:type="spellEnd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Srugery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,</w:t>
      </w:r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Ankara</w:t>
      </w:r>
      <w:proofErr w:type="spellEnd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Medipol</w:t>
      </w:r>
      <w:proofErr w:type="spellEnd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University,</w:t>
      </w:r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Ankara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246E76"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r w:rsidR="00B7076A">
        <w:rPr>
          <w:rFonts w:ascii="Times New Roman" w:hAnsi="Times New Roman" w:cs="Times New Roman"/>
          <w:sz w:val="18"/>
          <w:szCs w:val="18"/>
        </w:rPr>
        <w:t xml:space="preserve"> </w:t>
      </w:r>
      <w:r w:rsidR="00B7076A" w:rsidRPr="00F07AEF">
        <w:rPr>
          <w:rFonts w:cstheme="minorHAnsi"/>
          <w:b/>
          <w:i/>
          <w:vertAlign w:val="superscript"/>
        </w:rPr>
        <w:t xml:space="preserve"> </w:t>
      </w:r>
    </w:p>
    <w:p w14:paraId="2E66071C" w14:textId="4B0AB2E2" w:rsidR="001558FC" w:rsidRPr="00B7076A" w:rsidRDefault="001558FC" w:rsidP="00E5300E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1180FF40" w14:textId="584AA673" w:rsidR="0085201C" w:rsidRPr="007F5C18" w:rsidRDefault="0021184A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  <w:r w:rsidRPr="0021184A">
              <w:rPr>
                <w:rFonts w:eastAsiaTheme="minorEastAsia"/>
                <w:lang w:eastAsia="tr-TR"/>
              </w:rPr>
              <w:t xml:space="preserve">Long-term studies have shown that there is an important connection between ‘biomaterials’ and biological materials </w:t>
            </w:r>
            <w:r w:rsidR="00DD7F3F">
              <w:rPr>
                <w:rFonts w:eastAsiaTheme="minorEastAsia"/>
                <w:lang w:eastAsia="tr-TR"/>
              </w:rPr>
              <w:t>[1]</w:t>
            </w:r>
            <w:r w:rsidRPr="0021184A">
              <w:rPr>
                <w:rFonts w:eastAsiaTheme="minorEastAsia"/>
                <w:lang w:eastAsia="tr-TR"/>
              </w:rPr>
              <w:t xml:space="preserve">. Recently, studies have been carried out on different materials that mimic the production mechanisms in nature </w:t>
            </w:r>
            <w:r w:rsidR="00DD7F3F">
              <w:rPr>
                <w:rFonts w:eastAsiaTheme="minorEastAsia"/>
                <w:lang w:eastAsia="tr-TR"/>
              </w:rPr>
              <w:t>[2]</w:t>
            </w:r>
            <w:r w:rsidRPr="0021184A">
              <w:rPr>
                <w:rFonts w:eastAsiaTheme="minorEastAsia"/>
                <w:lang w:eastAsia="tr-TR"/>
              </w:rPr>
              <w:t xml:space="preserve">. As a result of research, self-assembled artificial systems  (e.g </w:t>
            </w:r>
            <w:proofErr w:type="spellStart"/>
            <w:r w:rsidRPr="0021184A">
              <w:rPr>
                <w:rFonts w:eastAsiaTheme="minorEastAsia"/>
                <w:lang w:eastAsia="tr-TR"/>
              </w:rPr>
              <w:t>Peptides,nucleic</w:t>
            </w:r>
            <w:proofErr w:type="spellEnd"/>
            <w:r w:rsidRPr="0021184A">
              <w:rPr>
                <w:rFonts w:eastAsiaTheme="minorEastAsia"/>
                <w:lang w:eastAsia="tr-TR"/>
              </w:rPr>
              <w:t xml:space="preserve"> acids) have been developed. The self-assembly mechanism is a bottom-up system, producing stable biological constructions. Among the self-assembly molecules, peptides are the most easily modified and </w:t>
            </w:r>
            <w:proofErr w:type="spellStart"/>
            <w:r w:rsidRPr="0021184A">
              <w:rPr>
                <w:rFonts w:eastAsiaTheme="minorEastAsia"/>
                <w:lang w:eastAsia="tr-TR"/>
              </w:rPr>
              <w:t>functionalized</w:t>
            </w:r>
            <w:proofErr w:type="spellEnd"/>
            <w:r w:rsidRPr="0021184A">
              <w:rPr>
                <w:rFonts w:eastAsiaTheme="minorEastAsia"/>
                <w:lang w:eastAsia="tr-TR"/>
              </w:rPr>
              <w:t xml:space="preserve"> structures. Application areas of self-assembly peptides include drug release and tissue engineering </w:t>
            </w:r>
            <w:r w:rsidR="00DD7F3F">
              <w:rPr>
                <w:rFonts w:eastAsiaTheme="minorEastAsia"/>
                <w:lang w:eastAsia="tr-TR"/>
              </w:rPr>
              <w:t>[2]</w:t>
            </w:r>
            <w:r w:rsidRPr="0021184A">
              <w:rPr>
                <w:rFonts w:eastAsiaTheme="minorEastAsia"/>
                <w:lang w:eastAsia="tr-TR"/>
              </w:rPr>
              <w:t xml:space="preserve">. Especially tissue engineering is a very important and complex issue in Oral and Maxillofacial surgery </w:t>
            </w:r>
            <w:r w:rsidR="00F04DB5">
              <w:rPr>
                <w:rFonts w:eastAsiaTheme="minorEastAsia"/>
                <w:lang w:eastAsia="tr-TR"/>
              </w:rPr>
              <w:t>[3]</w:t>
            </w:r>
            <w:r w:rsidRPr="0021184A">
              <w:rPr>
                <w:rFonts w:eastAsiaTheme="minorEastAsia"/>
                <w:lang w:eastAsia="tr-TR"/>
              </w:rPr>
              <w:t xml:space="preserve">. In the literature review, it has been determined that self-assembly peptides are used especially in the field of hard tissue regeneration together with stem cells </w:t>
            </w:r>
            <w:r w:rsidR="00355729">
              <w:rPr>
                <w:rFonts w:eastAsiaTheme="minorEastAsia"/>
                <w:lang w:eastAsia="tr-TR"/>
              </w:rPr>
              <w:t>[4]</w:t>
            </w:r>
            <w:r w:rsidRPr="0021184A">
              <w:rPr>
                <w:rFonts w:eastAsiaTheme="minorEastAsia"/>
                <w:lang w:eastAsia="tr-TR"/>
              </w:rPr>
              <w:t>.</w:t>
            </w:r>
            <w:r w:rsidR="008D4C4A">
              <w:t xml:space="preserve"> </w:t>
            </w:r>
            <w:r w:rsidR="008D4C4A" w:rsidRPr="008D4C4A">
              <w:rPr>
                <w:rFonts w:eastAsiaTheme="minorEastAsia"/>
                <w:lang w:eastAsia="tr-TR"/>
              </w:rPr>
              <w:t>In this context, it has also started to be used as dental implant coatings.</w:t>
            </w:r>
            <w:r w:rsidRPr="0021184A">
              <w:rPr>
                <w:rFonts w:eastAsiaTheme="minorEastAsia"/>
                <w:lang w:eastAsia="tr-TR"/>
              </w:rPr>
              <w:t xml:space="preserve"> Self-assembly peptides with antimicrobial properties have been investigated in cases such as osteomyelitis. Another usage area of peptides in Oral and Maxillofacial Surgery is </w:t>
            </w:r>
            <w:r w:rsidR="00F80F55">
              <w:rPr>
                <w:rFonts w:eastAsiaTheme="minorEastAsia"/>
                <w:lang w:eastAsia="tr-TR"/>
              </w:rPr>
              <w:t>n</w:t>
            </w:r>
            <w:r w:rsidRPr="0021184A">
              <w:rPr>
                <w:rFonts w:eastAsiaTheme="minorEastAsia"/>
                <w:lang w:eastAsia="tr-TR"/>
              </w:rPr>
              <w:t>erve injuries</w:t>
            </w:r>
            <w:r w:rsidR="00F80F55">
              <w:rPr>
                <w:rFonts w:eastAsiaTheme="minorEastAsia"/>
                <w:lang w:eastAsia="tr-TR"/>
              </w:rPr>
              <w:t xml:space="preserve"> [5]</w:t>
            </w:r>
            <w:r w:rsidRPr="0021184A">
              <w:rPr>
                <w:rFonts w:eastAsiaTheme="minorEastAsia"/>
                <w:lang w:eastAsia="tr-TR"/>
              </w:rPr>
              <w:t>.</w:t>
            </w:r>
            <w:r w:rsidR="002C0247">
              <w:t xml:space="preserve"> </w:t>
            </w:r>
            <w:r w:rsidR="004D38C9" w:rsidRPr="004D38C9">
              <w:t>Peptides are being investigated not only in oral and maxillofacial surgery but also in other areas of dentistry.</w:t>
            </w:r>
            <w:r w:rsidR="004764B9">
              <w:t xml:space="preserve"> </w:t>
            </w:r>
            <w:r w:rsidR="004764B9" w:rsidRPr="004764B9">
              <w:t>Considering all these studies, peptides are thought to be promising</w:t>
            </w:r>
            <w:r w:rsidR="004764B9">
              <w:t xml:space="preserve"> and clinically useful</w:t>
            </w:r>
            <w:r w:rsidR="004764B9" w:rsidRPr="004764B9">
              <w:t xml:space="preserve"> in dentistry.</w:t>
            </w: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1968235" w14:textId="664CF2B0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894064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Self-Assembling Peptides,</w:t>
            </w:r>
            <w:r w:rsidR="00246E76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Tissue Eng</w:t>
            </w:r>
            <w:r w:rsidR="00A3060F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ineering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246E76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Dental implant,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246E76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Maxillofacial defects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="00896AFC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DE49BD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bone graft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28D11DF5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0409ED"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  <w:t>References</w:t>
      </w:r>
      <w:r w:rsidRPr="000E3D1B">
        <w:rPr>
          <w:rFonts w:ascii="Times New Roman" w:hAnsi="Times New Roman" w:cs="Times New Roman"/>
          <w:b/>
          <w:highlight w:val="yellow"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DFF280A" w14:textId="77777777" w:rsidR="000A0AB8" w:rsidRDefault="000A0AB8" w:rsidP="00E6246C">
      <w:pPr>
        <w:spacing w:after="0"/>
        <w:divId w:val="132260643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</w:pPr>
    </w:p>
    <w:p w14:paraId="28E44167" w14:textId="77777777" w:rsidR="000A0AB8" w:rsidRPr="000A0AB8" w:rsidRDefault="000A0AB8" w:rsidP="000A0AB8">
      <w:pPr>
        <w:pStyle w:val="ListeParagraf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  <w:r w:rsidRPr="000A0A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Hauser, C. A., &amp; Zhang, S. (2010). Designer self-assembling peptide nanofiber biological materials. </w:t>
      </w:r>
      <w:r w:rsidRPr="000A0AB8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Chemical Society Reviews</w:t>
      </w:r>
      <w:r w:rsidRPr="000A0A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, </w:t>
      </w:r>
      <w:r w:rsidRPr="000A0AB8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39</w:t>
      </w:r>
      <w:r w:rsidRPr="000A0AB8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(8), 2780-2790.</w:t>
      </w:r>
    </w:p>
    <w:p w14:paraId="743D121C" w14:textId="3627734C" w:rsidR="00B976E8" w:rsidRPr="00F04DB5" w:rsidRDefault="0059246C" w:rsidP="000A0AB8">
      <w:pPr>
        <w:pStyle w:val="ListeParagraf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  <w:r w:rsidRPr="000A0AB8">
        <w:rPr>
          <w:rFonts w:ascii="Times New Roman" w:hAnsi="Times New Roman" w:cs="Times New Roman"/>
          <w:color w:val="222222"/>
          <w:shd w:val="clear" w:color="auto" w:fill="FFFFFF"/>
        </w:rPr>
        <w:t xml:space="preserve">Aydın, Ş. </w:t>
      </w:r>
      <w:r w:rsidR="00C66536" w:rsidRPr="000A0AB8">
        <w:rPr>
          <w:rFonts w:ascii="Times New Roman" w:hAnsi="Times New Roman" w:cs="Times New Roman"/>
          <w:color w:val="222222"/>
          <w:shd w:val="clear" w:color="auto" w:fill="FFFFFF"/>
        </w:rPr>
        <w:t>&amp;</w:t>
      </w:r>
      <w:r w:rsidRPr="000A0AB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0A0AB8">
        <w:rPr>
          <w:rFonts w:ascii="Times New Roman" w:hAnsi="Times New Roman" w:cs="Times New Roman"/>
          <w:color w:val="222222"/>
          <w:shd w:val="clear" w:color="auto" w:fill="FFFFFF"/>
        </w:rPr>
        <w:t>Kesmen,</w:t>
      </w:r>
      <w:r w:rsidR="00C66536" w:rsidRPr="000A0AB8">
        <w:rPr>
          <w:rFonts w:ascii="Times New Roman" w:hAnsi="Times New Roman" w:cs="Times New Roman"/>
          <w:color w:val="222222"/>
          <w:shd w:val="clear" w:color="auto" w:fill="FFFFFF"/>
        </w:rPr>
        <w:t>Z</w:t>
      </w:r>
      <w:proofErr w:type="spellEnd"/>
      <w:r w:rsidR="00C66536" w:rsidRPr="000A0AB8">
        <w:rPr>
          <w:rFonts w:ascii="Times New Roman" w:hAnsi="Times New Roman" w:cs="Times New Roman"/>
          <w:color w:val="222222"/>
          <w:shd w:val="clear" w:color="auto" w:fill="FFFFFF"/>
        </w:rPr>
        <w:t>. (2020).</w:t>
      </w:r>
      <w:r w:rsidRPr="000A0AB8">
        <w:rPr>
          <w:rFonts w:ascii="Times New Roman" w:hAnsi="Times New Roman" w:cs="Times New Roman"/>
          <w:color w:val="222222"/>
          <w:shd w:val="clear" w:color="auto" w:fill="FFFFFF"/>
        </w:rPr>
        <w:t xml:space="preserve"> Kendiliğinden Montajlı </w:t>
      </w:r>
      <w:proofErr w:type="spellStart"/>
      <w:r w:rsidRPr="000A0AB8">
        <w:rPr>
          <w:rFonts w:ascii="Times New Roman" w:hAnsi="Times New Roman" w:cs="Times New Roman"/>
          <w:color w:val="222222"/>
          <w:shd w:val="clear" w:color="auto" w:fill="FFFFFF"/>
        </w:rPr>
        <w:t>Peptidler</w:t>
      </w:r>
      <w:proofErr w:type="spellEnd"/>
      <w:r w:rsidRPr="000A0AB8">
        <w:rPr>
          <w:rFonts w:ascii="Times New Roman" w:hAnsi="Times New Roman" w:cs="Times New Roman"/>
          <w:color w:val="222222"/>
          <w:shd w:val="clear" w:color="auto" w:fill="FFFFFF"/>
        </w:rPr>
        <w:t xml:space="preserve"> ve Kullanım Alanları. </w:t>
      </w:r>
      <w:r w:rsidRPr="000A0AB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International Journal of Life Sciences and </w:t>
      </w:r>
      <w:proofErr w:type="spellStart"/>
      <w:r w:rsidRPr="000A0AB8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Biotechnology</w:t>
      </w:r>
      <w:r w:rsidRPr="000A0AB8">
        <w:rPr>
          <w:rFonts w:ascii="Times New Roman" w:hAnsi="Times New Roman" w:cs="Times New Roman"/>
          <w:color w:val="222222"/>
          <w:shd w:val="clear" w:color="auto" w:fill="FFFFFF"/>
        </w:rPr>
        <w:t>,3</w:t>
      </w:r>
      <w:proofErr w:type="spellEnd"/>
      <w:r w:rsidRPr="000A0AB8">
        <w:rPr>
          <w:rFonts w:ascii="Times New Roman" w:hAnsi="Times New Roman" w:cs="Times New Roman"/>
          <w:color w:val="222222"/>
          <w:shd w:val="clear" w:color="auto" w:fill="FFFFFF"/>
        </w:rPr>
        <w:t xml:space="preserve">(3). p. 361-385. </w:t>
      </w:r>
    </w:p>
    <w:p w14:paraId="19C131F2" w14:textId="77777777" w:rsidR="00F04DB5" w:rsidRPr="00F04DB5" w:rsidRDefault="00F04DB5" w:rsidP="00F04DB5">
      <w:pPr>
        <w:pStyle w:val="ListeParagraf"/>
        <w:numPr>
          <w:ilvl w:val="0"/>
          <w:numId w:val="31"/>
        </w:numPr>
        <w:spacing w:after="0"/>
        <w:divId w:val="2131389388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  <w:r w:rsidRPr="00F04DB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Bhatnagar, R. S., Qian, J. J., Wedrychowska, A., Sadeghi, M., Wu, Y. M., &amp; Smith, N. (1999). Design of biomimetic habitats for tissue engineering with P-15, a synthetic peptide analogue of collagen. </w:t>
      </w:r>
      <w:r w:rsidRPr="00F04DB5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Tissue Engineering</w:t>
      </w:r>
      <w:r w:rsidRPr="00F04DB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, </w:t>
      </w:r>
      <w:r w:rsidRPr="00F04DB5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5</w:t>
      </w:r>
      <w:r w:rsidRPr="00F04DB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(1), 53-65.</w:t>
      </w:r>
    </w:p>
    <w:p w14:paraId="52C4B2E4" w14:textId="1DB34BB2" w:rsidR="0007224B" w:rsidRPr="0062223B" w:rsidRDefault="00355729" w:rsidP="0062223B">
      <w:pPr>
        <w:pStyle w:val="ListeParagraf"/>
        <w:numPr>
          <w:ilvl w:val="0"/>
          <w:numId w:val="31"/>
        </w:numPr>
        <w:spacing w:after="0"/>
        <w:divId w:val="542794496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  <w:r w:rsidRPr="0035572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Galler, K. M., Cavender, A., Yuwono, V., Dong, H., Shi, S., Schmalz, G., ... &amp; D'Souza, R. N. (2008). Self-assembling peptide amphiphile nanofibers as a scaffold for dental stem cells. </w:t>
      </w:r>
      <w:r w:rsidRPr="00355729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Tissue Engineering Part A</w:t>
      </w:r>
      <w:r w:rsidRPr="0035572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, </w:t>
      </w:r>
      <w:r w:rsidRPr="00355729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14</w:t>
      </w:r>
      <w:r w:rsidRPr="0035572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(12), 2051-2058.</w:t>
      </w:r>
    </w:p>
    <w:p w14:paraId="5ED34AA3" w14:textId="77777777" w:rsidR="00F80F55" w:rsidRPr="00F80F55" w:rsidRDefault="00F80F55" w:rsidP="00F80F55">
      <w:pPr>
        <w:pStyle w:val="ListeParagraf"/>
        <w:numPr>
          <w:ilvl w:val="0"/>
          <w:numId w:val="31"/>
        </w:numPr>
        <w:spacing w:after="0"/>
        <w:divId w:val="1900283505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  <w:r w:rsidRPr="00F80F5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Sivolella, S., Brunello, G., Ferrarese, N., Puppa, A. D., D’Avella, D., Bressan, E., &amp; Zavan, B. (2014). Nanostructured guidance for peripheral nerve injuries: a review with a perspective in the oral and maxillofacial area. </w:t>
      </w:r>
      <w:r w:rsidRPr="00F80F55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International journal of molecular sciences</w:t>
      </w:r>
      <w:r w:rsidRPr="00F80F5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, </w:t>
      </w:r>
      <w:r w:rsidRPr="00F80F55">
        <w:rPr>
          <w:rFonts w:ascii="Arial" w:eastAsia="Times New Roman" w:hAnsi="Arial" w:cs="Arial"/>
          <w:i/>
          <w:iCs/>
          <w:color w:val="222222"/>
          <w:sz w:val="20"/>
          <w:szCs w:val="20"/>
          <w:lang w:val="tr-DE" w:eastAsia="tr-TR"/>
        </w:rPr>
        <w:t>15</w:t>
      </w:r>
      <w:r w:rsidRPr="00F80F5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tr-DE" w:eastAsia="tr-TR"/>
        </w:rPr>
        <w:t>(2), 3088-3117.</w:t>
      </w:r>
    </w:p>
    <w:p w14:paraId="026BB194" w14:textId="77777777" w:rsidR="0062223B" w:rsidRPr="0062223B" w:rsidRDefault="0062223B" w:rsidP="00F80F55">
      <w:pPr>
        <w:pStyle w:val="ListeParagraf"/>
        <w:spacing w:after="0"/>
        <w:divId w:val="542794496"/>
        <w:rPr>
          <w:rFonts w:ascii="Times New Roman" w:eastAsia="Times New Roman" w:hAnsi="Times New Roman" w:cs="Times New Roman"/>
          <w:sz w:val="24"/>
          <w:szCs w:val="24"/>
          <w:lang w:val="tr-DE" w:eastAsia="tr-TR"/>
        </w:rPr>
      </w:pPr>
    </w:p>
    <w:sectPr w:rsidR="0062223B" w:rsidRPr="0062223B" w:rsidSect="008E7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05BD" w14:textId="77777777" w:rsidR="00B55A85" w:rsidRDefault="00B55A85" w:rsidP="00A86FE2">
      <w:pPr>
        <w:spacing w:after="0"/>
      </w:pPr>
      <w:r>
        <w:separator/>
      </w:r>
    </w:p>
  </w:endnote>
  <w:endnote w:type="continuationSeparator" w:id="0">
    <w:p w14:paraId="43DE5C4C" w14:textId="77777777" w:rsidR="00B55A85" w:rsidRDefault="00B55A85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OTF">
    <w:altName w:val="Arial"/>
    <w:panose1 w:val="020B0604020202020204"/>
    <w:charset w:val="A2"/>
    <w:family w:val="swiss"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gramThree">
    <w:panose1 w:val="020B0604020202020204"/>
    <w:charset w:val="00"/>
    <w:family w:val="roman"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 Condensed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Arial Unicode MS"/>
    <w:panose1 w:val="020B0604020202020204"/>
    <w:charset w:val="80"/>
    <w:family w:val="auto"/>
    <w:pitch w:val="default"/>
    <w:sig w:usb0="00000203" w:usb1="08070000" w:usb2="00000010" w:usb3="00000000" w:csb0="00020005" w:csb1="00000000"/>
  </w:font>
  <w:font w:name="Times">
    <w:panose1 w:val="020B06040202020202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20B0604020202020204"/>
    <w:charset w:val="80"/>
    <w:family w:val="auto"/>
    <w:pitch w:val="default"/>
    <w:sig w:usb0="00000001" w:usb1="08070000" w:usb2="00000010" w:usb3="00000000" w:csb0="00020001" w:csb1="00000000"/>
  </w:font>
  <w:font w:name="MinionPro-Regular">
    <w:altName w:val="MS Mincho"/>
    <w:panose1 w:val="020B0604020202020204"/>
    <w:charset w:val="80"/>
    <w:family w:val="roman"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EA0" w14:textId="77777777" w:rsidR="0007224B" w:rsidRDefault="000722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F78" w14:textId="77777777" w:rsidR="0007224B" w:rsidRDefault="0007224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A546" w14:textId="77777777" w:rsidR="00B55A85" w:rsidRDefault="00B55A85" w:rsidP="00A86FE2">
      <w:pPr>
        <w:spacing w:after="0"/>
      </w:pPr>
      <w:r>
        <w:separator/>
      </w:r>
    </w:p>
  </w:footnote>
  <w:footnote w:type="continuationSeparator" w:id="0">
    <w:p w14:paraId="5898424F" w14:textId="77777777" w:rsidR="00B55A85" w:rsidRDefault="00B55A85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43" w14:textId="77777777" w:rsidR="0007224B" w:rsidRDefault="000722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FAD" w14:textId="77777777" w:rsidR="0007224B" w:rsidRDefault="000722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357191200">
    <w:abstractNumId w:val="17"/>
  </w:num>
  <w:num w:numId="2" w16cid:durableId="1034691486">
    <w:abstractNumId w:val="11"/>
  </w:num>
  <w:num w:numId="3" w16cid:durableId="1241408241">
    <w:abstractNumId w:val="8"/>
  </w:num>
  <w:num w:numId="4" w16cid:durableId="765417856">
    <w:abstractNumId w:val="0"/>
  </w:num>
  <w:num w:numId="5" w16cid:durableId="166361632">
    <w:abstractNumId w:val="31"/>
  </w:num>
  <w:num w:numId="6" w16cid:durableId="74278487">
    <w:abstractNumId w:val="10"/>
  </w:num>
  <w:num w:numId="7" w16cid:durableId="562256048">
    <w:abstractNumId w:val="4"/>
  </w:num>
  <w:num w:numId="8" w16cid:durableId="106511374">
    <w:abstractNumId w:val="18"/>
  </w:num>
  <w:num w:numId="9" w16cid:durableId="772092073">
    <w:abstractNumId w:val="26"/>
  </w:num>
  <w:num w:numId="10" w16cid:durableId="108743486">
    <w:abstractNumId w:val="22"/>
  </w:num>
  <w:num w:numId="11" w16cid:durableId="228614035">
    <w:abstractNumId w:val="12"/>
  </w:num>
  <w:num w:numId="12" w16cid:durableId="232738342">
    <w:abstractNumId w:val="3"/>
  </w:num>
  <w:num w:numId="13" w16cid:durableId="1740708929">
    <w:abstractNumId w:val="23"/>
  </w:num>
  <w:num w:numId="14" w16cid:durableId="1547376404">
    <w:abstractNumId w:val="32"/>
  </w:num>
  <w:num w:numId="15" w16cid:durableId="728919646">
    <w:abstractNumId w:val="34"/>
  </w:num>
  <w:num w:numId="16" w16cid:durableId="711467879">
    <w:abstractNumId w:val="35"/>
  </w:num>
  <w:num w:numId="17" w16cid:durableId="1171601717">
    <w:abstractNumId w:val="13"/>
  </w:num>
  <w:num w:numId="18" w16cid:durableId="339041530">
    <w:abstractNumId w:val="28"/>
  </w:num>
  <w:num w:numId="19" w16cid:durableId="1556549288">
    <w:abstractNumId w:val="30"/>
  </w:num>
  <w:num w:numId="20" w16cid:durableId="1728065813">
    <w:abstractNumId w:val="9"/>
  </w:num>
  <w:num w:numId="21" w16cid:durableId="544485202">
    <w:abstractNumId w:val="19"/>
  </w:num>
  <w:num w:numId="22" w16cid:durableId="1376080693">
    <w:abstractNumId w:val="6"/>
  </w:num>
  <w:num w:numId="23" w16cid:durableId="737358704">
    <w:abstractNumId w:val="25"/>
  </w:num>
  <w:num w:numId="24" w16cid:durableId="606353923">
    <w:abstractNumId w:val="2"/>
  </w:num>
  <w:num w:numId="25" w16cid:durableId="1319189080">
    <w:abstractNumId w:val="7"/>
  </w:num>
  <w:num w:numId="26" w16cid:durableId="1210458522">
    <w:abstractNumId w:val="16"/>
  </w:num>
  <w:num w:numId="27" w16cid:durableId="1626109678">
    <w:abstractNumId w:val="15"/>
  </w:num>
  <w:num w:numId="28" w16cid:durableId="600379660">
    <w:abstractNumId w:val="29"/>
  </w:num>
  <w:num w:numId="29" w16cid:durableId="1716347725">
    <w:abstractNumId w:val="33"/>
  </w:num>
  <w:num w:numId="30" w16cid:durableId="831219742">
    <w:abstractNumId w:val="20"/>
  </w:num>
  <w:num w:numId="31" w16cid:durableId="2064133178">
    <w:abstractNumId w:val="21"/>
  </w:num>
  <w:num w:numId="32" w16cid:durableId="1484619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0023114">
    <w:abstractNumId w:val="27"/>
  </w:num>
  <w:num w:numId="34" w16cid:durableId="1988850522">
    <w:abstractNumId w:val="5"/>
  </w:num>
  <w:num w:numId="35" w16cid:durableId="579141733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hideSpellingErrors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0AB8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D6D7D"/>
    <w:rsid w:val="000E3B9F"/>
    <w:rsid w:val="000E3BA5"/>
    <w:rsid w:val="000E3D1B"/>
    <w:rsid w:val="000E43D9"/>
    <w:rsid w:val="000E48B2"/>
    <w:rsid w:val="000F324E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184A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46E76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0247"/>
    <w:rsid w:val="002C223B"/>
    <w:rsid w:val="002C2A1B"/>
    <w:rsid w:val="002C5284"/>
    <w:rsid w:val="002D563D"/>
    <w:rsid w:val="002D5AFE"/>
    <w:rsid w:val="002D6005"/>
    <w:rsid w:val="002E0003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729"/>
    <w:rsid w:val="00355CAE"/>
    <w:rsid w:val="00364E03"/>
    <w:rsid w:val="00365A2E"/>
    <w:rsid w:val="003660B6"/>
    <w:rsid w:val="00367661"/>
    <w:rsid w:val="00370F74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4FBF"/>
    <w:rsid w:val="00465385"/>
    <w:rsid w:val="00465F1E"/>
    <w:rsid w:val="00470461"/>
    <w:rsid w:val="00470590"/>
    <w:rsid w:val="0047110A"/>
    <w:rsid w:val="00471EA6"/>
    <w:rsid w:val="00475581"/>
    <w:rsid w:val="004764B9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369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8C9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55C72"/>
    <w:rsid w:val="00562EEC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246C"/>
    <w:rsid w:val="0059456C"/>
    <w:rsid w:val="00595134"/>
    <w:rsid w:val="00596E83"/>
    <w:rsid w:val="005A0CC1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13E6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223B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4064"/>
    <w:rsid w:val="00896140"/>
    <w:rsid w:val="00896AFC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4C4A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480E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4394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11B1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060F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1DFF"/>
    <w:rsid w:val="00A74F8F"/>
    <w:rsid w:val="00A7544C"/>
    <w:rsid w:val="00A82329"/>
    <w:rsid w:val="00A836F4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29BF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55A85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0284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696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66536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12ED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D7F3F"/>
    <w:rsid w:val="00DE3666"/>
    <w:rsid w:val="00DE49BD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48B6"/>
    <w:rsid w:val="00E4734C"/>
    <w:rsid w:val="00E4785A"/>
    <w:rsid w:val="00E52EAF"/>
    <w:rsid w:val="00E5300E"/>
    <w:rsid w:val="00E5533B"/>
    <w:rsid w:val="00E55B23"/>
    <w:rsid w:val="00E56787"/>
    <w:rsid w:val="00E5724B"/>
    <w:rsid w:val="00E574E0"/>
    <w:rsid w:val="00E57898"/>
    <w:rsid w:val="00E6048F"/>
    <w:rsid w:val="00E6206A"/>
    <w:rsid w:val="00E6246C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4DB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372B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0F55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xxxx-xxxx-xxx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Hacer EBERLİKÖSE</cp:lastModifiedBy>
  <cp:revision>36</cp:revision>
  <cp:lastPrinted>2020-01-30T11:06:00Z</cp:lastPrinted>
  <dcterms:created xsi:type="dcterms:W3CDTF">2022-08-10T17:48:00Z</dcterms:created>
  <dcterms:modified xsi:type="dcterms:W3CDTF">2022-08-11T17:19:00Z</dcterms:modified>
</cp:coreProperties>
</file>