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A4D61" w14:textId="58832EB5" w:rsidR="00091B58" w:rsidRDefault="00641FB5" w:rsidP="00641FB5">
      <w:pPr>
        <w:jc w:val="center"/>
        <w:rPr>
          <w:b/>
          <w:bCs/>
        </w:rPr>
      </w:pPr>
      <w:r w:rsidRPr="00641FB5">
        <w:rPr>
          <w:b/>
          <w:bCs/>
        </w:rPr>
        <w:t xml:space="preserve">SALGIN </w:t>
      </w:r>
      <w:r>
        <w:rPr>
          <w:b/>
          <w:bCs/>
        </w:rPr>
        <w:t>NEDENİYLE</w:t>
      </w:r>
      <w:r w:rsidRPr="00641FB5">
        <w:rPr>
          <w:b/>
          <w:bCs/>
        </w:rPr>
        <w:t xml:space="preserve"> ÇİN’DEN TÜRKİYE’YE YÖNELEN </w:t>
      </w:r>
      <w:r>
        <w:rPr>
          <w:b/>
          <w:bCs/>
        </w:rPr>
        <w:t>DIŞ TİCARET</w:t>
      </w:r>
      <w:r w:rsidRPr="00641FB5">
        <w:rPr>
          <w:b/>
          <w:bCs/>
        </w:rPr>
        <w:t xml:space="preserve"> HACMİ</w:t>
      </w:r>
      <w:r>
        <w:rPr>
          <w:b/>
          <w:bCs/>
        </w:rPr>
        <w:t>NİN DEĞERLENDİRİLMESİ</w:t>
      </w:r>
    </w:p>
    <w:p w14:paraId="3F5B7207" w14:textId="0862964B" w:rsidR="00D6559D" w:rsidRPr="00D6559D" w:rsidRDefault="00D6559D" w:rsidP="00641FB5">
      <w:pPr>
        <w:jc w:val="both"/>
        <w:rPr>
          <w:b/>
          <w:bCs/>
        </w:rPr>
      </w:pPr>
      <w:r w:rsidRPr="00D6559D">
        <w:rPr>
          <w:b/>
          <w:bCs/>
        </w:rPr>
        <w:t>1</w:t>
      </w:r>
      <w:r>
        <w:rPr>
          <w:b/>
          <w:bCs/>
        </w:rPr>
        <w:t>.GİRİŞ</w:t>
      </w:r>
    </w:p>
    <w:p w14:paraId="0FBAAC02" w14:textId="058AF812" w:rsidR="00641FB5" w:rsidRDefault="00641FB5" w:rsidP="00D6559D">
      <w:pPr>
        <w:ind w:firstLine="708"/>
        <w:jc w:val="both"/>
      </w:pPr>
      <w:r>
        <w:t>Çin’in Vuhan Eyaleti’nde y</w:t>
      </w:r>
      <w:r w:rsidRPr="00641FB5">
        <w:t xml:space="preserve">eni </w:t>
      </w:r>
      <w:r>
        <w:t>k</w:t>
      </w:r>
      <w:r w:rsidRPr="00641FB5">
        <w:t>oronavirüs</w:t>
      </w:r>
      <w:r>
        <w:t xml:space="preserve">, kısaca </w:t>
      </w:r>
      <w:r w:rsidRPr="00641FB5">
        <w:t>COVID-19</w:t>
      </w:r>
      <w:r>
        <w:t xml:space="preserve"> olarak bilinen hastalık ilk olarak aralık 2019 tarihinde tespit edilmiştir. </w:t>
      </w:r>
      <w:r w:rsidRPr="00641FB5">
        <w:t xml:space="preserve"> </w:t>
      </w:r>
      <w:r>
        <w:t xml:space="preserve">Ölümcül sonuçları olabilen ve özellikle ateş, öksürük, nefes darlığı baş ağrısı gibi </w:t>
      </w:r>
      <w:r w:rsidRPr="00641FB5">
        <w:t xml:space="preserve">solunum yolu belirtileri 13 Ocak 2020'de </w:t>
      </w:r>
      <w:r>
        <w:t xml:space="preserve">tanımlanan bulaşıcı bir hastalıktır. İkinci Dünya Savaşı sonrasında bu derece yaygın bir bulaşıcı hastalık veya salgın görülmediği için pek çok ülke bu hastalığa hazırlıksız yakalanmıştır. Turizm, ulaşım, sağlık gibi sektörlerde etkisini gösteren bu hastalığın önemli ekonomik sonuçları da olmuştur. Salgının yayılmasını önlemek amacıyla pek çok ülke sınırlarını kapatmış veya daha sıkı kontrole tabi bir hale getirmiştir. Nihayetinde dış ticaret bu salgından önemli ölçüde etkilenmiştir. Çin’de başlaması nedeniyle ilk etapta bu ülkenin dış ticareti üzerinde etkilerini göstermiştir. </w:t>
      </w:r>
    </w:p>
    <w:p w14:paraId="1DB0D274" w14:textId="28474EF5" w:rsidR="00641FB5" w:rsidRDefault="00641FB5" w:rsidP="00D6559D">
      <w:pPr>
        <w:jc w:val="both"/>
      </w:pPr>
      <w:r>
        <w:tab/>
      </w:r>
      <w:r w:rsidR="00D6559D" w:rsidRPr="00D6559D">
        <w:t>Çin'de ortaya çıkan ve tüm dünyaya yayılan COVID-19 virüsü, kelimenin tam anlamıyla küresel bir tehdit haline ge</w:t>
      </w:r>
      <w:r w:rsidR="00D6559D">
        <w:t xml:space="preserve">lmiştir. Nitekim, </w:t>
      </w:r>
      <w:r w:rsidR="00D6559D" w:rsidRPr="00D6559D">
        <w:t xml:space="preserve">Dünya Sağlık Örgütü tarafından bir </w:t>
      </w:r>
      <w:r w:rsidR="00D6559D">
        <w:t>“Pandemi” yani salgın</w:t>
      </w:r>
      <w:r w:rsidR="00D6559D" w:rsidRPr="00D6559D">
        <w:t xml:space="preserve"> olarak kabul edildi. </w:t>
      </w:r>
      <w:r w:rsidR="00D6559D">
        <w:t xml:space="preserve">Çin’den sonra </w:t>
      </w:r>
      <w:r w:rsidR="00D6559D" w:rsidRPr="00D6559D">
        <w:t>İtalya</w:t>
      </w:r>
      <w:r w:rsidR="00D6559D">
        <w:t xml:space="preserve">, </w:t>
      </w:r>
      <w:r w:rsidR="00D6559D" w:rsidRPr="00D6559D">
        <w:t>Almanya</w:t>
      </w:r>
      <w:r w:rsidR="00D6559D">
        <w:t xml:space="preserve"> ve Brezilya</w:t>
      </w:r>
      <w:r w:rsidR="00D6559D" w:rsidRPr="00D6559D">
        <w:t xml:space="preserve"> gibi birçok </w:t>
      </w:r>
      <w:r w:rsidR="00D6559D">
        <w:t>ülkeye</w:t>
      </w:r>
      <w:r w:rsidR="00D6559D" w:rsidRPr="00D6559D">
        <w:t xml:space="preserve"> yayılan virüsün uluslararası ticaret </w:t>
      </w:r>
      <w:r w:rsidR="00D6559D">
        <w:t xml:space="preserve">hacmini genel olarak </w:t>
      </w:r>
      <w:r w:rsidR="00D6559D" w:rsidRPr="00D6559D">
        <w:t>olumsuz etkilediği</w:t>
      </w:r>
      <w:r w:rsidR="00D6559D">
        <w:t>ni söyleyebiliriz</w:t>
      </w:r>
      <w:r w:rsidR="00D6559D" w:rsidRPr="00D6559D">
        <w:t xml:space="preserve">. </w:t>
      </w:r>
      <w:r w:rsidR="00D6559D">
        <w:t xml:space="preserve">Dünya ticaret hacmi, siparişlerin iptal edilmesi, üretimlerin durma noktasına gelmesi, seyahat ve sokağa çıkma kısıtlamaları, gümrük kapılarında kontrollerin arttırılması gibi salgına karşı alınan pek çok önlem dolayısıyla azalmıştır. </w:t>
      </w:r>
      <w:r w:rsidR="00BF00CE">
        <w:t xml:space="preserve">Siparişlerin iptalinin dışında </w:t>
      </w:r>
      <w:r w:rsidR="00BF00CE" w:rsidRPr="00BF00CE">
        <w:t xml:space="preserve">salgının </w:t>
      </w:r>
      <w:r w:rsidR="00BF00CE">
        <w:t xml:space="preserve">kesinleşmiş sözleşmeler </w:t>
      </w:r>
      <w:r w:rsidR="00BF00CE" w:rsidRPr="00BF00CE">
        <w:t xml:space="preserve">üzerinde </w:t>
      </w:r>
      <w:r w:rsidR="00BF00CE">
        <w:t>de</w:t>
      </w:r>
      <w:r w:rsidR="00BF00CE" w:rsidRPr="00BF00CE">
        <w:t xml:space="preserve"> belirgin etkileri olmuş, tedarik edilecek mallar ve lojistik kanallar üzerindeki acil önlemler nedeniyle</w:t>
      </w:r>
      <w:r w:rsidR="00BF00CE">
        <w:t>,</w:t>
      </w:r>
      <w:r w:rsidR="00BF00CE" w:rsidRPr="00BF00CE">
        <w:t xml:space="preserve"> belirlenen süreler içerisinde sözleşmelerin yerine getirilemediği görül</w:t>
      </w:r>
      <w:r w:rsidR="00BF00CE">
        <w:t xml:space="preserve">müştür. Bu sözleşmelerin yerine getirilememesi noktasında salgın “mücbir sebep” olarak değerlendirilecek mi? Bu uyuşmazlıkların çözümü nasıl olacak? </w:t>
      </w:r>
    </w:p>
    <w:p w14:paraId="76C673FF" w14:textId="509017DD" w:rsidR="00996B7C" w:rsidRDefault="00001C91" w:rsidP="00D6559D">
      <w:pPr>
        <w:jc w:val="both"/>
      </w:pPr>
      <w:r>
        <w:tab/>
        <w:t>Dünya ticaretinin C</w:t>
      </w:r>
      <w:r w:rsidR="003E4BB5">
        <w:t>OVID</w:t>
      </w:r>
      <w:r>
        <w:t xml:space="preserve">-19 salgınından olumsuz etkilendiğini herkes kolayca söyleyebilir. Ancak Dünya ticareti homojen bir yapıda ve global ölçekte dengeli dağılmış bir görünümde değildir. Kısaca bu salgının bazı ülkelere veya bazı ülkelerdeki belirli sektörlere olumlu etkiler yapmış olması da mümkündür. Türkiye açısından da durum böyledir. Türkiye’nin jeopolitik konumu nedeniyle, çeşitli coğrafyalara olan yakınlığı, üretim kapasitesi, ürettiği ürünlerin kalitesi ve benzeri pek çok avantajı nedeniyle salgından olumlu etkilenen sektörleri de bulunmaktadır. Çin’de baş gösteren salgın nedeniyle bir takım siparişler, Çin tarafından gerçekleştirilmesi muhtemel olan ihracat potansiyelinin Türkiye’ye yöneldiği görülmüştür. </w:t>
      </w:r>
      <w:r w:rsidR="00996B7C">
        <w:t>Çin’den ne kadarlık bir ticaret hacminin Türkiye’ye yöneldiğinin belirlenmesi bu çalışmanın temel araştırma konusunu oluşturmaktadır.</w:t>
      </w:r>
    </w:p>
    <w:p w14:paraId="57446067" w14:textId="33F0C91A" w:rsidR="00915060" w:rsidRPr="00C81324" w:rsidRDefault="00C81324" w:rsidP="00D6559D">
      <w:pPr>
        <w:jc w:val="both"/>
        <w:rPr>
          <w:b/>
          <w:bCs/>
        </w:rPr>
      </w:pPr>
      <w:r w:rsidRPr="00C81324">
        <w:rPr>
          <w:b/>
          <w:bCs/>
        </w:rPr>
        <w:t>2. SALGININ DÜNYA TİCARET HACMİNE ETKİLERİ</w:t>
      </w:r>
    </w:p>
    <w:p w14:paraId="5B489A97" w14:textId="30E029DA" w:rsidR="002358BC" w:rsidRDefault="00A9734B" w:rsidP="00C81324">
      <w:pPr>
        <w:ind w:firstLine="708"/>
        <w:jc w:val="both"/>
      </w:pPr>
      <w:r>
        <w:t xml:space="preserve">Salgın her ne kadar Çin’de başlamış olsa da kısa sürede tüm dünyayı etkilemiştir. Salgının dış ticaret üzerindeki olumsuz etkileri de ilk Çin dış ticaret hacmi üzerinde görülmüş ve daha sonra tüm ülkelerin dış ticaret hacimleri üzerinde etki ve sonuçlarını göstermiştir. Salgının dünya küresel ticareti üzerindeki etkilerini araştıran çalışmaların artmakta olduğu görülmektedir. </w:t>
      </w:r>
      <w:r w:rsidR="00915060" w:rsidRPr="00915060">
        <w:t>McKibbin ve Fernando (2020) tarafından COVID-19 salgınının etkisi üzerine yapılan çalışma, toplam işgücü arzında bir düşüş, risk priminde bir artış ve tüm sektörlerde üretim maliyetlerinde bir artış tespit etmektedir.</w:t>
      </w:r>
      <w:r w:rsidR="002358BC">
        <w:t xml:space="preserve"> </w:t>
      </w:r>
      <w:r>
        <w:t>Söz konusu araştırma işsizlik artışı, maliyet artışı ve risk artışını C</w:t>
      </w:r>
      <w:r w:rsidR="003E4BB5">
        <w:t>OVID</w:t>
      </w:r>
      <w:r>
        <w:t>-19 salgının en önemli ekonomik etkileri arasında görmektedir. Çeşitli çalışmalarda C</w:t>
      </w:r>
      <w:r w:rsidR="003E4BB5">
        <w:t>OVID</w:t>
      </w:r>
      <w:r>
        <w:t xml:space="preserve">-19 salgının </w:t>
      </w:r>
      <w:r w:rsidR="00EC599D">
        <w:t xml:space="preserve">dünya ticaret hacmi üzerindeki etkilerini gösteren değişkenlere ilişkin benzer sonuçlar elde edilmiştir. </w:t>
      </w:r>
      <w:r w:rsidR="00C43AE4" w:rsidRPr="00C43AE4">
        <w:t xml:space="preserve">Maliszewska, Mattoo ve </w:t>
      </w:r>
      <w:r w:rsidR="00001C91">
        <w:t>V</w:t>
      </w:r>
      <w:r w:rsidR="00C43AE4" w:rsidRPr="00C43AE4">
        <w:t xml:space="preserve">an </w:t>
      </w:r>
      <w:r w:rsidR="00001C91">
        <w:t>D</w:t>
      </w:r>
      <w:r w:rsidR="00C43AE4" w:rsidRPr="00C43AE4">
        <w:t>er Mensbrugghe (2020)</w:t>
      </w:r>
      <w:r w:rsidR="002358BC">
        <w:t>, bu sonuçları, eşzamanlı olarak gerçekleştiğini varsaydıkları, ticarete yönelik dört şok setini belirleyerek elde ettiler:</w:t>
      </w:r>
    </w:p>
    <w:p w14:paraId="6BA2433E" w14:textId="77777777" w:rsidR="002358BC" w:rsidRDefault="002358BC" w:rsidP="002358BC">
      <w:pPr>
        <w:jc w:val="both"/>
      </w:pPr>
      <w:r w:rsidRPr="002358BC">
        <w:rPr>
          <w:b/>
          <w:bCs/>
        </w:rPr>
        <w:t xml:space="preserve">(1) </w:t>
      </w:r>
      <w:r>
        <w:t>İstihdamdaki düşüşten oluşan arz şoku,</w:t>
      </w:r>
    </w:p>
    <w:p w14:paraId="07A8E189" w14:textId="227A7E87" w:rsidR="002358BC" w:rsidRDefault="002358BC" w:rsidP="002358BC">
      <w:pPr>
        <w:jc w:val="both"/>
      </w:pPr>
      <w:r w:rsidRPr="002358BC">
        <w:rPr>
          <w:b/>
          <w:bCs/>
        </w:rPr>
        <w:lastRenderedPageBreak/>
        <w:t>(2)</w:t>
      </w:r>
      <w:r w:rsidRPr="002358BC">
        <w:rPr>
          <w:i/>
          <w:iCs/>
        </w:rPr>
        <w:t xml:space="preserve"> </w:t>
      </w:r>
      <w:r>
        <w:t>Uluslararası ticarette ithalatın maliyetinde artış,</w:t>
      </w:r>
    </w:p>
    <w:p w14:paraId="73F40DD3" w14:textId="77777777" w:rsidR="002358BC" w:rsidRDefault="002358BC" w:rsidP="002358BC">
      <w:pPr>
        <w:jc w:val="both"/>
      </w:pPr>
      <w:r w:rsidRPr="002358BC">
        <w:rPr>
          <w:b/>
          <w:bCs/>
        </w:rPr>
        <w:t>(3)</w:t>
      </w:r>
      <w:r>
        <w:t xml:space="preserve"> Uluslararası turizm ve seyahatle ilgili hizmetlerde keskin bir düşüş ve</w:t>
      </w:r>
    </w:p>
    <w:p w14:paraId="16F9CA6A" w14:textId="5F3BE7C7" w:rsidR="00915060" w:rsidRDefault="002358BC" w:rsidP="002358BC">
      <w:pPr>
        <w:jc w:val="both"/>
      </w:pPr>
      <w:r w:rsidRPr="002358BC">
        <w:rPr>
          <w:b/>
          <w:bCs/>
        </w:rPr>
        <w:t>(4)</w:t>
      </w:r>
      <w:r>
        <w:t xml:space="preserve"> Kitle taşımacılığı, iç turizm, restoranlar ve eğlence faaliyetleri gibi yakın insan etkileşimi gerektiren hizmetleri daha az talep eden ve talebi mal ve diğer hizmetlerin tüketimine yönlendiren haneler tarafından yapılan talep değişimlerinin etkisi.</w:t>
      </w:r>
    </w:p>
    <w:p w14:paraId="3B888C55" w14:textId="125754D0" w:rsidR="00915060" w:rsidRDefault="00081A59" w:rsidP="00C81324">
      <w:pPr>
        <w:ind w:firstLine="708"/>
        <w:jc w:val="both"/>
      </w:pPr>
      <w:r w:rsidRPr="00081A59">
        <w:t>Özellikle Çin, Japonya ve Kore, üretim ve dağıtımdaki karşılaştırmalı üstünlükleri nedeniyle çoğu üretilen mallarda küresel tedarik zincirlerinin 'merkezi' haline</w:t>
      </w:r>
      <w:r>
        <w:t xml:space="preserve"> gelmiştir (Vidya ve Prabheesh; 2020:1) </w:t>
      </w:r>
      <w:r w:rsidR="00915060" w:rsidRPr="00915060">
        <w:t xml:space="preserve">Baldwin ve Freeman'a (2020) göre, </w:t>
      </w:r>
      <w:r w:rsidR="00915060">
        <w:t>küresel değer zincir</w:t>
      </w:r>
      <w:r w:rsidR="00915060" w:rsidRPr="00915060">
        <w:t>ler</w:t>
      </w:r>
      <w:r w:rsidR="00915060">
        <w:t>in</w:t>
      </w:r>
      <w:r w:rsidR="00915060" w:rsidRPr="00915060">
        <w:t>e yönelik şoklar, üretim sektörlerinde "üçlü isabet" ile karşılaşan en "küreselleşmiş" ekonomilere yol açıyor:</w:t>
      </w:r>
    </w:p>
    <w:p w14:paraId="39B504C7" w14:textId="77777777" w:rsidR="00915060" w:rsidRDefault="00915060" w:rsidP="00915060">
      <w:pPr>
        <w:jc w:val="both"/>
      </w:pPr>
      <w:r w:rsidRPr="00915060">
        <w:rPr>
          <w:b/>
          <w:bCs/>
        </w:rPr>
        <w:t>1.</w:t>
      </w:r>
      <w:r>
        <w:t xml:space="preserve"> Hastalık dünyanın üretim merkezlerine (Doğu Asya) odaklandığından ve diğer sanayi ülkelerinde hızla yayıldığından, üretimi engelleyen doğrudan arz kesintileri.</w:t>
      </w:r>
    </w:p>
    <w:p w14:paraId="3D935102" w14:textId="4FA33217" w:rsidR="00915060" w:rsidRDefault="00915060" w:rsidP="00915060">
      <w:pPr>
        <w:jc w:val="both"/>
      </w:pPr>
      <w:r w:rsidRPr="00915060">
        <w:rPr>
          <w:b/>
          <w:bCs/>
        </w:rPr>
        <w:t>2.</w:t>
      </w:r>
      <w:r>
        <w:t xml:space="preserve"> Daha az etkilenen ülkelerdeki imalat sektörleri, en çok etkilenen ülkelerden ve ardından birbirlerinden gerekli ithal endüstriyel girdileri elde etmeyi daha zor ve / veya daha pahalı bulduklarından, doğrudan tedarik şoklarını artıran tedarik zinciri bulaşması etkisi,</w:t>
      </w:r>
    </w:p>
    <w:p w14:paraId="2B6E0FED" w14:textId="77777777" w:rsidR="00915060" w:rsidRDefault="00915060" w:rsidP="00915060">
      <w:pPr>
        <w:jc w:val="both"/>
      </w:pPr>
      <w:r w:rsidRPr="00915060">
        <w:rPr>
          <w:b/>
          <w:bCs/>
        </w:rPr>
        <w:t>3.</w:t>
      </w:r>
      <w:r>
        <w:t xml:space="preserve"> Aşağıdakilerden kaynaklanan talep kesintileri: </w:t>
      </w:r>
    </w:p>
    <w:p w14:paraId="34D3DB72" w14:textId="43AEACC7" w:rsidR="00915060" w:rsidRDefault="00915060" w:rsidP="00915060">
      <w:pPr>
        <w:jc w:val="both"/>
      </w:pPr>
      <w:r w:rsidRPr="00915060">
        <w:rPr>
          <w:b/>
          <w:bCs/>
        </w:rPr>
        <w:t>i)</w:t>
      </w:r>
      <w:r>
        <w:t xml:space="preserve"> </w:t>
      </w:r>
      <w:r w:rsidR="00C20656">
        <w:t>T</w:t>
      </w:r>
      <w:r>
        <w:t xml:space="preserve">oplam talepteki makroekonomik düşüşler (yani durgunluklar); </w:t>
      </w:r>
    </w:p>
    <w:p w14:paraId="2F3F8C3C" w14:textId="3ECAD48A" w:rsidR="00915060" w:rsidRDefault="00915060" w:rsidP="00915060">
      <w:pPr>
        <w:jc w:val="both"/>
      </w:pPr>
      <w:r w:rsidRPr="00915060">
        <w:rPr>
          <w:b/>
          <w:bCs/>
        </w:rPr>
        <w:t>ii)</w:t>
      </w:r>
      <w:r>
        <w:t xml:space="preserve"> </w:t>
      </w:r>
      <w:r w:rsidR="00C20656">
        <w:t>T</w:t>
      </w:r>
      <w:r>
        <w:t>üketicilerin satın alma gecikmeleri (bekle ve gör politikaları); ve</w:t>
      </w:r>
    </w:p>
    <w:p w14:paraId="7C6D8533" w14:textId="2549027F" w:rsidR="00472826" w:rsidRDefault="00915060" w:rsidP="00915060">
      <w:pPr>
        <w:jc w:val="both"/>
      </w:pPr>
      <w:r w:rsidRPr="00915060">
        <w:rPr>
          <w:b/>
          <w:bCs/>
        </w:rPr>
        <w:t>iii)</w:t>
      </w:r>
      <w:r>
        <w:t xml:space="preserve"> </w:t>
      </w:r>
      <w:r w:rsidR="00C20656">
        <w:t>F</w:t>
      </w:r>
      <w:r>
        <w:t>irmalar tarafından yatırım gecikmeleri.</w:t>
      </w:r>
    </w:p>
    <w:p w14:paraId="64B82985" w14:textId="409AEC42" w:rsidR="003D47C1" w:rsidRDefault="003D47C1" w:rsidP="00C81324">
      <w:pPr>
        <w:ind w:firstLine="708"/>
        <w:jc w:val="both"/>
      </w:pPr>
      <w:r>
        <w:t>Küresel ticaret, ülkelerin üretim kapasitelerini, emeklerini belirli alanlarda yoğunlaştırması ve uzmanlaşması esasına dayanmaktadır. Karşılaştırmalı üstünlükler teorisi çerçevesinde</w:t>
      </w:r>
      <w:r w:rsidR="00EC599D">
        <w:t>,</w:t>
      </w:r>
      <w:r>
        <w:t xml:space="preserve"> bu tip bir uzmanlaşmanın beklenmedik bir etki (örneğin salgın) neticesinde, küresel tedarik zincirinde kırılganlıklar</w:t>
      </w:r>
      <w:r w:rsidR="006D3D4E">
        <w:t>a</w:t>
      </w:r>
      <w:r>
        <w:t xml:space="preserve"> yol açabileceği görülmüştür. </w:t>
      </w:r>
      <w:r w:rsidR="006D3D4E">
        <w:t>T</w:t>
      </w:r>
      <w:r w:rsidR="006D3D4E" w:rsidRPr="006D3D4E">
        <w:t>ek kaynak sağlayıcıları</w:t>
      </w:r>
      <w:r w:rsidR="006D3D4E">
        <w:t xml:space="preserve"> olan</w:t>
      </w:r>
      <w:r w:rsidR="006D3D4E" w:rsidRPr="006D3D4E">
        <w:t xml:space="preserve"> veya belirli bir üründe uzmanlaşan dünyanın </w:t>
      </w:r>
      <w:r w:rsidR="00EC599D">
        <w:t xml:space="preserve">çeşitli </w:t>
      </w:r>
      <w:r w:rsidR="006D3D4E" w:rsidRPr="006D3D4E">
        <w:t>bölgeleri, kriz anlarında beklenmedik kırılganlık yaratarak</w:t>
      </w:r>
      <w:r w:rsidR="00EC599D">
        <w:t>,</w:t>
      </w:r>
      <w:r w:rsidR="006D3D4E" w:rsidRPr="006D3D4E">
        <w:t xml:space="preserve"> tedarik zincirlerinin çökmesine neden olabilir</w:t>
      </w:r>
      <w:r w:rsidR="006D3D4E">
        <w:t xml:space="preserve"> (Farrel ve Newman; 2020:1). Her ülkenin C</w:t>
      </w:r>
      <w:r w:rsidR="003E4BB5">
        <w:t>OVID</w:t>
      </w:r>
      <w:r w:rsidR="006D3D4E">
        <w:t>-19 sonrası tarım, gıda ve benzeri kritik alanlarda kendi üretim kapasitesini, hiç değilse güvenlik stoğunu oluş</w:t>
      </w:r>
      <w:r w:rsidR="00F51925">
        <w:t xml:space="preserve">turması önemli bir hale gelecektir. </w:t>
      </w:r>
      <w:r w:rsidR="005C708A" w:rsidRPr="005C708A">
        <w:t>COVID-19 salgını, devletlerin dünyadaki ekonomik ve politik hakimiyet için daha açık bir şekilde rekabet etmesine ve içe dönmesine yönelik mevcut eğilimleri şiddetlendirebilir</w:t>
      </w:r>
      <w:r w:rsidR="005C708A">
        <w:t xml:space="preserve"> (G</w:t>
      </w:r>
      <w:r w:rsidR="00E86598">
        <w:t>ruszczynski; 2020:342</w:t>
      </w:r>
      <w:r w:rsidR="005C708A">
        <w:t>)</w:t>
      </w:r>
      <w:r w:rsidR="005C708A" w:rsidRPr="005C708A">
        <w:t>.</w:t>
      </w:r>
    </w:p>
    <w:p w14:paraId="5E572AD4" w14:textId="77777777" w:rsidR="00C20656" w:rsidRDefault="00B81FB6" w:rsidP="00C81324">
      <w:pPr>
        <w:ind w:firstLine="708"/>
        <w:jc w:val="both"/>
      </w:pPr>
      <w:r>
        <w:t>Covid-19 salgının dış ticaret üzerinde</w:t>
      </w:r>
      <w:r w:rsidR="00C20656">
        <w:t>ki</w:t>
      </w:r>
      <w:r>
        <w:t xml:space="preserve"> kısa vadeli sonuçları</w:t>
      </w:r>
      <w:r w:rsidR="00C20656">
        <w:t>nı şu şekilde ifade edebiliriz:</w:t>
      </w:r>
    </w:p>
    <w:p w14:paraId="585542D4" w14:textId="77777777" w:rsidR="00C20656" w:rsidRDefault="00C20656" w:rsidP="00C20656">
      <w:pPr>
        <w:jc w:val="both"/>
      </w:pPr>
      <w:r w:rsidRPr="00C20656">
        <w:rPr>
          <w:b/>
          <w:bCs/>
        </w:rPr>
        <w:t>1)</w:t>
      </w:r>
      <w:r>
        <w:t xml:space="preserve"> Ülkelerin yerel arz şokları (üretim hacimlerinde azalma)</w:t>
      </w:r>
    </w:p>
    <w:p w14:paraId="3188E692" w14:textId="35129E41" w:rsidR="00B81FB6" w:rsidRDefault="00C20656" w:rsidP="00C20656">
      <w:pPr>
        <w:jc w:val="both"/>
      </w:pPr>
      <w:r w:rsidRPr="00C20656">
        <w:rPr>
          <w:b/>
          <w:bCs/>
        </w:rPr>
        <w:t xml:space="preserve">2) </w:t>
      </w:r>
      <w:r>
        <w:t>Ülkelerin yerel talep şokları (Tüketici tercihlerinin değişmesi)</w:t>
      </w:r>
    </w:p>
    <w:p w14:paraId="264DE1CE" w14:textId="49DB0C36" w:rsidR="00C20656" w:rsidRDefault="00C20656" w:rsidP="00C20656">
      <w:pPr>
        <w:jc w:val="both"/>
      </w:pPr>
      <w:r w:rsidRPr="00C20656">
        <w:rPr>
          <w:b/>
          <w:bCs/>
        </w:rPr>
        <w:t xml:space="preserve">3) </w:t>
      </w:r>
      <w:r>
        <w:t>Uluslararası tedarik zinciri aksamaları</w:t>
      </w:r>
    </w:p>
    <w:p w14:paraId="73705193" w14:textId="19728F8B" w:rsidR="00C20656" w:rsidRDefault="00C20656" w:rsidP="00C20656">
      <w:pPr>
        <w:jc w:val="both"/>
      </w:pPr>
      <w:r w:rsidRPr="00C20656">
        <w:rPr>
          <w:b/>
          <w:bCs/>
        </w:rPr>
        <w:t xml:space="preserve">4) </w:t>
      </w:r>
      <w:r>
        <w:t xml:space="preserve">Uluslararası talep şokları </w:t>
      </w:r>
    </w:p>
    <w:p w14:paraId="5AF986F6" w14:textId="5BFAAC11" w:rsidR="00C20656" w:rsidRDefault="00C20656" w:rsidP="00C20656">
      <w:pPr>
        <w:jc w:val="both"/>
      </w:pPr>
      <w:r w:rsidRPr="00C20656">
        <w:rPr>
          <w:b/>
          <w:bCs/>
        </w:rPr>
        <w:t xml:space="preserve">5) </w:t>
      </w:r>
      <w:r>
        <w:t>İşsizlik artışı (hem yerel hem de küresel ölçekte)</w:t>
      </w:r>
    </w:p>
    <w:p w14:paraId="3AA7E4CA" w14:textId="34851E9D" w:rsidR="00C20656" w:rsidRDefault="00C20656" w:rsidP="00C20656">
      <w:pPr>
        <w:jc w:val="both"/>
      </w:pPr>
      <w:r w:rsidRPr="00C20656">
        <w:rPr>
          <w:b/>
          <w:bCs/>
        </w:rPr>
        <w:t xml:space="preserve">6) </w:t>
      </w:r>
      <w:r>
        <w:t>Turizm sektöründe meydana gelen şoklar</w:t>
      </w:r>
    </w:p>
    <w:p w14:paraId="4545B868" w14:textId="19261547" w:rsidR="00B81FB6" w:rsidRDefault="00665A84" w:rsidP="00915060">
      <w:pPr>
        <w:jc w:val="both"/>
      </w:pPr>
      <w:r w:rsidRPr="00665A84">
        <w:rPr>
          <w:b/>
          <w:bCs/>
        </w:rPr>
        <w:t>7)</w:t>
      </w:r>
      <w:r>
        <w:t xml:space="preserve"> Sağlık sektöründe meydana gelen talep artışı</w:t>
      </w:r>
    </w:p>
    <w:p w14:paraId="650B071A" w14:textId="2163A515" w:rsidR="00665A84" w:rsidRDefault="003E4BB5" w:rsidP="003E4BB5">
      <w:pPr>
        <w:ind w:firstLine="708"/>
        <w:jc w:val="both"/>
      </w:pPr>
      <w:r>
        <w:t>Hayakawa ve Mukunoki (2021) çalışmasında genel olarak şu sonuçlara ulaşmıştır:</w:t>
      </w:r>
    </w:p>
    <w:p w14:paraId="0E847CA2" w14:textId="018E8888" w:rsidR="003E4BB5" w:rsidRDefault="003E4BB5" w:rsidP="003E4BB5">
      <w:pPr>
        <w:jc w:val="both"/>
      </w:pPr>
      <w:r>
        <w:lastRenderedPageBreak/>
        <w:t>• COVID-19'un ithalatçı ve ihracatçı ülkelerin ticareti üzerinde olumsuz etkileri oldu. Bu etkiler, Temmuz 2020'den beri önemsizdir.</w:t>
      </w:r>
    </w:p>
    <w:p w14:paraId="71E674FA" w14:textId="47DAE9DE" w:rsidR="003E4BB5" w:rsidRDefault="003E4BB5" w:rsidP="003E4BB5">
      <w:pPr>
        <w:jc w:val="both"/>
      </w:pPr>
      <w:r>
        <w:t>• COVID-19'un zararlı ticari etkileri, ilk dalgasından bu yana dengelenmiştir.</w:t>
      </w:r>
    </w:p>
    <w:p w14:paraId="06C0D2A6" w14:textId="319AAB1C" w:rsidR="003E4BB5" w:rsidRDefault="003E4BB5" w:rsidP="003E4BB5">
      <w:pPr>
        <w:jc w:val="both"/>
      </w:pPr>
      <w:r>
        <w:t>• COVID-19, endüstriler arasında heterojen ticari etkilere sahiptir.</w:t>
      </w:r>
    </w:p>
    <w:p w14:paraId="15A331D5" w14:textId="3C3C52D7" w:rsidR="003E4BB5" w:rsidRDefault="003E4BB5" w:rsidP="003E4BB5">
      <w:pPr>
        <w:jc w:val="both"/>
      </w:pPr>
      <w:r>
        <w:tab/>
        <w:t xml:space="preserve">COVID-19’un kısa vadeli etkilerinin bitiş tarihi olarak söz konusu çalışmada temmuz 2020 sonrası gösterilmiştir. Nitekim, aşı çalışmaları, ülkelerin COVID-19 önlemlerine adapte olmaları gibi etkenlerle dış ticaret hacmindeki </w:t>
      </w:r>
      <w:r w:rsidR="00DF0A6C">
        <w:t xml:space="preserve">kısa vadeli </w:t>
      </w:r>
      <w:r>
        <w:t xml:space="preserve">etkilerin </w:t>
      </w:r>
      <w:r w:rsidR="00DF0A6C">
        <w:t xml:space="preserve">sonlanması normal karşılanmalıdır. </w:t>
      </w:r>
    </w:p>
    <w:p w14:paraId="7F3CAFD4" w14:textId="6ADFE93D" w:rsidR="001F6B17" w:rsidRDefault="00131571" w:rsidP="003E4BB5">
      <w:pPr>
        <w:jc w:val="both"/>
      </w:pPr>
      <w:r>
        <w:tab/>
        <w:t xml:space="preserve">Burada dikkat çekilmesi gereken bir husus “mediko-politik” gibi yeni kavramların ortaya çıkmasıdır. İlacın, COVID-19 aşısının politik amaçlarla da kullanılması, kendine yakın gördüğü ülkelere aşı sunarken rakip gördüğü, politik sorunlarının yoğunlaştığı ülkelere aşı tedarikinde güçlükler çıkarmak olarak bu kavramın içini genişletebiliriz. Bu kavramı ekonomi alanına uygulayacak olursak “mediko-ekonomi” kavramına ulaşabiliriz. </w:t>
      </w:r>
      <w:r w:rsidR="001F6B17">
        <w:t>Ekonomik amaçlara ulaşabilmek için COVID-19 aşı ve/veya ilaçlarının tedavi araçlarının kullanılması olarak söz konusu kavramı ifade edebiliriz. Aşağıdaki şekil sağlık ve ekonomi ilişkisini daha net gösterecektir:</w:t>
      </w:r>
    </w:p>
    <w:p w14:paraId="2B03AFD0" w14:textId="5A693BCA" w:rsidR="001F6B17" w:rsidRDefault="001F6B17" w:rsidP="003E4BB5">
      <w:pPr>
        <w:jc w:val="both"/>
      </w:pPr>
      <w:r w:rsidRPr="001F6B17">
        <w:rPr>
          <w:b/>
          <w:bCs/>
        </w:rPr>
        <w:t>Şekil 1:</w:t>
      </w:r>
      <w:r>
        <w:t xml:space="preserve"> </w:t>
      </w:r>
      <w:r w:rsidRPr="001F6B17">
        <w:t xml:space="preserve">COVID-19 </w:t>
      </w:r>
      <w:r>
        <w:t>Sağlık Krizi ve Ticaretin B</w:t>
      </w:r>
      <w:r w:rsidRPr="001F6B17">
        <w:t>irbir</w:t>
      </w:r>
      <w:r>
        <w:t>leriyle Bağlantıları</w:t>
      </w:r>
    </w:p>
    <w:p w14:paraId="1227A77A" w14:textId="11539E77" w:rsidR="001F6B17" w:rsidRDefault="001F6B17" w:rsidP="001F6B17">
      <w:pPr>
        <w:pBdr>
          <w:top w:val="single" w:sz="4" w:space="1" w:color="auto"/>
          <w:left w:val="single" w:sz="4" w:space="4" w:color="auto"/>
          <w:bottom w:val="single" w:sz="4" w:space="1" w:color="auto"/>
          <w:right w:val="single" w:sz="4" w:space="4" w:color="auto"/>
        </w:pBdr>
        <w:jc w:val="both"/>
      </w:pPr>
      <w:r>
        <w:rPr>
          <w:noProof/>
        </w:rPr>
        <mc:AlternateContent>
          <mc:Choice Requires="wps">
            <w:drawing>
              <wp:anchor distT="0" distB="0" distL="114300" distR="114300" simplePos="0" relativeHeight="251661312" behindDoc="0" locked="0" layoutInCell="1" allowOverlap="1" wp14:anchorId="4FF2E4AA" wp14:editId="0A2BB12C">
                <wp:simplePos x="0" y="0"/>
                <wp:positionH relativeFrom="column">
                  <wp:posOffset>2304581</wp:posOffset>
                </wp:positionH>
                <wp:positionV relativeFrom="paragraph">
                  <wp:posOffset>55770</wp:posOffset>
                </wp:positionV>
                <wp:extent cx="1367293" cy="540688"/>
                <wp:effectExtent l="0" t="0" r="23495" b="12065"/>
                <wp:wrapNone/>
                <wp:docPr id="3" name="Dikdörtgen 3"/>
                <wp:cNvGraphicFramePr/>
                <a:graphic xmlns:a="http://schemas.openxmlformats.org/drawingml/2006/main">
                  <a:graphicData uri="http://schemas.microsoft.com/office/word/2010/wordprocessingShape">
                    <wps:wsp>
                      <wps:cNvSpPr/>
                      <wps:spPr>
                        <a:xfrm>
                          <a:off x="0" y="0"/>
                          <a:ext cx="1367293" cy="54068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FABD33A" w14:textId="62DA88D0" w:rsidR="001F6B17" w:rsidRDefault="001F6B17" w:rsidP="001F6B17">
                            <w:pPr>
                              <w:jc w:val="center"/>
                            </w:pPr>
                            <w:r>
                              <w:t>Tıbbi Malzeme</w:t>
                            </w:r>
                          </w:p>
                          <w:p w14:paraId="74BF7318" w14:textId="4521A5B9" w:rsidR="001F6B17" w:rsidRDefault="001F6B17" w:rsidP="001F6B17">
                            <w:pPr>
                              <w:jc w:val="center"/>
                            </w:pPr>
                            <w:r>
                              <w:t>Tedarik Sorunları</w:t>
                            </w:r>
                          </w:p>
                          <w:p w14:paraId="5B0C5786" w14:textId="77777777" w:rsidR="001F6B17" w:rsidRDefault="001F6B17" w:rsidP="001F6B1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F2E4AA" id="Dikdörtgen 3" o:spid="_x0000_s1026" style="position:absolute;left:0;text-align:left;margin-left:181.45pt;margin-top:4.4pt;width:107.65pt;height:4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" fillcolor="#4472c4 [3204]" strokecolor="#1f3763 [1604]" strokeweight="1pt">
                <v:textbox>
                  <w:txbxContent>
                    <w:p w14:paraId="2FABD33A" w14:textId="62DA88D0" w:rsidR="001F6B17" w:rsidRDefault="001F6B17" w:rsidP="001F6B17">
                      <w:pPr>
                        <w:jc w:val="center"/>
                      </w:pPr>
                      <w:r>
                        <w:t>Tıbbi Malzeme</w:t>
                      </w:r>
                    </w:p>
                    <w:p w14:paraId="74BF7318" w14:textId="4521A5B9" w:rsidR="001F6B17" w:rsidRDefault="001F6B17" w:rsidP="001F6B17">
                      <w:pPr>
                        <w:jc w:val="center"/>
                      </w:pPr>
                      <w:r>
                        <w:t>Tedarik Sorunları</w:t>
                      </w:r>
                    </w:p>
                    <w:p w14:paraId="5B0C5786" w14:textId="77777777" w:rsidR="001F6B17" w:rsidRDefault="001F6B17" w:rsidP="001F6B17">
                      <w:pPr>
                        <w:jc w:val="center"/>
                      </w:pPr>
                    </w:p>
                  </w:txbxContent>
                </v:textbox>
              </v:rect>
            </w:pict>
          </mc:Fallback>
        </mc:AlternateContent>
      </w:r>
    </w:p>
    <w:p w14:paraId="049215E8" w14:textId="301BBF95" w:rsidR="001F6B17" w:rsidRDefault="00B0685C" w:rsidP="001F6B17">
      <w:pPr>
        <w:pBdr>
          <w:top w:val="single" w:sz="4" w:space="1" w:color="auto"/>
          <w:left w:val="single" w:sz="4" w:space="4" w:color="auto"/>
          <w:bottom w:val="single" w:sz="4" w:space="1" w:color="auto"/>
          <w:right w:val="single" w:sz="4" w:space="4" w:color="auto"/>
        </w:pBdr>
        <w:jc w:val="both"/>
      </w:pPr>
      <w:r>
        <w:rPr>
          <w:noProof/>
        </w:rPr>
        <mc:AlternateContent>
          <mc:Choice Requires="wps">
            <w:drawing>
              <wp:anchor distT="0" distB="0" distL="114300" distR="114300" simplePos="0" relativeHeight="251670528" behindDoc="0" locked="0" layoutInCell="1" allowOverlap="1" wp14:anchorId="67B9B592" wp14:editId="1CFA3293">
                <wp:simplePos x="0" y="0"/>
                <wp:positionH relativeFrom="column">
                  <wp:posOffset>2189314</wp:posOffset>
                </wp:positionH>
                <wp:positionV relativeFrom="paragraph">
                  <wp:posOffset>186636</wp:posOffset>
                </wp:positionV>
                <wp:extent cx="45719" cy="3508182"/>
                <wp:effectExtent l="76200" t="38100" r="69215" b="54610"/>
                <wp:wrapNone/>
                <wp:docPr id="12" name="Düz Ok Bağlayıcısı 12"/>
                <wp:cNvGraphicFramePr/>
                <a:graphic xmlns:a="http://schemas.openxmlformats.org/drawingml/2006/main">
                  <a:graphicData uri="http://schemas.microsoft.com/office/word/2010/wordprocessingShape">
                    <wps:wsp>
                      <wps:cNvCnPr/>
                      <wps:spPr>
                        <a:xfrm flipH="1">
                          <a:off x="0" y="0"/>
                          <a:ext cx="45719" cy="3508182"/>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DDC537C" id="_x0000_t32" coordsize="21600,21600" o:spt="32" o:oned="t" path="m,l21600,21600e" filled="f">
                <v:path arrowok="t" fillok="f" o:connecttype="none"/>
                <o:lock v:ext="edit" shapetype="t"/>
              </v:shapetype>
              <v:shape id="Düz Ok Bağlayıcısı 12" o:spid="_x0000_s1026" type="#_x0000_t32" style="position:absolute;margin-left:172.4pt;margin-top:14.7pt;width:3.6pt;height:276.2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" strokecolor="#4472c4 [3204]" strokeweight=".5pt">
                <v:stroke startarrow="block" endarrow="block" joinstyle="miter"/>
              </v:shape>
            </w:pict>
          </mc:Fallback>
        </mc:AlternateContent>
      </w:r>
      <w:r w:rsidR="001F6B17">
        <w:rPr>
          <w:noProof/>
        </w:rPr>
        <mc:AlternateContent>
          <mc:Choice Requires="wps">
            <w:drawing>
              <wp:anchor distT="0" distB="0" distL="114300" distR="114300" simplePos="0" relativeHeight="251662336" behindDoc="0" locked="0" layoutInCell="1" allowOverlap="1" wp14:anchorId="3079DBF1" wp14:editId="350D9E15">
                <wp:simplePos x="0" y="0"/>
                <wp:positionH relativeFrom="column">
                  <wp:posOffset>4165186</wp:posOffset>
                </wp:positionH>
                <wp:positionV relativeFrom="paragraph">
                  <wp:posOffset>124681</wp:posOffset>
                </wp:positionV>
                <wp:extent cx="1494845" cy="405516"/>
                <wp:effectExtent l="0" t="0" r="10160" b="13970"/>
                <wp:wrapNone/>
                <wp:docPr id="4" name="Dikdörtgen 4"/>
                <wp:cNvGraphicFramePr/>
                <a:graphic xmlns:a="http://schemas.openxmlformats.org/drawingml/2006/main">
                  <a:graphicData uri="http://schemas.microsoft.com/office/word/2010/wordprocessingShape">
                    <wps:wsp>
                      <wps:cNvSpPr/>
                      <wps:spPr>
                        <a:xfrm>
                          <a:off x="0" y="0"/>
                          <a:ext cx="1494845" cy="40551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B93ED91" w14:textId="1016BAE1" w:rsidR="001F6B17" w:rsidRDefault="001F6B17" w:rsidP="001F6B17">
                            <w:pPr>
                              <w:jc w:val="center"/>
                            </w:pPr>
                            <w:r>
                              <w:t>Sağlık Hizmetleri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79DBF1" id="Dikdörtgen 4" o:spid="_x0000_s1027" style="position:absolute;left:0;text-align:left;margin-left:327.95pt;margin-top:9.8pt;width:117.7pt;height:31.9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" fillcolor="#4472c4 [3204]" strokecolor="#1f3763 [1604]" strokeweight="1pt">
                <v:textbox>
                  <w:txbxContent>
                    <w:p w14:paraId="3B93ED91" w14:textId="1016BAE1" w:rsidR="001F6B17" w:rsidRDefault="001F6B17" w:rsidP="001F6B17">
                      <w:pPr>
                        <w:jc w:val="center"/>
                      </w:pPr>
                      <w:r>
                        <w:t>Sağlık Hizmetleri</w:t>
                      </w:r>
                    </w:p>
                  </w:txbxContent>
                </v:textbox>
              </v:rect>
            </w:pict>
          </mc:Fallback>
        </mc:AlternateContent>
      </w:r>
    </w:p>
    <w:p w14:paraId="22A757C1" w14:textId="33918CB3" w:rsidR="001F6B17" w:rsidRDefault="00272A3F" w:rsidP="001F6B17">
      <w:pPr>
        <w:pBdr>
          <w:top w:val="single" w:sz="4" w:space="1" w:color="auto"/>
          <w:left w:val="single" w:sz="4" w:space="4" w:color="auto"/>
          <w:bottom w:val="single" w:sz="4" w:space="1" w:color="auto"/>
          <w:right w:val="single" w:sz="4" w:space="4" w:color="auto"/>
        </w:pBdr>
        <w:jc w:val="both"/>
      </w:pPr>
      <w:r>
        <w:rPr>
          <w:noProof/>
        </w:rPr>
        <mc:AlternateContent>
          <mc:Choice Requires="wps">
            <w:drawing>
              <wp:anchor distT="0" distB="0" distL="114300" distR="114300" simplePos="0" relativeHeight="251680768" behindDoc="0" locked="0" layoutInCell="1" allowOverlap="1" wp14:anchorId="782BF6CE" wp14:editId="579ADF9F">
                <wp:simplePos x="0" y="0"/>
                <wp:positionH relativeFrom="column">
                  <wp:posOffset>3997077</wp:posOffset>
                </wp:positionH>
                <wp:positionV relativeFrom="paragraph">
                  <wp:posOffset>117227</wp:posOffset>
                </wp:positionV>
                <wp:extent cx="45719" cy="466807"/>
                <wp:effectExtent l="38100" t="38100" r="50165" b="47625"/>
                <wp:wrapNone/>
                <wp:docPr id="21" name="Düz Ok Bağlayıcısı 21"/>
                <wp:cNvGraphicFramePr/>
                <a:graphic xmlns:a="http://schemas.openxmlformats.org/drawingml/2006/main">
                  <a:graphicData uri="http://schemas.microsoft.com/office/word/2010/wordprocessingShape">
                    <wps:wsp>
                      <wps:cNvCnPr/>
                      <wps:spPr>
                        <a:xfrm flipH="1">
                          <a:off x="0" y="0"/>
                          <a:ext cx="45719" cy="466807"/>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3E177C" id="Düz Ok Bağlayıcısı 21" o:spid="_x0000_s1026" type="#_x0000_t32" style="position:absolute;margin-left:314.75pt;margin-top:9.25pt;width:3.6pt;height:36.7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" strokecolor="#4472c4 [3204]" strokeweight=".5pt">
                <v:stroke startarrow="block" endarrow="block" joinstyle="miter"/>
              </v:shape>
            </w:pict>
          </mc:Fallback>
        </mc:AlternateContent>
      </w:r>
      <w:r>
        <w:t xml:space="preserve">                                                                             </w:t>
      </w:r>
    </w:p>
    <w:p w14:paraId="5268EE48" w14:textId="069DC564" w:rsidR="001F6B17" w:rsidRDefault="00272A3F" w:rsidP="001F6B17">
      <w:pPr>
        <w:pBdr>
          <w:top w:val="single" w:sz="4" w:space="1" w:color="auto"/>
          <w:left w:val="single" w:sz="4" w:space="4" w:color="auto"/>
          <w:bottom w:val="single" w:sz="4" w:space="1" w:color="auto"/>
          <w:right w:val="single" w:sz="4" w:space="4" w:color="auto"/>
        </w:pBdr>
        <w:jc w:val="both"/>
      </w:pPr>
      <w:r>
        <w:rPr>
          <w:noProof/>
        </w:rPr>
        <mc:AlternateContent>
          <mc:Choice Requires="wps">
            <w:drawing>
              <wp:anchor distT="0" distB="0" distL="114300" distR="114300" simplePos="0" relativeHeight="251674624" behindDoc="0" locked="0" layoutInCell="1" allowOverlap="1" wp14:anchorId="021C937F" wp14:editId="0971C026">
                <wp:simplePos x="0" y="0"/>
                <wp:positionH relativeFrom="column">
                  <wp:posOffset>2201214</wp:posOffset>
                </wp:positionH>
                <wp:positionV relativeFrom="paragraph">
                  <wp:posOffset>137298</wp:posOffset>
                </wp:positionV>
                <wp:extent cx="1828468" cy="51987"/>
                <wp:effectExtent l="0" t="76200" r="635" b="43815"/>
                <wp:wrapNone/>
                <wp:docPr id="16" name="Düz Ok Bağlayıcısı 16"/>
                <wp:cNvGraphicFramePr/>
                <a:graphic xmlns:a="http://schemas.openxmlformats.org/drawingml/2006/main">
                  <a:graphicData uri="http://schemas.microsoft.com/office/word/2010/wordprocessingShape">
                    <wps:wsp>
                      <wps:cNvCnPr/>
                      <wps:spPr>
                        <a:xfrm flipV="1">
                          <a:off x="0" y="0"/>
                          <a:ext cx="1828468" cy="5198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0C6492" id="Düz Ok Bağlayıcısı 16" o:spid="_x0000_s1026" type="#_x0000_t32" style="position:absolute;margin-left:173.3pt;margin-top:10.8pt;width:143.95pt;height:4.1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" strokecolor="#4472c4 [3204]" strokeweight=".5pt">
                <v:stroke endarrow="block" joinstyle="miter"/>
              </v:shape>
            </w:pict>
          </mc:Fallback>
        </mc:AlternateContent>
      </w:r>
      <w:r w:rsidR="001F6B17">
        <w:rPr>
          <w:noProof/>
        </w:rPr>
        <mc:AlternateContent>
          <mc:Choice Requires="wps">
            <w:drawing>
              <wp:anchor distT="0" distB="0" distL="114300" distR="114300" simplePos="0" relativeHeight="251663360" behindDoc="0" locked="0" layoutInCell="1" allowOverlap="1" wp14:anchorId="2FD3FCB0" wp14:editId="20FCEB6E">
                <wp:simplePos x="0" y="0"/>
                <wp:positionH relativeFrom="column">
                  <wp:posOffset>4157235</wp:posOffset>
                </wp:positionH>
                <wp:positionV relativeFrom="paragraph">
                  <wp:posOffset>85918</wp:posOffset>
                </wp:positionV>
                <wp:extent cx="1518699" cy="326004"/>
                <wp:effectExtent l="0" t="0" r="24765" b="17145"/>
                <wp:wrapNone/>
                <wp:docPr id="5" name="Dikdörtgen 5"/>
                <wp:cNvGraphicFramePr/>
                <a:graphic xmlns:a="http://schemas.openxmlformats.org/drawingml/2006/main">
                  <a:graphicData uri="http://schemas.microsoft.com/office/word/2010/wordprocessingShape">
                    <wps:wsp>
                      <wps:cNvSpPr/>
                      <wps:spPr>
                        <a:xfrm>
                          <a:off x="0" y="0"/>
                          <a:ext cx="1518699" cy="3260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0641730" w14:textId="4F8F27DB" w:rsidR="001F6B17" w:rsidRDefault="001F6B17" w:rsidP="001F6B17">
                            <w:pPr>
                              <w:jc w:val="center"/>
                            </w:pPr>
                            <w:r>
                              <w:t>Sosyal Yardımlar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D3FCB0" id="Dikdörtgen 5" o:spid="_x0000_s1028" style="position:absolute;left:0;text-align:left;margin-left:327.35pt;margin-top:6.75pt;width:119.6pt;height:25.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" fillcolor="#4472c4 [3204]" strokecolor="#1f3763 [1604]" strokeweight="1pt">
                <v:textbox>
                  <w:txbxContent>
                    <w:p w14:paraId="60641730" w14:textId="4F8F27DB" w:rsidR="001F6B17" w:rsidRDefault="001F6B17" w:rsidP="001F6B17">
                      <w:pPr>
                        <w:jc w:val="center"/>
                      </w:pPr>
                      <w:r>
                        <w:t>Sosyal Yardımlar</w:t>
                      </w:r>
                    </w:p>
                  </w:txbxContent>
                </v:textbox>
              </v:rect>
            </w:pict>
          </mc:Fallback>
        </mc:AlternateContent>
      </w:r>
      <w:r>
        <w:t xml:space="preserve">                                                                        Devlet Bütçesi                                                </w:t>
      </w:r>
    </w:p>
    <w:p w14:paraId="36053B6D" w14:textId="1B0A228B" w:rsidR="001F6B17" w:rsidRDefault="001F6B17" w:rsidP="001F6B17">
      <w:pPr>
        <w:pBdr>
          <w:top w:val="single" w:sz="4" w:space="1" w:color="auto"/>
          <w:left w:val="single" w:sz="4" w:space="4" w:color="auto"/>
          <w:bottom w:val="single" w:sz="4" w:space="1" w:color="auto"/>
          <w:right w:val="single" w:sz="4" w:space="4" w:color="auto"/>
        </w:pBdr>
        <w:jc w:val="both"/>
      </w:pPr>
      <w:r>
        <w:rPr>
          <w:noProof/>
        </w:rPr>
        <mc:AlternateContent>
          <mc:Choice Requires="wps">
            <w:drawing>
              <wp:anchor distT="0" distB="0" distL="114300" distR="114300" simplePos="0" relativeHeight="251660288" behindDoc="0" locked="0" layoutInCell="1" allowOverlap="1" wp14:anchorId="030336C9" wp14:editId="6B0A52CA">
                <wp:simplePos x="0" y="0"/>
                <wp:positionH relativeFrom="column">
                  <wp:posOffset>1135545</wp:posOffset>
                </wp:positionH>
                <wp:positionV relativeFrom="paragraph">
                  <wp:posOffset>142240</wp:posOffset>
                </wp:positionV>
                <wp:extent cx="993913" cy="643890"/>
                <wp:effectExtent l="0" t="0" r="15875" b="22860"/>
                <wp:wrapNone/>
                <wp:docPr id="2" name="Dikdörtgen 2"/>
                <wp:cNvGraphicFramePr/>
                <a:graphic xmlns:a="http://schemas.openxmlformats.org/drawingml/2006/main">
                  <a:graphicData uri="http://schemas.microsoft.com/office/word/2010/wordprocessingShape">
                    <wps:wsp>
                      <wps:cNvSpPr/>
                      <wps:spPr>
                        <a:xfrm>
                          <a:off x="0" y="0"/>
                          <a:ext cx="993913" cy="64389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4E4D30D" w14:textId="26AC3299" w:rsidR="001F6B17" w:rsidRDefault="001F6B17" w:rsidP="001F6B17">
                            <w:pPr>
                              <w:jc w:val="center"/>
                            </w:pPr>
                            <w:r>
                              <w:t>Küresel Ticaretin Çöküşü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0336C9" id="Dikdörtgen 2" o:spid="_x0000_s1029" style="position:absolute;left:0;text-align:left;margin-left:89.4pt;margin-top:11.2pt;width:78.25pt;height:50.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" fillcolor="#4472c4 [3204]" strokecolor="#1f3763 [1604]" strokeweight="1pt">
                <v:textbox>
                  <w:txbxContent>
                    <w:p w14:paraId="34E4D30D" w14:textId="26AC3299" w:rsidR="001F6B17" w:rsidRDefault="001F6B17" w:rsidP="001F6B17">
                      <w:pPr>
                        <w:jc w:val="center"/>
                      </w:pPr>
                      <w:r>
                        <w:t>Küresel Ticaretin Çöküşü</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4BEEC492" wp14:editId="1F7E4054">
                <wp:simplePos x="0" y="0"/>
                <wp:positionH relativeFrom="column">
                  <wp:posOffset>-41054</wp:posOffset>
                </wp:positionH>
                <wp:positionV relativeFrom="paragraph">
                  <wp:posOffset>142709</wp:posOffset>
                </wp:positionV>
                <wp:extent cx="962108" cy="644056"/>
                <wp:effectExtent l="0" t="0" r="28575" b="22860"/>
                <wp:wrapNone/>
                <wp:docPr id="1" name="Dikdörtgen 1"/>
                <wp:cNvGraphicFramePr/>
                <a:graphic xmlns:a="http://schemas.openxmlformats.org/drawingml/2006/main">
                  <a:graphicData uri="http://schemas.microsoft.com/office/word/2010/wordprocessingShape">
                    <wps:wsp>
                      <wps:cNvSpPr/>
                      <wps:spPr>
                        <a:xfrm>
                          <a:off x="0" y="0"/>
                          <a:ext cx="962108" cy="64405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6052C38" w14:textId="41E5DACA" w:rsidR="001F6B17" w:rsidRDefault="001F6B17" w:rsidP="001F6B17">
                            <w:pPr>
                              <w:jc w:val="center"/>
                            </w:pPr>
                            <w:r>
                              <w:t>COVİD-19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EEC492" id="Dikdörtgen 1" o:spid="_x0000_s1030" style="position:absolute;left:0;text-align:left;margin-left:-3.25pt;margin-top:11.25pt;width:75.75pt;height:50.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" fillcolor="#4472c4 [3204]" strokecolor="#1f3763 [1604]" strokeweight="1pt">
                <v:textbox>
                  <w:txbxContent>
                    <w:p w14:paraId="56052C38" w14:textId="41E5DACA" w:rsidR="001F6B17" w:rsidRDefault="001F6B17" w:rsidP="001F6B17">
                      <w:pPr>
                        <w:jc w:val="center"/>
                      </w:pPr>
                      <w:r>
                        <w:t>COVİD-19</w:t>
                      </w:r>
                    </w:p>
                  </w:txbxContent>
                </v:textbox>
              </v:rect>
            </w:pict>
          </mc:Fallback>
        </mc:AlternateContent>
      </w:r>
      <w:r w:rsidR="00272A3F">
        <w:t xml:space="preserve">           </w:t>
      </w:r>
    </w:p>
    <w:p w14:paraId="14760AB5" w14:textId="5028FDE6" w:rsidR="001F6B17" w:rsidRDefault="00B0685C" w:rsidP="001F6B17">
      <w:pPr>
        <w:pBdr>
          <w:top w:val="single" w:sz="4" w:space="1" w:color="auto"/>
          <w:left w:val="single" w:sz="4" w:space="4" w:color="auto"/>
          <w:bottom w:val="single" w:sz="4" w:space="1" w:color="auto"/>
          <w:right w:val="single" w:sz="4" w:space="4" w:color="auto"/>
        </w:pBdr>
        <w:jc w:val="both"/>
      </w:pPr>
      <w:r>
        <w:rPr>
          <w:noProof/>
        </w:rPr>
        <mc:AlternateContent>
          <mc:Choice Requires="wps">
            <w:drawing>
              <wp:anchor distT="0" distB="0" distL="114300" distR="114300" simplePos="0" relativeHeight="251671552" behindDoc="0" locked="0" layoutInCell="1" allowOverlap="1" wp14:anchorId="0E23A2F5" wp14:editId="45DF7840">
                <wp:simplePos x="0" y="0"/>
                <wp:positionH relativeFrom="column">
                  <wp:posOffset>2137603</wp:posOffset>
                </wp:positionH>
                <wp:positionV relativeFrom="paragraph">
                  <wp:posOffset>167060</wp:posOffset>
                </wp:positionV>
                <wp:extent cx="190832" cy="0"/>
                <wp:effectExtent l="0" t="76200" r="19050" b="95250"/>
                <wp:wrapNone/>
                <wp:docPr id="13" name="Düz Ok Bağlayıcısı 13"/>
                <wp:cNvGraphicFramePr/>
                <a:graphic xmlns:a="http://schemas.openxmlformats.org/drawingml/2006/main">
                  <a:graphicData uri="http://schemas.microsoft.com/office/word/2010/wordprocessingShape">
                    <wps:wsp>
                      <wps:cNvCnPr/>
                      <wps:spPr>
                        <a:xfrm>
                          <a:off x="0" y="0"/>
                          <a:ext cx="19083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F24FCBF" id="Düz Ok Bağlayıcısı 13" o:spid="_x0000_s1026" type="#_x0000_t32" style="position:absolute;margin-left:168.3pt;margin-top:13.15pt;width:15.05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" strokecolor="#4472c4 [3204]" strokeweight=".5pt">
                <v:stroke endarrow="block" joinstyle="miter"/>
              </v:shape>
            </w:pict>
          </mc:Fallback>
        </mc:AlternateContent>
      </w:r>
      <w:r>
        <w:rPr>
          <w:noProof/>
        </w:rPr>
        <mc:AlternateContent>
          <mc:Choice Requires="wps">
            <w:drawing>
              <wp:anchor distT="0" distB="0" distL="114300" distR="114300" simplePos="0" relativeHeight="251669504" behindDoc="0" locked="0" layoutInCell="1" allowOverlap="1" wp14:anchorId="11F2B389" wp14:editId="154EEDBE">
                <wp:simplePos x="0" y="0"/>
                <wp:positionH relativeFrom="column">
                  <wp:posOffset>944908</wp:posOffset>
                </wp:positionH>
                <wp:positionV relativeFrom="paragraph">
                  <wp:posOffset>127304</wp:posOffset>
                </wp:positionV>
                <wp:extent cx="182880" cy="7951"/>
                <wp:effectExtent l="0" t="76200" r="26670" b="87630"/>
                <wp:wrapNone/>
                <wp:docPr id="11" name="Düz Ok Bağlayıcısı 11"/>
                <wp:cNvGraphicFramePr/>
                <a:graphic xmlns:a="http://schemas.openxmlformats.org/drawingml/2006/main">
                  <a:graphicData uri="http://schemas.microsoft.com/office/word/2010/wordprocessingShape">
                    <wps:wsp>
                      <wps:cNvCnPr/>
                      <wps:spPr>
                        <a:xfrm flipV="1">
                          <a:off x="0" y="0"/>
                          <a:ext cx="182880" cy="795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483C00A" id="Düz Ok Bağlayıcısı 11" o:spid="_x0000_s1026" type="#_x0000_t32" style="position:absolute;margin-left:74.4pt;margin-top:10pt;width:14.4pt;height:.65pt;flip: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" strokecolor="#4472c4 [3204]" strokeweight=".5pt">
                <v:stroke endarrow="block" joinstyle="miter"/>
              </v:shape>
            </w:pict>
          </mc:Fallback>
        </mc:AlternateContent>
      </w:r>
    </w:p>
    <w:p w14:paraId="1147DA93" w14:textId="11CCB563" w:rsidR="001F6B17" w:rsidRDefault="00272A3F" w:rsidP="001F6B17">
      <w:pPr>
        <w:pBdr>
          <w:top w:val="single" w:sz="4" w:space="1" w:color="auto"/>
          <w:left w:val="single" w:sz="4" w:space="4" w:color="auto"/>
          <w:bottom w:val="single" w:sz="4" w:space="1" w:color="auto"/>
          <w:right w:val="single" w:sz="4" w:space="4" w:color="auto"/>
        </w:pBdr>
        <w:jc w:val="both"/>
      </w:pPr>
      <w:r>
        <w:rPr>
          <w:noProof/>
        </w:rPr>
        <mc:AlternateContent>
          <mc:Choice Requires="wps">
            <w:drawing>
              <wp:anchor distT="0" distB="0" distL="114300" distR="114300" simplePos="0" relativeHeight="251678720" behindDoc="0" locked="0" layoutInCell="1" allowOverlap="1" wp14:anchorId="0A0BEDC8" wp14:editId="42FB0087">
                <wp:simplePos x="0" y="0"/>
                <wp:positionH relativeFrom="column">
                  <wp:posOffset>3996138</wp:posOffset>
                </wp:positionH>
                <wp:positionV relativeFrom="paragraph">
                  <wp:posOffset>238760</wp:posOffset>
                </wp:positionV>
                <wp:extent cx="0" cy="1343770"/>
                <wp:effectExtent l="76200" t="38100" r="57150" b="66040"/>
                <wp:wrapNone/>
                <wp:docPr id="20" name="Düz Ok Bağlayıcısı 20"/>
                <wp:cNvGraphicFramePr/>
                <a:graphic xmlns:a="http://schemas.openxmlformats.org/drawingml/2006/main">
                  <a:graphicData uri="http://schemas.microsoft.com/office/word/2010/wordprocessingShape">
                    <wps:wsp>
                      <wps:cNvCnPr/>
                      <wps:spPr>
                        <a:xfrm>
                          <a:off x="0" y="0"/>
                          <a:ext cx="0" cy="134377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BEF4EB0" id="Düz Ok Bağlayıcısı 20" o:spid="_x0000_s1026" type="#_x0000_t32" style="position:absolute;margin-left:314.65pt;margin-top:18.8pt;width:0;height:105.8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" strokecolor="#4472c4 [3204]" strokeweight=".5pt">
                <v:stroke startarrow="block" endarrow="block" joinstyle="miter"/>
              </v:shape>
            </w:pict>
          </mc:Fallback>
        </mc:AlternateContent>
      </w:r>
      <w:r w:rsidR="00B0685C">
        <w:rPr>
          <w:noProof/>
        </w:rPr>
        <mc:AlternateContent>
          <mc:Choice Requires="wps">
            <w:drawing>
              <wp:anchor distT="0" distB="0" distL="114300" distR="114300" simplePos="0" relativeHeight="251666432" behindDoc="0" locked="0" layoutInCell="1" allowOverlap="1" wp14:anchorId="1E8D9A86" wp14:editId="4E108CB7">
                <wp:simplePos x="0" y="0"/>
                <wp:positionH relativeFrom="column">
                  <wp:posOffset>4125429</wp:posOffset>
                </wp:positionH>
                <wp:positionV relativeFrom="paragraph">
                  <wp:posOffset>8531</wp:posOffset>
                </wp:positionV>
                <wp:extent cx="1518699" cy="485030"/>
                <wp:effectExtent l="0" t="0" r="24765" b="10795"/>
                <wp:wrapNone/>
                <wp:docPr id="8" name="Dikdörtgen 8"/>
                <wp:cNvGraphicFramePr/>
                <a:graphic xmlns:a="http://schemas.openxmlformats.org/drawingml/2006/main">
                  <a:graphicData uri="http://schemas.microsoft.com/office/word/2010/wordprocessingShape">
                    <wps:wsp>
                      <wps:cNvSpPr/>
                      <wps:spPr>
                        <a:xfrm>
                          <a:off x="0" y="0"/>
                          <a:ext cx="1518699" cy="48503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7FE8AD7" w14:textId="6484A5B5" w:rsidR="00B0685C" w:rsidRDefault="00B0685C" w:rsidP="00B0685C">
                            <w:pPr>
                              <w:jc w:val="center"/>
                            </w:pPr>
                            <w:r>
                              <w:t>Yiyecek, Diyet ve Beslenme Sorunları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8D9A86" id="Dikdörtgen 8" o:spid="_x0000_s1031" style="position:absolute;left:0;text-align:left;margin-left:324.85pt;margin-top:.65pt;width:119.6pt;height:38.2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" fillcolor="#4472c4 [3204]" strokecolor="#1f3763 [1604]" strokeweight="1pt">
                <v:textbox>
                  <w:txbxContent>
                    <w:p w14:paraId="57FE8AD7" w14:textId="6484A5B5" w:rsidR="00B0685C" w:rsidRDefault="00B0685C" w:rsidP="00B0685C">
                      <w:pPr>
                        <w:jc w:val="center"/>
                      </w:pPr>
                      <w:r>
                        <w:t>Yiyecek, Diyet ve Beslenme Sorunları</w:t>
                      </w:r>
                    </w:p>
                  </w:txbxContent>
                </v:textbox>
              </v:rect>
            </w:pict>
          </mc:Fallback>
        </mc:AlternateContent>
      </w:r>
    </w:p>
    <w:p w14:paraId="6045F69C" w14:textId="13801B74" w:rsidR="001F6B17" w:rsidRDefault="001F6B17" w:rsidP="001F6B17">
      <w:pPr>
        <w:pBdr>
          <w:top w:val="single" w:sz="4" w:space="1" w:color="auto"/>
          <w:left w:val="single" w:sz="4" w:space="4" w:color="auto"/>
          <w:bottom w:val="single" w:sz="4" w:space="1" w:color="auto"/>
          <w:right w:val="single" w:sz="4" w:space="4" w:color="auto"/>
        </w:pBdr>
        <w:jc w:val="both"/>
      </w:pPr>
    </w:p>
    <w:p w14:paraId="2106F907" w14:textId="2C86DF4D" w:rsidR="001F6B17" w:rsidRDefault="00B0685C" w:rsidP="001F6B17">
      <w:pPr>
        <w:pBdr>
          <w:top w:val="single" w:sz="4" w:space="1" w:color="auto"/>
          <w:left w:val="single" w:sz="4" w:space="4" w:color="auto"/>
          <w:bottom w:val="single" w:sz="4" w:space="1" w:color="auto"/>
          <w:right w:val="single" w:sz="4" w:space="4" w:color="auto"/>
        </w:pBdr>
        <w:jc w:val="both"/>
      </w:pPr>
      <w:r>
        <w:rPr>
          <w:noProof/>
        </w:rPr>
        <mc:AlternateContent>
          <mc:Choice Requires="wps">
            <w:drawing>
              <wp:anchor distT="0" distB="0" distL="114300" distR="114300" simplePos="0" relativeHeight="251667456" behindDoc="0" locked="0" layoutInCell="1" allowOverlap="1" wp14:anchorId="390D87B4" wp14:editId="4E861923">
                <wp:simplePos x="0" y="0"/>
                <wp:positionH relativeFrom="column">
                  <wp:posOffset>4117478</wp:posOffset>
                </wp:positionH>
                <wp:positionV relativeFrom="paragraph">
                  <wp:posOffset>104941</wp:posOffset>
                </wp:positionV>
                <wp:extent cx="1526236" cy="437321"/>
                <wp:effectExtent l="0" t="0" r="17145" b="20320"/>
                <wp:wrapNone/>
                <wp:docPr id="9" name="Dikdörtgen 9"/>
                <wp:cNvGraphicFramePr/>
                <a:graphic xmlns:a="http://schemas.openxmlformats.org/drawingml/2006/main">
                  <a:graphicData uri="http://schemas.microsoft.com/office/word/2010/wordprocessingShape">
                    <wps:wsp>
                      <wps:cNvSpPr/>
                      <wps:spPr>
                        <a:xfrm>
                          <a:off x="0" y="0"/>
                          <a:ext cx="1526236" cy="43732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416B166" w14:textId="5601C985" w:rsidR="00B0685C" w:rsidRDefault="00B0685C" w:rsidP="00B0685C">
                            <w:pPr>
                              <w:jc w:val="center"/>
                            </w:pPr>
                            <w:r>
                              <w:t xml:space="preserve"> Tütün, Alkol Sorunları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0D87B4" id="Dikdörtgen 9" o:spid="_x0000_s1032" style="position:absolute;left:0;text-align:left;margin-left:324.2pt;margin-top:8.25pt;width:120.2pt;height:34.4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" fillcolor="#4472c4 [3204]" strokecolor="#1f3763 [1604]" strokeweight="1pt">
                <v:textbox>
                  <w:txbxContent>
                    <w:p w14:paraId="1416B166" w14:textId="5601C985" w:rsidR="00B0685C" w:rsidRDefault="00B0685C" w:rsidP="00B0685C">
                      <w:pPr>
                        <w:jc w:val="center"/>
                      </w:pPr>
                      <w:r>
                        <w:t xml:space="preserve"> Tütün, Alkol Sorunları</w:t>
                      </w:r>
                    </w:p>
                  </w:txbxContent>
                </v:textbox>
              </v:rect>
            </w:pict>
          </mc:Fallback>
        </mc:AlternateContent>
      </w:r>
      <w:r w:rsidR="00272A3F">
        <w:t xml:space="preserve">                                                                        Erişim Fiyatlandırması</w:t>
      </w:r>
    </w:p>
    <w:p w14:paraId="5E86E484" w14:textId="008B7E37" w:rsidR="00B0685C" w:rsidRDefault="00272A3F" w:rsidP="001F6B17">
      <w:pPr>
        <w:pBdr>
          <w:top w:val="single" w:sz="4" w:space="1" w:color="auto"/>
          <w:left w:val="single" w:sz="4" w:space="4" w:color="auto"/>
          <w:bottom w:val="single" w:sz="4" w:space="1" w:color="auto"/>
          <w:right w:val="single" w:sz="4" w:space="4" w:color="auto"/>
        </w:pBdr>
        <w:jc w:val="both"/>
      </w:pPr>
      <w:r>
        <w:rPr>
          <w:noProof/>
        </w:rPr>
        <mc:AlternateContent>
          <mc:Choice Requires="wps">
            <w:drawing>
              <wp:anchor distT="0" distB="0" distL="114300" distR="114300" simplePos="0" relativeHeight="251677696" behindDoc="0" locked="0" layoutInCell="1" allowOverlap="1" wp14:anchorId="09374A28" wp14:editId="7AE0D701">
                <wp:simplePos x="0" y="0"/>
                <wp:positionH relativeFrom="column">
                  <wp:posOffset>2185311</wp:posOffset>
                </wp:positionH>
                <wp:positionV relativeFrom="paragraph">
                  <wp:posOffset>37879</wp:posOffset>
                </wp:positionV>
                <wp:extent cx="1860605" cy="45719"/>
                <wp:effectExtent l="0" t="76200" r="6350" b="50165"/>
                <wp:wrapNone/>
                <wp:docPr id="19" name="Düz Ok Bağlayıcısı 19"/>
                <wp:cNvGraphicFramePr/>
                <a:graphic xmlns:a="http://schemas.openxmlformats.org/drawingml/2006/main">
                  <a:graphicData uri="http://schemas.microsoft.com/office/word/2010/wordprocessingShape">
                    <wps:wsp>
                      <wps:cNvCnPr/>
                      <wps:spPr>
                        <a:xfrm flipV="1">
                          <a:off x="0" y="0"/>
                          <a:ext cx="1860605"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0342F03" id="Düz Ok Bağlayıcısı 19" o:spid="_x0000_s1026" type="#_x0000_t32" style="position:absolute;margin-left:172.05pt;margin-top:3pt;width:146.5pt;height:3.6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" strokecolor="#4472c4 [3204]" strokeweight=".5pt">
                <v:stroke endarrow="block" joinstyle="miter"/>
              </v:shape>
            </w:pict>
          </mc:Fallback>
        </mc:AlternateContent>
      </w:r>
      <w:r>
        <w:t xml:space="preserve">                                                                           </w:t>
      </w:r>
    </w:p>
    <w:p w14:paraId="23072E40" w14:textId="57BCE4C4" w:rsidR="00B0685C" w:rsidRDefault="00B0685C" w:rsidP="001F6B17">
      <w:pPr>
        <w:pBdr>
          <w:top w:val="single" w:sz="4" w:space="1" w:color="auto"/>
          <w:left w:val="single" w:sz="4" w:space="4" w:color="auto"/>
          <w:bottom w:val="single" w:sz="4" w:space="1" w:color="auto"/>
          <w:right w:val="single" w:sz="4" w:space="4" w:color="auto"/>
        </w:pBdr>
        <w:jc w:val="both"/>
      </w:pPr>
      <w:r>
        <w:rPr>
          <w:noProof/>
        </w:rPr>
        <mc:AlternateContent>
          <mc:Choice Requires="wps">
            <w:drawing>
              <wp:anchor distT="0" distB="0" distL="114300" distR="114300" simplePos="0" relativeHeight="251668480" behindDoc="0" locked="0" layoutInCell="1" allowOverlap="1" wp14:anchorId="5A6214F6" wp14:editId="35274682">
                <wp:simplePos x="0" y="0"/>
                <wp:positionH relativeFrom="column">
                  <wp:posOffset>4125429</wp:posOffset>
                </wp:positionH>
                <wp:positionV relativeFrom="paragraph">
                  <wp:posOffset>130423</wp:posOffset>
                </wp:positionV>
                <wp:extent cx="1502797" cy="492981"/>
                <wp:effectExtent l="0" t="0" r="21590" b="21590"/>
                <wp:wrapNone/>
                <wp:docPr id="10" name="Dikdörtgen 10"/>
                <wp:cNvGraphicFramePr/>
                <a:graphic xmlns:a="http://schemas.openxmlformats.org/drawingml/2006/main">
                  <a:graphicData uri="http://schemas.microsoft.com/office/word/2010/wordprocessingShape">
                    <wps:wsp>
                      <wps:cNvSpPr/>
                      <wps:spPr>
                        <a:xfrm>
                          <a:off x="0" y="0"/>
                          <a:ext cx="1502797" cy="49298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E367969" w14:textId="09B497BE" w:rsidR="00B0685C" w:rsidRDefault="00B0685C" w:rsidP="00B0685C">
                            <w:pPr>
                              <w:jc w:val="center"/>
                            </w:pPr>
                            <w:r>
                              <w:t>Diğer Mal ve Hizmetler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6214F6" id="Dikdörtgen 10" o:spid="_x0000_s1033" style="position:absolute;left:0;text-align:left;margin-left:324.85pt;margin-top:10.25pt;width:118.35pt;height:38.8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" fillcolor="#4472c4 [3204]" strokecolor="#1f3763 [1604]" strokeweight="1pt">
                <v:textbox>
                  <w:txbxContent>
                    <w:p w14:paraId="4E367969" w14:textId="09B497BE" w:rsidR="00B0685C" w:rsidRDefault="00B0685C" w:rsidP="00B0685C">
                      <w:pPr>
                        <w:jc w:val="center"/>
                      </w:pPr>
                      <w:r>
                        <w:t>Diğer Mal ve Hizmetler</w:t>
                      </w:r>
                    </w:p>
                  </w:txbxContent>
                </v:textbox>
              </v:rect>
            </w:pict>
          </mc:Fallback>
        </mc:AlternateContent>
      </w:r>
    </w:p>
    <w:p w14:paraId="59B49A9E" w14:textId="164FE59D" w:rsidR="001F6B17" w:rsidRDefault="00B0685C" w:rsidP="001F6B17">
      <w:pPr>
        <w:pBdr>
          <w:top w:val="single" w:sz="4" w:space="1" w:color="auto"/>
          <w:left w:val="single" w:sz="4" w:space="4" w:color="auto"/>
          <w:bottom w:val="single" w:sz="4" w:space="1" w:color="auto"/>
          <w:right w:val="single" w:sz="4" w:space="4" w:color="auto"/>
        </w:pBdr>
        <w:jc w:val="both"/>
      </w:pPr>
      <w:r>
        <w:rPr>
          <w:noProof/>
        </w:rPr>
        <mc:AlternateContent>
          <mc:Choice Requires="wps">
            <w:drawing>
              <wp:anchor distT="0" distB="0" distL="114300" distR="114300" simplePos="0" relativeHeight="251664384" behindDoc="0" locked="0" layoutInCell="1" allowOverlap="1" wp14:anchorId="099EBDC3" wp14:editId="352141B5">
                <wp:simplePos x="0" y="0"/>
                <wp:positionH relativeFrom="column">
                  <wp:posOffset>2384093</wp:posOffset>
                </wp:positionH>
                <wp:positionV relativeFrom="paragraph">
                  <wp:posOffset>19602</wp:posOffset>
                </wp:positionV>
                <wp:extent cx="1288111" cy="572135"/>
                <wp:effectExtent l="0" t="0" r="26670" b="18415"/>
                <wp:wrapNone/>
                <wp:docPr id="6" name="Dikdörtgen 6"/>
                <wp:cNvGraphicFramePr/>
                <a:graphic xmlns:a="http://schemas.openxmlformats.org/drawingml/2006/main">
                  <a:graphicData uri="http://schemas.microsoft.com/office/word/2010/wordprocessingShape">
                    <wps:wsp>
                      <wps:cNvSpPr/>
                      <wps:spPr>
                        <a:xfrm>
                          <a:off x="0" y="0"/>
                          <a:ext cx="1288111" cy="57213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4E4AE9D" w14:textId="55771433" w:rsidR="001F6B17" w:rsidRDefault="001F6B17" w:rsidP="001F6B17">
                            <w:pPr>
                              <w:jc w:val="center"/>
                            </w:pPr>
                            <w:r>
                              <w:t>Çevre ve Kirlilik</w:t>
                            </w:r>
                          </w:p>
                          <w:p w14:paraId="544EC8F6" w14:textId="418E5979" w:rsidR="00B0685C" w:rsidRDefault="00B0685C" w:rsidP="001F6B17">
                            <w:pPr>
                              <w:jc w:val="center"/>
                            </w:pPr>
                            <w:r>
                              <w:t>Sorunları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9EBDC3" id="Dikdörtgen 6" o:spid="_x0000_s1034" style="position:absolute;left:0;text-align:left;margin-left:187.7pt;margin-top:1.55pt;width:101.45pt;height:4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" fillcolor="#4472c4 [3204]" strokecolor="#1f3763 [1604]" strokeweight="1pt">
                <v:textbox>
                  <w:txbxContent>
                    <w:p w14:paraId="24E4AE9D" w14:textId="55771433" w:rsidR="001F6B17" w:rsidRDefault="001F6B17" w:rsidP="001F6B17">
                      <w:pPr>
                        <w:jc w:val="center"/>
                      </w:pPr>
                      <w:r>
                        <w:t>Çevre ve Kirlilik</w:t>
                      </w:r>
                    </w:p>
                    <w:p w14:paraId="544EC8F6" w14:textId="418E5979" w:rsidR="00B0685C" w:rsidRDefault="00B0685C" w:rsidP="001F6B17">
                      <w:pPr>
                        <w:jc w:val="center"/>
                      </w:pPr>
                      <w:r>
                        <w:t>Sorunları</w:t>
                      </w:r>
                    </w:p>
                  </w:txbxContent>
                </v:textbox>
              </v:rect>
            </w:pict>
          </mc:Fallback>
        </mc:AlternateContent>
      </w:r>
    </w:p>
    <w:p w14:paraId="113C844C" w14:textId="1228751B" w:rsidR="001F6B17" w:rsidRDefault="00B0685C" w:rsidP="001F6B17">
      <w:pPr>
        <w:pBdr>
          <w:top w:val="single" w:sz="4" w:space="1" w:color="auto"/>
          <w:left w:val="single" w:sz="4" w:space="4" w:color="auto"/>
          <w:bottom w:val="single" w:sz="4" w:space="1" w:color="auto"/>
          <w:right w:val="single" w:sz="4" w:space="4" w:color="auto"/>
        </w:pBdr>
        <w:jc w:val="both"/>
      </w:pPr>
      <w:r>
        <w:rPr>
          <w:noProof/>
        </w:rPr>
        <mc:AlternateContent>
          <mc:Choice Requires="wps">
            <w:drawing>
              <wp:anchor distT="0" distB="0" distL="114300" distR="114300" simplePos="0" relativeHeight="251673600" behindDoc="0" locked="0" layoutInCell="1" allowOverlap="1" wp14:anchorId="3B7DF866" wp14:editId="6DB7B184">
                <wp:simplePos x="0" y="0"/>
                <wp:positionH relativeFrom="column">
                  <wp:posOffset>2176366</wp:posOffset>
                </wp:positionH>
                <wp:positionV relativeFrom="paragraph">
                  <wp:posOffset>88265</wp:posOffset>
                </wp:positionV>
                <wp:extent cx="190500" cy="0"/>
                <wp:effectExtent l="0" t="76200" r="19050" b="95250"/>
                <wp:wrapNone/>
                <wp:docPr id="14" name="Düz Ok Bağlayıcısı 14"/>
                <wp:cNvGraphicFramePr/>
                <a:graphic xmlns:a="http://schemas.openxmlformats.org/drawingml/2006/main">
                  <a:graphicData uri="http://schemas.microsoft.com/office/word/2010/wordprocessingShape">
                    <wps:wsp>
                      <wps:cNvCnPr/>
                      <wps:spPr>
                        <a:xfrm>
                          <a:off x="0" y="0"/>
                          <a:ext cx="1905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F293424" id="Düz Ok Bağlayıcısı 14" o:spid="_x0000_s1026" type="#_x0000_t32" style="position:absolute;margin-left:171.35pt;margin-top:6.95pt;width:15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" strokecolor="#4472c4 [3204]" strokeweight=".5pt">
                <v:stroke endarrow="block" joinstyle="miter"/>
              </v:shape>
            </w:pict>
          </mc:Fallback>
        </mc:AlternateContent>
      </w:r>
    </w:p>
    <w:p w14:paraId="0D5E00EF" w14:textId="0EF6E7A1" w:rsidR="00B0685C" w:rsidRDefault="00B0685C" w:rsidP="001F6B17">
      <w:pPr>
        <w:pBdr>
          <w:top w:val="single" w:sz="4" w:space="1" w:color="auto"/>
          <w:left w:val="single" w:sz="4" w:space="4" w:color="auto"/>
          <w:bottom w:val="single" w:sz="4" w:space="1" w:color="auto"/>
          <w:right w:val="single" w:sz="4" w:space="4" w:color="auto"/>
        </w:pBdr>
        <w:jc w:val="both"/>
      </w:pPr>
      <w:r>
        <w:rPr>
          <w:noProof/>
        </w:rPr>
        <mc:AlternateContent>
          <mc:Choice Requires="wps">
            <w:drawing>
              <wp:anchor distT="0" distB="0" distL="114300" distR="114300" simplePos="0" relativeHeight="251665408" behindDoc="0" locked="0" layoutInCell="1" allowOverlap="1" wp14:anchorId="20CEDE64" wp14:editId="64EC99A5">
                <wp:simplePos x="0" y="0"/>
                <wp:positionH relativeFrom="column">
                  <wp:posOffset>2376142</wp:posOffset>
                </wp:positionH>
                <wp:positionV relativeFrom="paragraph">
                  <wp:posOffset>108060</wp:posOffset>
                </wp:positionV>
                <wp:extent cx="1295594" cy="596265"/>
                <wp:effectExtent l="0" t="0" r="19050" b="13335"/>
                <wp:wrapNone/>
                <wp:docPr id="7" name="Dikdörtgen 7"/>
                <wp:cNvGraphicFramePr/>
                <a:graphic xmlns:a="http://schemas.openxmlformats.org/drawingml/2006/main">
                  <a:graphicData uri="http://schemas.microsoft.com/office/word/2010/wordprocessingShape">
                    <wps:wsp>
                      <wps:cNvSpPr/>
                      <wps:spPr>
                        <a:xfrm>
                          <a:off x="0" y="0"/>
                          <a:ext cx="1295594" cy="59626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7FAB784" w14:textId="2EEFC4E2" w:rsidR="00B0685C" w:rsidRDefault="00B0685C" w:rsidP="00B0685C">
                            <w:pPr>
                              <w:jc w:val="center"/>
                            </w:pPr>
                            <w:r>
                              <w:t>Gelir, Yoksulluk ve İşsizlik Sorunları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0CEDE64" id="Dikdörtgen 7" o:spid="_x0000_s1035" style="position:absolute;left:0;text-align:left;margin-left:187.1pt;margin-top:8.5pt;width:102pt;height:46.9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" fillcolor="#4472c4 [3204]" strokecolor="#1f3763 [1604]" strokeweight="1pt">
                <v:textbox>
                  <w:txbxContent>
                    <w:p w14:paraId="47FAB784" w14:textId="2EEFC4E2" w:rsidR="00B0685C" w:rsidRDefault="00B0685C" w:rsidP="00B0685C">
                      <w:pPr>
                        <w:jc w:val="center"/>
                      </w:pPr>
                      <w:r>
                        <w:t>Gelir, Yoksulluk ve İşsizlik Sorunları</w:t>
                      </w:r>
                    </w:p>
                  </w:txbxContent>
                </v:textbox>
              </v:rect>
            </w:pict>
          </mc:Fallback>
        </mc:AlternateContent>
      </w:r>
    </w:p>
    <w:p w14:paraId="7423E6C8" w14:textId="77777777" w:rsidR="00B0685C" w:rsidRDefault="00B0685C" w:rsidP="001F6B17">
      <w:pPr>
        <w:pBdr>
          <w:top w:val="single" w:sz="4" w:space="1" w:color="auto"/>
          <w:left w:val="single" w:sz="4" w:space="4" w:color="auto"/>
          <w:bottom w:val="single" w:sz="4" w:space="1" w:color="auto"/>
          <w:right w:val="single" w:sz="4" w:space="4" w:color="auto"/>
        </w:pBdr>
        <w:jc w:val="both"/>
      </w:pPr>
    </w:p>
    <w:p w14:paraId="12CDFEC7" w14:textId="77777777" w:rsidR="00B0685C" w:rsidRDefault="00B0685C" w:rsidP="001F6B17">
      <w:pPr>
        <w:pBdr>
          <w:top w:val="single" w:sz="4" w:space="1" w:color="auto"/>
          <w:left w:val="single" w:sz="4" w:space="4" w:color="auto"/>
          <w:bottom w:val="single" w:sz="4" w:space="1" w:color="auto"/>
          <w:right w:val="single" w:sz="4" w:space="4" w:color="auto"/>
        </w:pBdr>
        <w:jc w:val="both"/>
      </w:pPr>
    </w:p>
    <w:p w14:paraId="2F1BB1C8" w14:textId="67923BA8" w:rsidR="001F6B17" w:rsidRDefault="00272A3F" w:rsidP="003E4BB5">
      <w:pPr>
        <w:jc w:val="both"/>
      </w:pPr>
      <w:r w:rsidRPr="00272A3F">
        <w:rPr>
          <w:b/>
          <w:bCs/>
        </w:rPr>
        <w:t>Kaynak:</w:t>
      </w:r>
      <w:r>
        <w:t xml:space="preserve"> Barlow ve Arkadaşları (2021); “</w:t>
      </w:r>
      <w:r w:rsidRPr="00272A3F">
        <w:t>COVID-19 ve küresel ticaretin çöküşü: etkili bir halk sağlığı tepkisi oluşturma</w:t>
      </w:r>
      <w:r>
        <w:t>”, Bakış Açısı Dergisi, Cilt:5, Sayı:2, Sayfa 105.</w:t>
      </w:r>
    </w:p>
    <w:p w14:paraId="5233DD95" w14:textId="36632437" w:rsidR="001F6B17" w:rsidRDefault="00AC4075" w:rsidP="003E4BB5">
      <w:pPr>
        <w:jc w:val="both"/>
      </w:pPr>
      <w:r>
        <w:tab/>
        <w:t xml:space="preserve">Şekil 1’den görüldüğü üzere sağlık krizi, dış ticareti çökertmiş, medikal malzeme tedarikinde ve sağlık hizmetlerinde sorunlara yol açmıştır. Hükümetler devlet bütçesinden daha fazla kaynak ayırarak </w:t>
      </w:r>
      <w:r>
        <w:lastRenderedPageBreak/>
        <w:t>bu sorunları aşmak üzere harcamalarını arttırmak zorunda kalmışlardır. Getirilen seyahat ve sokağa çıkma kısıtlamaları</w:t>
      </w:r>
      <w:r w:rsidR="004A0C22">
        <w:t xml:space="preserve">, gelir dağılımını bozmuş, işsizlik ve yoksulluk sorunlarına neden olmuştur. Çevre ve kirlilik sorunları ise sağlık krizini besleyen bir faktör olarak görülmüştür. Yiyecek, içecek ve temel ihtiyaç mallarında yaşanan sorunlar ise hükümetlerin erişim fiyatlaması politika tedbirlerine başvurmasına neden olmuştur. Yani sağlık alanındaki krizin hem ekonomik hem de mali sonuçları olmuştur. Sağlık tedbirlerinin yanı sıra pek çok ekonomik ve mali tedbirinde alınması gerekmiştir. </w:t>
      </w:r>
    </w:p>
    <w:p w14:paraId="133AC1E6" w14:textId="43FEFD77" w:rsidR="00C75C67" w:rsidRPr="00C81324" w:rsidRDefault="00C75C67" w:rsidP="00C75C67">
      <w:pPr>
        <w:jc w:val="both"/>
        <w:rPr>
          <w:b/>
          <w:bCs/>
        </w:rPr>
      </w:pPr>
      <w:r>
        <w:rPr>
          <w:b/>
          <w:bCs/>
        </w:rPr>
        <w:t>3</w:t>
      </w:r>
      <w:r w:rsidRPr="00C81324">
        <w:rPr>
          <w:b/>
          <w:bCs/>
        </w:rPr>
        <w:t xml:space="preserve">. SALGININ </w:t>
      </w:r>
      <w:r>
        <w:rPr>
          <w:b/>
          <w:bCs/>
        </w:rPr>
        <w:t>ÇİN DIŞ</w:t>
      </w:r>
      <w:r w:rsidRPr="00C81324">
        <w:rPr>
          <w:b/>
          <w:bCs/>
        </w:rPr>
        <w:t xml:space="preserve"> TİCARET HACMİNE ETKİLERİ</w:t>
      </w:r>
    </w:p>
    <w:p w14:paraId="5E80EE17" w14:textId="6710D6E6" w:rsidR="00C75C67" w:rsidRDefault="0068081A" w:rsidP="00915060">
      <w:pPr>
        <w:jc w:val="both"/>
      </w:pPr>
      <w:r>
        <w:tab/>
        <w:t xml:space="preserve">COVID-19 krizi ile </w:t>
      </w:r>
      <w:r w:rsidR="00604FF0">
        <w:t xml:space="preserve">1929 Dünya ekonomik buhranı arasındaki karşılaştırmalar günümüzde sıklıkla yapılır hale gelmiştir. Bu karşılaştırmanın temel nedeni 1929 yılından bu yana Dünya küresel ticaretinin çeşitli krizlere rağmen bu kadar daralmamış olmasıdır. </w:t>
      </w:r>
      <w:r w:rsidR="00DB6902" w:rsidRPr="00DB6902">
        <w:t>COVID-19, küresel ekonomiyi ve özellikle uluslararası ticareti</w:t>
      </w:r>
      <w:r w:rsidR="00DB6902">
        <w:t xml:space="preserve"> olumsuz etkilemiştir. Salgın Çin’de başladığı için ilk dış ticaret darbesini yiyen ülke de Çin olmuştur. </w:t>
      </w:r>
      <w:r w:rsidR="00DB6902" w:rsidRPr="00DB6902">
        <w:t>2020'nin ilk çeyreğinde Çin ve küresel koronavirüs enfeksiyonlarının sayısı hızla artarken, bu süre zarfında yeni ihracat siparişleri hem mallar hem de hizmetler için% 50'ye kadar düştü (</w:t>
      </w:r>
      <w:r w:rsidR="00DB6902">
        <w:t>Dünya Ticaret Örgütü Raporu</w:t>
      </w:r>
      <w:r w:rsidR="00DB6902" w:rsidRPr="00DB6902">
        <w:t xml:space="preserve"> 2020).</w:t>
      </w:r>
    </w:p>
    <w:p w14:paraId="0C1133F6" w14:textId="2E9D164D" w:rsidR="00DB6902" w:rsidRDefault="00DB6902" w:rsidP="00915060">
      <w:pPr>
        <w:jc w:val="both"/>
      </w:pPr>
      <w:r>
        <w:tab/>
        <w:t xml:space="preserve">Çin üretim hacminin azalması ile küresel ticaret hacmi olumsuz etkilenmeye başlamıştır. Ucuz işgücü nedeniyle Dünya’nın üretim üssü haline gelen Çin’de başlayan sorunlar pek çok ülkeye yayılmıştır. Çin üretiminin azalmasının yabancı üreticiler ve tüketiciler üzerinde olumsuz etkileri olduğu kadar, Çin’in üretim için ihtiyaç duyduğu mal ve hizmetlerin tedarikinde sıkıntı yaşaması da önemli bir etken olmuştur. 2006 yılında kendi ihracatları için </w:t>
      </w:r>
      <w:r w:rsidR="00214AC5">
        <w:t xml:space="preserve">ara girdileri Çin’den alan Hong Kong, Singapur, Güney Kore gibi sınırlı sayıda ülke bulunurken 2019 yılında gelindiğinde 30’un üzerinde ülke Çin’e bağımlı durumdaydı. Çin’in günümüzde ihracat yaptığı ilk 20 ülke arasında </w:t>
      </w:r>
      <w:r w:rsidR="00214AC5" w:rsidRPr="00214AC5">
        <w:t xml:space="preserve">Güney Kore, Hindistan, </w:t>
      </w:r>
      <w:r w:rsidR="00214AC5">
        <w:t>İngiltere</w:t>
      </w:r>
      <w:r w:rsidR="00214AC5" w:rsidRPr="00214AC5">
        <w:t xml:space="preserve">, Hollanda, Kanada, </w:t>
      </w:r>
      <w:r w:rsidR="00214AC5">
        <w:t xml:space="preserve">ABD, Rusya, </w:t>
      </w:r>
      <w:r w:rsidR="00214AC5" w:rsidRPr="00214AC5">
        <w:t>Singapur, Tayland, Hong Kong ve Malezy</w:t>
      </w:r>
      <w:r w:rsidR="00214AC5">
        <w:t xml:space="preserve">a göze çarpmaktadır. </w:t>
      </w:r>
    </w:p>
    <w:p w14:paraId="66A57E23" w14:textId="1CE36157" w:rsidR="00C75C67" w:rsidRDefault="00C654CE" w:rsidP="00915060">
      <w:pPr>
        <w:jc w:val="both"/>
      </w:pPr>
      <w:r>
        <w:tab/>
      </w:r>
      <w:r w:rsidRPr="00C654CE">
        <w:t>Lee (2020), Wuhan COVID 19'un Çin ekonomisinin dört stratejik sektör ilk turizm, hava taşımacılığı, uluslararası ticaret ve elektrik tüketimi üzerindeki etkisini değerlendirmeye çalıştı.</w:t>
      </w:r>
      <w:r>
        <w:t xml:space="preserve"> </w:t>
      </w:r>
      <w:r w:rsidRPr="00C654CE">
        <w:t>Hava taşımacılığı sektörlerinin, uluslararası ticaretin ve turizmin olumsuz etkilendiği sonucuna</w:t>
      </w:r>
      <w:r>
        <w:t xml:space="preserve"> ulaştı. </w:t>
      </w:r>
      <w:r w:rsidRPr="00C654CE">
        <w:t>Öte yandan, tıbbi hizmetler ve karantinalarla ilişkili artan talep nedeniyle elektrik tüketimi bir artış y</w:t>
      </w:r>
      <w:r>
        <w:t xml:space="preserve">aşandığını tespit etmiştir. </w:t>
      </w:r>
    </w:p>
    <w:p w14:paraId="5A1A1461" w14:textId="2489AEBA" w:rsidR="006F6F78" w:rsidRDefault="00943EBD" w:rsidP="00915060">
      <w:pPr>
        <w:jc w:val="both"/>
      </w:pPr>
      <w:r>
        <w:rPr>
          <w:b/>
          <w:bCs/>
        </w:rPr>
        <w:t>Grafik 1</w:t>
      </w:r>
      <w:r w:rsidR="006F6F78" w:rsidRPr="006F6F78">
        <w:rPr>
          <w:b/>
          <w:bCs/>
        </w:rPr>
        <w:t>.</w:t>
      </w:r>
      <w:r w:rsidR="006F6F78" w:rsidRPr="006F6F78">
        <w:t xml:space="preserve"> </w:t>
      </w:r>
      <w:r w:rsidR="006F6F78">
        <w:t xml:space="preserve">2000-2019 Yılları </w:t>
      </w:r>
      <w:r w:rsidR="006F6F78" w:rsidRPr="006F6F78">
        <w:t xml:space="preserve">Çin'in </w:t>
      </w:r>
      <w:r w:rsidR="006F6F78">
        <w:t>İ</w:t>
      </w:r>
      <w:r w:rsidR="006F6F78" w:rsidRPr="006F6F78">
        <w:t xml:space="preserve">thalat ve </w:t>
      </w:r>
      <w:r w:rsidR="006F6F78">
        <w:t>İ</w:t>
      </w:r>
      <w:r w:rsidR="006F6F78" w:rsidRPr="006F6F78">
        <w:t>hracat</w:t>
      </w:r>
      <w:r w:rsidR="006F6F78">
        <w:t>ının</w:t>
      </w:r>
      <w:r w:rsidR="006F6F78" w:rsidRPr="006F6F78">
        <w:t xml:space="preserve"> </w:t>
      </w:r>
      <w:r w:rsidR="006F6F78">
        <w:t>Ö</w:t>
      </w:r>
      <w:r w:rsidR="006F6F78" w:rsidRPr="006F6F78">
        <w:t xml:space="preserve">lçeği ve </w:t>
      </w:r>
      <w:r w:rsidR="006F6F78">
        <w:t>B</w:t>
      </w:r>
      <w:r w:rsidR="006F6F78" w:rsidRPr="006F6F78">
        <w:t xml:space="preserve">üyüme </w:t>
      </w:r>
      <w:r w:rsidR="006F6F78">
        <w:t>O</w:t>
      </w:r>
      <w:r w:rsidR="006F6F78" w:rsidRPr="006F6F78">
        <w:t>ranı</w:t>
      </w:r>
    </w:p>
    <w:p w14:paraId="6862FD72" w14:textId="1AA51C08" w:rsidR="00C75C67" w:rsidRDefault="006F6F78" w:rsidP="00915060">
      <w:pPr>
        <w:jc w:val="both"/>
      </w:pPr>
      <w:r>
        <w:rPr>
          <w:noProof/>
        </w:rPr>
        <w:drawing>
          <wp:inline distT="0" distB="0" distL="0" distR="0" wp14:anchorId="4B31129B" wp14:editId="5FA79D78">
            <wp:extent cx="5759774" cy="2822713"/>
            <wp:effectExtent l="0" t="0" r="0" b="0"/>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Resim 22"/>
                    <pic:cNvPicPr/>
                  </pic:nvPicPr>
                  <pic:blipFill>
                    <a:blip r:embed="rId4">
                      <a:extLst>
                        <a:ext uri="{28A0092B-C50C-407E-A947-70E740481C1C}">
                          <a14:useLocalDpi xmlns:a14="http://schemas.microsoft.com/office/drawing/2010/main" val="0"/>
                        </a:ext>
                      </a:extLst>
                    </a:blip>
                    <a:stretch>
                      <a:fillRect/>
                    </a:stretch>
                  </pic:blipFill>
                  <pic:spPr>
                    <a:xfrm>
                      <a:off x="0" y="0"/>
                      <a:ext cx="5769961" cy="2827705"/>
                    </a:xfrm>
                    <a:prstGeom prst="rect">
                      <a:avLst/>
                    </a:prstGeom>
                  </pic:spPr>
                </pic:pic>
              </a:graphicData>
            </a:graphic>
          </wp:inline>
        </w:drawing>
      </w:r>
    </w:p>
    <w:p w14:paraId="36BAE737" w14:textId="72C4C23D" w:rsidR="00C75C67" w:rsidRDefault="006F6F78" w:rsidP="00915060">
      <w:pPr>
        <w:jc w:val="both"/>
      </w:pPr>
      <w:r w:rsidRPr="006F6F78">
        <w:rPr>
          <w:b/>
          <w:bCs/>
        </w:rPr>
        <w:t>Kaynak:</w:t>
      </w:r>
      <w:r w:rsidRPr="006F6F78">
        <w:t xml:space="preserve"> Gümrük Genel İdaresi, Çin Halk Cumhuriyeti</w:t>
      </w:r>
    </w:p>
    <w:p w14:paraId="4423B4D6" w14:textId="383E30D4" w:rsidR="007E2803" w:rsidRDefault="006F6F78" w:rsidP="00915060">
      <w:pPr>
        <w:jc w:val="both"/>
      </w:pPr>
      <w:r>
        <w:lastRenderedPageBreak/>
        <w:tab/>
        <w:t xml:space="preserve">Şekil 2’den Çin ihracat hacminin 2000 yılından bu yana 2008-2009  dünya küresel krizi haricinde büyüme eğiliminde olduğunu kolaylıkla görebiliriz. </w:t>
      </w:r>
    </w:p>
    <w:p w14:paraId="7A8E0B13" w14:textId="07B9A703" w:rsidR="00A6433A" w:rsidRDefault="00A6433A" w:rsidP="00A6433A">
      <w:pPr>
        <w:jc w:val="both"/>
      </w:pPr>
      <w:r w:rsidRPr="00943EBD">
        <w:rPr>
          <w:b/>
          <w:bCs/>
        </w:rPr>
        <w:t xml:space="preserve">Tablo </w:t>
      </w:r>
      <w:r>
        <w:rPr>
          <w:b/>
          <w:bCs/>
        </w:rPr>
        <w:t>1</w:t>
      </w:r>
      <w:r w:rsidRPr="00943EBD">
        <w:rPr>
          <w:b/>
          <w:bCs/>
        </w:rPr>
        <w:t>:</w:t>
      </w:r>
      <w:r>
        <w:t xml:space="preserve"> 2019-2021 Ay Bazında </w:t>
      </w:r>
      <w:r>
        <w:t>Çin</w:t>
      </w:r>
      <w:r>
        <w:t xml:space="preserve"> İhracat Rakamları</w:t>
      </w:r>
    </w:p>
    <w:tbl>
      <w:tblPr>
        <w:tblStyle w:val="TabloKlavuzu"/>
        <w:tblW w:w="0" w:type="auto"/>
        <w:tblLook w:val="04A0" w:firstRow="1" w:lastRow="0" w:firstColumn="1" w:lastColumn="0" w:noHBand="0" w:noVBand="1"/>
      </w:tblPr>
      <w:tblGrid>
        <w:gridCol w:w="1510"/>
        <w:gridCol w:w="1510"/>
        <w:gridCol w:w="1510"/>
        <w:gridCol w:w="1510"/>
        <w:gridCol w:w="1511"/>
        <w:gridCol w:w="1511"/>
      </w:tblGrid>
      <w:tr w:rsidR="00A6433A" w14:paraId="037646F7" w14:textId="77777777" w:rsidTr="00611148">
        <w:tc>
          <w:tcPr>
            <w:tcW w:w="1510" w:type="dxa"/>
          </w:tcPr>
          <w:p w14:paraId="364BD0EA" w14:textId="77777777" w:rsidR="00A6433A" w:rsidRPr="0079150E" w:rsidRDefault="00A6433A" w:rsidP="00611148">
            <w:pPr>
              <w:jc w:val="both"/>
              <w:rPr>
                <w:b/>
                <w:bCs/>
              </w:rPr>
            </w:pPr>
            <w:r w:rsidRPr="0079150E">
              <w:rPr>
                <w:b/>
                <w:bCs/>
              </w:rPr>
              <w:t>Aylar</w:t>
            </w:r>
            <w:r>
              <w:rPr>
                <w:b/>
                <w:bCs/>
              </w:rPr>
              <w:t>/Yıl</w:t>
            </w:r>
          </w:p>
        </w:tc>
        <w:tc>
          <w:tcPr>
            <w:tcW w:w="1510" w:type="dxa"/>
          </w:tcPr>
          <w:p w14:paraId="159A61F9" w14:textId="77777777" w:rsidR="00A6433A" w:rsidRPr="0079150E" w:rsidRDefault="00A6433A" w:rsidP="00611148">
            <w:pPr>
              <w:jc w:val="both"/>
              <w:rPr>
                <w:b/>
                <w:bCs/>
              </w:rPr>
            </w:pPr>
            <w:r w:rsidRPr="0079150E">
              <w:rPr>
                <w:b/>
                <w:bCs/>
              </w:rPr>
              <w:t>1.000 USD</w:t>
            </w:r>
          </w:p>
        </w:tc>
        <w:tc>
          <w:tcPr>
            <w:tcW w:w="1510" w:type="dxa"/>
          </w:tcPr>
          <w:p w14:paraId="5EAD5370" w14:textId="77777777" w:rsidR="00A6433A" w:rsidRPr="0079150E" w:rsidRDefault="00A6433A" w:rsidP="00611148">
            <w:pPr>
              <w:jc w:val="both"/>
              <w:rPr>
                <w:b/>
                <w:bCs/>
              </w:rPr>
            </w:pPr>
            <w:r w:rsidRPr="0079150E">
              <w:rPr>
                <w:b/>
                <w:bCs/>
              </w:rPr>
              <w:t>Aylar</w:t>
            </w:r>
            <w:r>
              <w:rPr>
                <w:b/>
                <w:bCs/>
              </w:rPr>
              <w:t>/Yıl</w:t>
            </w:r>
          </w:p>
        </w:tc>
        <w:tc>
          <w:tcPr>
            <w:tcW w:w="1510" w:type="dxa"/>
          </w:tcPr>
          <w:p w14:paraId="3A66E28E" w14:textId="77777777" w:rsidR="00A6433A" w:rsidRPr="0079150E" w:rsidRDefault="00A6433A" w:rsidP="00611148">
            <w:pPr>
              <w:jc w:val="both"/>
              <w:rPr>
                <w:b/>
                <w:bCs/>
              </w:rPr>
            </w:pPr>
            <w:r w:rsidRPr="0079150E">
              <w:rPr>
                <w:b/>
                <w:bCs/>
              </w:rPr>
              <w:t>1.000 USD</w:t>
            </w:r>
          </w:p>
        </w:tc>
        <w:tc>
          <w:tcPr>
            <w:tcW w:w="1511" w:type="dxa"/>
          </w:tcPr>
          <w:p w14:paraId="180E2686" w14:textId="77777777" w:rsidR="00A6433A" w:rsidRPr="0079150E" w:rsidRDefault="00A6433A" w:rsidP="00611148">
            <w:pPr>
              <w:jc w:val="both"/>
              <w:rPr>
                <w:b/>
                <w:bCs/>
              </w:rPr>
            </w:pPr>
            <w:r w:rsidRPr="0079150E">
              <w:rPr>
                <w:b/>
                <w:bCs/>
              </w:rPr>
              <w:t>Aylar</w:t>
            </w:r>
            <w:r>
              <w:rPr>
                <w:b/>
                <w:bCs/>
              </w:rPr>
              <w:t>/Yıl</w:t>
            </w:r>
          </w:p>
        </w:tc>
        <w:tc>
          <w:tcPr>
            <w:tcW w:w="1511" w:type="dxa"/>
          </w:tcPr>
          <w:p w14:paraId="71E89A59" w14:textId="77777777" w:rsidR="00A6433A" w:rsidRPr="0079150E" w:rsidRDefault="00A6433A" w:rsidP="00611148">
            <w:pPr>
              <w:jc w:val="both"/>
              <w:rPr>
                <w:b/>
                <w:bCs/>
              </w:rPr>
            </w:pPr>
            <w:r w:rsidRPr="0079150E">
              <w:rPr>
                <w:b/>
                <w:bCs/>
              </w:rPr>
              <w:t>1.000 USD</w:t>
            </w:r>
          </w:p>
        </w:tc>
      </w:tr>
      <w:tr w:rsidR="00A6433A" w14:paraId="33A8674F" w14:textId="77777777" w:rsidTr="00611148">
        <w:tc>
          <w:tcPr>
            <w:tcW w:w="1510" w:type="dxa"/>
          </w:tcPr>
          <w:p w14:paraId="6B8D244E" w14:textId="77777777" w:rsidR="00A6433A" w:rsidRPr="0081325A" w:rsidRDefault="00A6433A" w:rsidP="00611148">
            <w:pPr>
              <w:jc w:val="both"/>
              <w:rPr>
                <w:b/>
                <w:bCs/>
              </w:rPr>
            </w:pPr>
            <w:r w:rsidRPr="0081325A">
              <w:rPr>
                <w:b/>
                <w:bCs/>
              </w:rPr>
              <w:t>Ocak/2019</w:t>
            </w:r>
          </w:p>
        </w:tc>
        <w:tc>
          <w:tcPr>
            <w:tcW w:w="1510" w:type="dxa"/>
          </w:tcPr>
          <w:p w14:paraId="20B6B57B" w14:textId="531D6737" w:rsidR="00A6433A" w:rsidRPr="0079150E" w:rsidRDefault="006D3900" w:rsidP="006D3900">
            <w:pPr>
              <w:jc w:val="right"/>
            </w:pPr>
            <w:r>
              <w:t>217.600.000</w:t>
            </w:r>
          </w:p>
        </w:tc>
        <w:tc>
          <w:tcPr>
            <w:tcW w:w="1510" w:type="dxa"/>
          </w:tcPr>
          <w:p w14:paraId="1C5CEDF4" w14:textId="77777777" w:rsidR="00A6433A" w:rsidRPr="00A16CFC" w:rsidRDefault="00A6433A" w:rsidP="00611148">
            <w:pPr>
              <w:jc w:val="both"/>
              <w:rPr>
                <w:b/>
                <w:bCs/>
              </w:rPr>
            </w:pPr>
            <w:r w:rsidRPr="00A16CFC">
              <w:rPr>
                <w:b/>
                <w:bCs/>
              </w:rPr>
              <w:t>Ocak/2020</w:t>
            </w:r>
          </w:p>
        </w:tc>
        <w:tc>
          <w:tcPr>
            <w:tcW w:w="1510" w:type="dxa"/>
          </w:tcPr>
          <w:p w14:paraId="34215AF2" w14:textId="5A727155" w:rsidR="00A6433A" w:rsidRDefault="006D3900" w:rsidP="006D3900">
            <w:pPr>
              <w:jc w:val="right"/>
            </w:pPr>
            <w:r>
              <w:t>-</w:t>
            </w:r>
          </w:p>
        </w:tc>
        <w:tc>
          <w:tcPr>
            <w:tcW w:w="1511" w:type="dxa"/>
          </w:tcPr>
          <w:p w14:paraId="7EAABD51" w14:textId="77777777" w:rsidR="00A6433A" w:rsidRPr="00A16CFC" w:rsidRDefault="00A6433A" w:rsidP="00611148">
            <w:pPr>
              <w:jc w:val="both"/>
              <w:rPr>
                <w:b/>
                <w:bCs/>
              </w:rPr>
            </w:pPr>
            <w:r w:rsidRPr="00A16CFC">
              <w:rPr>
                <w:b/>
                <w:bCs/>
              </w:rPr>
              <w:t>Ocak/2021</w:t>
            </w:r>
          </w:p>
        </w:tc>
        <w:tc>
          <w:tcPr>
            <w:tcW w:w="1511" w:type="dxa"/>
          </w:tcPr>
          <w:p w14:paraId="772DD099" w14:textId="065117EB" w:rsidR="00A6433A" w:rsidRDefault="006D3900" w:rsidP="006D3900">
            <w:pPr>
              <w:jc w:val="right"/>
            </w:pPr>
            <w:r>
              <w:t>-</w:t>
            </w:r>
          </w:p>
        </w:tc>
      </w:tr>
      <w:tr w:rsidR="00A6433A" w14:paraId="2FC9A11E" w14:textId="77777777" w:rsidTr="00611148">
        <w:tc>
          <w:tcPr>
            <w:tcW w:w="1510" w:type="dxa"/>
          </w:tcPr>
          <w:p w14:paraId="5E900090" w14:textId="77777777" w:rsidR="00A6433A" w:rsidRPr="0081325A" w:rsidRDefault="00A6433A" w:rsidP="00611148">
            <w:pPr>
              <w:jc w:val="both"/>
              <w:rPr>
                <w:b/>
                <w:bCs/>
              </w:rPr>
            </w:pPr>
            <w:r w:rsidRPr="0081325A">
              <w:rPr>
                <w:b/>
                <w:bCs/>
              </w:rPr>
              <w:t>Şubat/2019</w:t>
            </w:r>
          </w:p>
        </w:tc>
        <w:tc>
          <w:tcPr>
            <w:tcW w:w="1510" w:type="dxa"/>
          </w:tcPr>
          <w:p w14:paraId="55727D5C" w14:textId="3B337CC4" w:rsidR="00A6433A" w:rsidRPr="0079150E" w:rsidRDefault="006D3900" w:rsidP="006D3900">
            <w:pPr>
              <w:jc w:val="right"/>
            </w:pPr>
            <w:r>
              <w:t>135.200.000</w:t>
            </w:r>
          </w:p>
        </w:tc>
        <w:tc>
          <w:tcPr>
            <w:tcW w:w="1510" w:type="dxa"/>
          </w:tcPr>
          <w:p w14:paraId="24402597" w14:textId="77777777" w:rsidR="00A6433A" w:rsidRPr="00A16CFC" w:rsidRDefault="00A6433A" w:rsidP="00611148">
            <w:pPr>
              <w:jc w:val="both"/>
              <w:rPr>
                <w:b/>
                <w:bCs/>
              </w:rPr>
            </w:pPr>
            <w:r w:rsidRPr="00A16CFC">
              <w:rPr>
                <w:b/>
                <w:bCs/>
              </w:rPr>
              <w:t>Şubat/2020</w:t>
            </w:r>
          </w:p>
        </w:tc>
        <w:tc>
          <w:tcPr>
            <w:tcW w:w="1510" w:type="dxa"/>
          </w:tcPr>
          <w:p w14:paraId="4BEECC4D" w14:textId="6A806368" w:rsidR="00A6433A" w:rsidRDefault="006D3900" w:rsidP="006D3900">
            <w:pPr>
              <w:jc w:val="right"/>
            </w:pPr>
            <w:r>
              <w:t>-</w:t>
            </w:r>
          </w:p>
        </w:tc>
        <w:tc>
          <w:tcPr>
            <w:tcW w:w="1511" w:type="dxa"/>
          </w:tcPr>
          <w:p w14:paraId="23207387" w14:textId="77777777" w:rsidR="00A6433A" w:rsidRPr="00A16CFC" w:rsidRDefault="00A6433A" w:rsidP="00611148">
            <w:pPr>
              <w:jc w:val="both"/>
              <w:rPr>
                <w:b/>
                <w:bCs/>
              </w:rPr>
            </w:pPr>
            <w:r w:rsidRPr="00A16CFC">
              <w:rPr>
                <w:b/>
                <w:bCs/>
              </w:rPr>
              <w:t>Şubat/2021</w:t>
            </w:r>
          </w:p>
        </w:tc>
        <w:tc>
          <w:tcPr>
            <w:tcW w:w="1511" w:type="dxa"/>
          </w:tcPr>
          <w:p w14:paraId="2EFCB572" w14:textId="49586255" w:rsidR="00A6433A" w:rsidRDefault="006D3900" w:rsidP="006D3900">
            <w:pPr>
              <w:jc w:val="right"/>
            </w:pPr>
            <w:r>
              <w:t>-</w:t>
            </w:r>
          </w:p>
        </w:tc>
      </w:tr>
      <w:tr w:rsidR="00A6433A" w14:paraId="52013F45" w14:textId="77777777" w:rsidTr="00611148">
        <w:tc>
          <w:tcPr>
            <w:tcW w:w="1510" w:type="dxa"/>
          </w:tcPr>
          <w:p w14:paraId="6536D968" w14:textId="77777777" w:rsidR="00A6433A" w:rsidRPr="0081325A" w:rsidRDefault="00A6433A" w:rsidP="00611148">
            <w:pPr>
              <w:jc w:val="both"/>
              <w:rPr>
                <w:b/>
                <w:bCs/>
              </w:rPr>
            </w:pPr>
            <w:r w:rsidRPr="0081325A">
              <w:rPr>
                <w:b/>
                <w:bCs/>
              </w:rPr>
              <w:t>Mart/2019</w:t>
            </w:r>
          </w:p>
        </w:tc>
        <w:tc>
          <w:tcPr>
            <w:tcW w:w="1510" w:type="dxa"/>
          </w:tcPr>
          <w:p w14:paraId="043F5F00" w14:textId="278D0FCB" w:rsidR="00A6433A" w:rsidRDefault="006D3900" w:rsidP="006D3900">
            <w:pPr>
              <w:jc w:val="right"/>
            </w:pPr>
            <w:r>
              <w:t>198.700.000</w:t>
            </w:r>
          </w:p>
        </w:tc>
        <w:tc>
          <w:tcPr>
            <w:tcW w:w="1510" w:type="dxa"/>
          </w:tcPr>
          <w:p w14:paraId="0E2C2BEA" w14:textId="77777777" w:rsidR="00A6433A" w:rsidRPr="00A16CFC" w:rsidRDefault="00A6433A" w:rsidP="00611148">
            <w:pPr>
              <w:jc w:val="both"/>
              <w:rPr>
                <w:b/>
                <w:bCs/>
              </w:rPr>
            </w:pPr>
            <w:r w:rsidRPr="00A16CFC">
              <w:rPr>
                <w:b/>
                <w:bCs/>
              </w:rPr>
              <w:t>Mart/2020</w:t>
            </w:r>
          </w:p>
        </w:tc>
        <w:tc>
          <w:tcPr>
            <w:tcW w:w="1510" w:type="dxa"/>
          </w:tcPr>
          <w:p w14:paraId="4F9D6A3A" w14:textId="500F0003" w:rsidR="00A6433A" w:rsidRDefault="006D3900" w:rsidP="006D3900">
            <w:pPr>
              <w:jc w:val="right"/>
            </w:pPr>
            <w:r>
              <w:t>185.100.000</w:t>
            </w:r>
          </w:p>
        </w:tc>
        <w:tc>
          <w:tcPr>
            <w:tcW w:w="1511" w:type="dxa"/>
          </w:tcPr>
          <w:p w14:paraId="65011214" w14:textId="77777777" w:rsidR="00A6433A" w:rsidRPr="00A16CFC" w:rsidRDefault="00A6433A" w:rsidP="00611148">
            <w:pPr>
              <w:jc w:val="both"/>
              <w:rPr>
                <w:b/>
                <w:bCs/>
              </w:rPr>
            </w:pPr>
            <w:r w:rsidRPr="00A16CFC">
              <w:rPr>
                <w:b/>
                <w:bCs/>
              </w:rPr>
              <w:t>Mart/2021</w:t>
            </w:r>
          </w:p>
        </w:tc>
        <w:tc>
          <w:tcPr>
            <w:tcW w:w="1511" w:type="dxa"/>
          </w:tcPr>
          <w:p w14:paraId="751F6F64" w14:textId="5252B0E0" w:rsidR="00A6433A" w:rsidRDefault="006D3900" w:rsidP="006D3900">
            <w:pPr>
              <w:jc w:val="right"/>
            </w:pPr>
            <w:r>
              <w:t>241.100.000</w:t>
            </w:r>
          </w:p>
        </w:tc>
      </w:tr>
      <w:tr w:rsidR="00A6433A" w14:paraId="5D79776D" w14:textId="77777777" w:rsidTr="00611148">
        <w:tc>
          <w:tcPr>
            <w:tcW w:w="1510" w:type="dxa"/>
          </w:tcPr>
          <w:p w14:paraId="14E5224B" w14:textId="77777777" w:rsidR="00A6433A" w:rsidRPr="0081325A" w:rsidRDefault="00A6433A" w:rsidP="00611148">
            <w:pPr>
              <w:jc w:val="both"/>
              <w:rPr>
                <w:b/>
                <w:bCs/>
              </w:rPr>
            </w:pPr>
            <w:r w:rsidRPr="0081325A">
              <w:rPr>
                <w:b/>
                <w:bCs/>
              </w:rPr>
              <w:t>Nisan/2019</w:t>
            </w:r>
          </w:p>
        </w:tc>
        <w:tc>
          <w:tcPr>
            <w:tcW w:w="1510" w:type="dxa"/>
          </w:tcPr>
          <w:p w14:paraId="35616420" w14:textId="537C2149" w:rsidR="00A6433A" w:rsidRDefault="006D3900" w:rsidP="006D3900">
            <w:pPr>
              <w:jc w:val="right"/>
            </w:pPr>
            <w:r>
              <w:t>193.500.000</w:t>
            </w:r>
          </w:p>
        </w:tc>
        <w:tc>
          <w:tcPr>
            <w:tcW w:w="1510" w:type="dxa"/>
          </w:tcPr>
          <w:p w14:paraId="744AE109" w14:textId="77777777" w:rsidR="00A6433A" w:rsidRPr="00A16CFC" w:rsidRDefault="00A6433A" w:rsidP="00611148">
            <w:pPr>
              <w:jc w:val="both"/>
              <w:rPr>
                <w:b/>
                <w:bCs/>
              </w:rPr>
            </w:pPr>
            <w:r w:rsidRPr="00A16CFC">
              <w:rPr>
                <w:b/>
                <w:bCs/>
              </w:rPr>
              <w:t>Nisan/2020</w:t>
            </w:r>
          </w:p>
        </w:tc>
        <w:tc>
          <w:tcPr>
            <w:tcW w:w="1510" w:type="dxa"/>
          </w:tcPr>
          <w:p w14:paraId="77A8060F" w14:textId="10E9F592" w:rsidR="00A6433A" w:rsidRDefault="006D3900" w:rsidP="006D3900">
            <w:pPr>
              <w:jc w:val="right"/>
            </w:pPr>
            <w:r>
              <w:t>200.300.000</w:t>
            </w:r>
          </w:p>
        </w:tc>
        <w:tc>
          <w:tcPr>
            <w:tcW w:w="1511" w:type="dxa"/>
          </w:tcPr>
          <w:p w14:paraId="03FD6DF5" w14:textId="77777777" w:rsidR="00A6433A" w:rsidRPr="00A16CFC" w:rsidRDefault="00A6433A" w:rsidP="00611148">
            <w:pPr>
              <w:jc w:val="both"/>
              <w:rPr>
                <w:b/>
                <w:bCs/>
              </w:rPr>
            </w:pPr>
            <w:r w:rsidRPr="00A16CFC">
              <w:rPr>
                <w:b/>
                <w:bCs/>
              </w:rPr>
              <w:t>Nisan/2021</w:t>
            </w:r>
          </w:p>
        </w:tc>
        <w:tc>
          <w:tcPr>
            <w:tcW w:w="1511" w:type="dxa"/>
          </w:tcPr>
          <w:p w14:paraId="2C6FF0E6" w14:textId="434D3BD9" w:rsidR="00A6433A" w:rsidRDefault="006D3900" w:rsidP="006D3900">
            <w:pPr>
              <w:jc w:val="right"/>
            </w:pPr>
            <w:r w:rsidRPr="006D3900">
              <w:t>263</w:t>
            </w:r>
            <w:r w:rsidRPr="006D3900">
              <w:t>.</w:t>
            </w:r>
            <w:r w:rsidRPr="006D3900">
              <w:t>9</w:t>
            </w:r>
            <w:r w:rsidRPr="006D3900">
              <w:t>00.000</w:t>
            </w:r>
          </w:p>
        </w:tc>
      </w:tr>
      <w:tr w:rsidR="00A6433A" w14:paraId="64311EEB" w14:textId="77777777" w:rsidTr="00611148">
        <w:tc>
          <w:tcPr>
            <w:tcW w:w="1510" w:type="dxa"/>
          </w:tcPr>
          <w:p w14:paraId="17E78291" w14:textId="77777777" w:rsidR="00A6433A" w:rsidRPr="0081325A" w:rsidRDefault="00A6433A" w:rsidP="00611148">
            <w:pPr>
              <w:jc w:val="both"/>
              <w:rPr>
                <w:b/>
                <w:bCs/>
              </w:rPr>
            </w:pPr>
            <w:r w:rsidRPr="0081325A">
              <w:rPr>
                <w:b/>
                <w:bCs/>
              </w:rPr>
              <w:t>Mayıs/2019</w:t>
            </w:r>
          </w:p>
        </w:tc>
        <w:tc>
          <w:tcPr>
            <w:tcW w:w="1510" w:type="dxa"/>
          </w:tcPr>
          <w:p w14:paraId="2788B2B8" w14:textId="18A832E6" w:rsidR="00A6433A" w:rsidRDefault="006D3900" w:rsidP="006D3900">
            <w:pPr>
              <w:jc w:val="right"/>
            </w:pPr>
            <w:r>
              <w:t>213.800.000</w:t>
            </w:r>
          </w:p>
        </w:tc>
        <w:tc>
          <w:tcPr>
            <w:tcW w:w="1510" w:type="dxa"/>
          </w:tcPr>
          <w:p w14:paraId="423CFF9B" w14:textId="77777777" w:rsidR="00A6433A" w:rsidRPr="00A16CFC" w:rsidRDefault="00A6433A" w:rsidP="00611148">
            <w:pPr>
              <w:jc w:val="both"/>
              <w:rPr>
                <w:b/>
                <w:bCs/>
              </w:rPr>
            </w:pPr>
            <w:r w:rsidRPr="00A16CFC">
              <w:rPr>
                <w:b/>
                <w:bCs/>
              </w:rPr>
              <w:t>Mayıs/2020</w:t>
            </w:r>
          </w:p>
        </w:tc>
        <w:tc>
          <w:tcPr>
            <w:tcW w:w="1510" w:type="dxa"/>
          </w:tcPr>
          <w:p w14:paraId="3926B114" w14:textId="49C8BCA8" w:rsidR="00A6433A" w:rsidRDefault="006D3900" w:rsidP="006D3900">
            <w:pPr>
              <w:jc w:val="right"/>
            </w:pPr>
            <w:r>
              <w:t>206.800.000</w:t>
            </w:r>
          </w:p>
        </w:tc>
        <w:tc>
          <w:tcPr>
            <w:tcW w:w="1511" w:type="dxa"/>
          </w:tcPr>
          <w:p w14:paraId="1C6428F4" w14:textId="77777777" w:rsidR="00A6433A" w:rsidRDefault="00A6433A" w:rsidP="00611148">
            <w:pPr>
              <w:jc w:val="both"/>
            </w:pPr>
          </w:p>
        </w:tc>
        <w:tc>
          <w:tcPr>
            <w:tcW w:w="1511" w:type="dxa"/>
          </w:tcPr>
          <w:p w14:paraId="4983E691" w14:textId="77777777" w:rsidR="00A6433A" w:rsidRDefault="00A6433A" w:rsidP="00611148">
            <w:pPr>
              <w:jc w:val="both"/>
            </w:pPr>
          </w:p>
        </w:tc>
      </w:tr>
      <w:tr w:rsidR="00A6433A" w14:paraId="0EAE51EE" w14:textId="77777777" w:rsidTr="00611148">
        <w:tc>
          <w:tcPr>
            <w:tcW w:w="1510" w:type="dxa"/>
          </w:tcPr>
          <w:p w14:paraId="4B7BF9D5" w14:textId="77777777" w:rsidR="00A6433A" w:rsidRPr="0081325A" w:rsidRDefault="00A6433A" w:rsidP="00611148">
            <w:pPr>
              <w:jc w:val="both"/>
              <w:rPr>
                <w:b/>
                <w:bCs/>
              </w:rPr>
            </w:pPr>
            <w:r w:rsidRPr="0081325A">
              <w:rPr>
                <w:b/>
                <w:bCs/>
              </w:rPr>
              <w:t>Haziran/2019</w:t>
            </w:r>
          </w:p>
        </w:tc>
        <w:tc>
          <w:tcPr>
            <w:tcW w:w="1510" w:type="dxa"/>
          </w:tcPr>
          <w:p w14:paraId="6E2C3FC3" w14:textId="1029BC35" w:rsidR="00A6433A" w:rsidRDefault="006D3900" w:rsidP="006D3900">
            <w:pPr>
              <w:jc w:val="right"/>
            </w:pPr>
            <w:r>
              <w:t>212.800.000</w:t>
            </w:r>
          </w:p>
        </w:tc>
        <w:tc>
          <w:tcPr>
            <w:tcW w:w="1510" w:type="dxa"/>
          </w:tcPr>
          <w:p w14:paraId="3296FE72" w14:textId="77777777" w:rsidR="00A6433A" w:rsidRPr="00A16CFC" w:rsidRDefault="00A6433A" w:rsidP="00611148">
            <w:pPr>
              <w:jc w:val="both"/>
              <w:rPr>
                <w:b/>
                <w:bCs/>
              </w:rPr>
            </w:pPr>
            <w:r w:rsidRPr="00A16CFC">
              <w:rPr>
                <w:b/>
                <w:bCs/>
              </w:rPr>
              <w:t>Haziran/2020</w:t>
            </w:r>
          </w:p>
        </w:tc>
        <w:tc>
          <w:tcPr>
            <w:tcW w:w="1510" w:type="dxa"/>
          </w:tcPr>
          <w:p w14:paraId="65AC36C0" w14:textId="70B1B332" w:rsidR="00A6433A" w:rsidRDefault="006D3900" w:rsidP="006D3900">
            <w:pPr>
              <w:jc w:val="right"/>
            </w:pPr>
            <w:r>
              <w:t>213.600.000</w:t>
            </w:r>
          </w:p>
        </w:tc>
        <w:tc>
          <w:tcPr>
            <w:tcW w:w="1511" w:type="dxa"/>
          </w:tcPr>
          <w:p w14:paraId="1ABD4DB4" w14:textId="77777777" w:rsidR="00A6433A" w:rsidRDefault="00A6433A" w:rsidP="00611148">
            <w:pPr>
              <w:jc w:val="both"/>
            </w:pPr>
          </w:p>
        </w:tc>
        <w:tc>
          <w:tcPr>
            <w:tcW w:w="1511" w:type="dxa"/>
          </w:tcPr>
          <w:p w14:paraId="6B5A9FB8" w14:textId="77777777" w:rsidR="00A6433A" w:rsidRDefault="00A6433A" w:rsidP="00611148">
            <w:pPr>
              <w:jc w:val="both"/>
            </w:pPr>
          </w:p>
        </w:tc>
      </w:tr>
      <w:tr w:rsidR="00A6433A" w14:paraId="2C6CC9C5" w14:textId="77777777" w:rsidTr="00611148">
        <w:tc>
          <w:tcPr>
            <w:tcW w:w="1510" w:type="dxa"/>
          </w:tcPr>
          <w:p w14:paraId="5089C325" w14:textId="77777777" w:rsidR="00A6433A" w:rsidRPr="0081325A" w:rsidRDefault="00A6433A" w:rsidP="00611148">
            <w:pPr>
              <w:jc w:val="both"/>
              <w:rPr>
                <w:b/>
                <w:bCs/>
              </w:rPr>
            </w:pPr>
            <w:r w:rsidRPr="0081325A">
              <w:rPr>
                <w:b/>
                <w:bCs/>
              </w:rPr>
              <w:t>Temmuz/19</w:t>
            </w:r>
          </w:p>
        </w:tc>
        <w:tc>
          <w:tcPr>
            <w:tcW w:w="1510" w:type="dxa"/>
          </w:tcPr>
          <w:p w14:paraId="5010384F" w14:textId="581513FB" w:rsidR="00A6433A" w:rsidRDefault="006D3900" w:rsidP="006D3900">
            <w:pPr>
              <w:jc w:val="right"/>
            </w:pPr>
            <w:r>
              <w:t>221.500.000</w:t>
            </w:r>
          </w:p>
        </w:tc>
        <w:tc>
          <w:tcPr>
            <w:tcW w:w="1510" w:type="dxa"/>
          </w:tcPr>
          <w:p w14:paraId="194D0EAF" w14:textId="77777777" w:rsidR="00A6433A" w:rsidRPr="00A16CFC" w:rsidRDefault="00A6433A" w:rsidP="00611148">
            <w:pPr>
              <w:jc w:val="both"/>
              <w:rPr>
                <w:b/>
                <w:bCs/>
              </w:rPr>
            </w:pPr>
            <w:r w:rsidRPr="00A16CFC">
              <w:rPr>
                <w:b/>
                <w:bCs/>
              </w:rPr>
              <w:t>Temmuz/20</w:t>
            </w:r>
          </w:p>
        </w:tc>
        <w:tc>
          <w:tcPr>
            <w:tcW w:w="1510" w:type="dxa"/>
          </w:tcPr>
          <w:p w14:paraId="3C391D33" w14:textId="4CB3CCF8" w:rsidR="00A6433A" w:rsidRDefault="006D3900" w:rsidP="006D3900">
            <w:pPr>
              <w:jc w:val="right"/>
            </w:pPr>
            <w:r>
              <w:t>237.600.000</w:t>
            </w:r>
          </w:p>
        </w:tc>
        <w:tc>
          <w:tcPr>
            <w:tcW w:w="1511" w:type="dxa"/>
          </w:tcPr>
          <w:p w14:paraId="76220E42" w14:textId="77777777" w:rsidR="00A6433A" w:rsidRDefault="00A6433A" w:rsidP="00611148">
            <w:pPr>
              <w:jc w:val="both"/>
            </w:pPr>
          </w:p>
        </w:tc>
        <w:tc>
          <w:tcPr>
            <w:tcW w:w="1511" w:type="dxa"/>
          </w:tcPr>
          <w:p w14:paraId="1389E6ED" w14:textId="77777777" w:rsidR="00A6433A" w:rsidRDefault="00A6433A" w:rsidP="00611148">
            <w:pPr>
              <w:jc w:val="both"/>
            </w:pPr>
          </w:p>
        </w:tc>
      </w:tr>
      <w:tr w:rsidR="00A6433A" w14:paraId="4FC29328" w14:textId="77777777" w:rsidTr="00611148">
        <w:tc>
          <w:tcPr>
            <w:tcW w:w="1510" w:type="dxa"/>
          </w:tcPr>
          <w:p w14:paraId="648562D4" w14:textId="77777777" w:rsidR="00A6433A" w:rsidRPr="0081325A" w:rsidRDefault="00A6433A" w:rsidP="00611148">
            <w:pPr>
              <w:jc w:val="both"/>
              <w:rPr>
                <w:b/>
                <w:bCs/>
              </w:rPr>
            </w:pPr>
            <w:r w:rsidRPr="0081325A">
              <w:rPr>
                <w:b/>
                <w:bCs/>
              </w:rPr>
              <w:t>Ağustos/19</w:t>
            </w:r>
          </w:p>
        </w:tc>
        <w:tc>
          <w:tcPr>
            <w:tcW w:w="1510" w:type="dxa"/>
          </w:tcPr>
          <w:p w14:paraId="6C2D5E2B" w14:textId="6D981ECE" w:rsidR="00A6433A" w:rsidRDefault="006D3900" w:rsidP="006D3900">
            <w:pPr>
              <w:jc w:val="right"/>
            </w:pPr>
            <w:r>
              <w:t>214.800.000</w:t>
            </w:r>
          </w:p>
        </w:tc>
        <w:tc>
          <w:tcPr>
            <w:tcW w:w="1510" w:type="dxa"/>
          </w:tcPr>
          <w:p w14:paraId="23827AD4" w14:textId="77777777" w:rsidR="00A6433A" w:rsidRPr="00A16CFC" w:rsidRDefault="00A6433A" w:rsidP="00611148">
            <w:pPr>
              <w:jc w:val="both"/>
              <w:rPr>
                <w:b/>
                <w:bCs/>
              </w:rPr>
            </w:pPr>
            <w:r w:rsidRPr="00A16CFC">
              <w:rPr>
                <w:b/>
                <w:bCs/>
              </w:rPr>
              <w:t>Ağustos/20</w:t>
            </w:r>
          </w:p>
        </w:tc>
        <w:tc>
          <w:tcPr>
            <w:tcW w:w="1510" w:type="dxa"/>
          </w:tcPr>
          <w:p w14:paraId="5FAEDD5F" w14:textId="073F4F4B" w:rsidR="00A6433A" w:rsidRDefault="006D3900" w:rsidP="006D3900">
            <w:pPr>
              <w:jc w:val="right"/>
            </w:pPr>
            <w:r>
              <w:t>235.300.000</w:t>
            </w:r>
          </w:p>
        </w:tc>
        <w:tc>
          <w:tcPr>
            <w:tcW w:w="1511" w:type="dxa"/>
          </w:tcPr>
          <w:p w14:paraId="526F74DB" w14:textId="77777777" w:rsidR="00A6433A" w:rsidRDefault="00A6433A" w:rsidP="00611148">
            <w:pPr>
              <w:jc w:val="both"/>
            </w:pPr>
          </w:p>
        </w:tc>
        <w:tc>
          <w:tcPr>
            <w:tcW w:w="1511" w:type="dxa"/>
          </w:tcPr>
          <w:p w14:paraId="18E2CC41" w14:textId="77777777" w:rsidR="00A6433A" w:rsidRDefault="00A6433A" w:rsidP="00611148">
            <w:pPr>
              <w:jc w:val="both"/>
            </w:pPr>
          </w:p>
        </w:tc>
      </w:tr>
      <w:tr w:rsidR="00A6433A" w14:paraId="762A1EAB" w14:textId="77777777" w:rsidTr="00611148">
        <w:tc>
          <w:tcPr>
            <w:tcW w:w="1510" w:type="dxa"/>
          </w:tcPr>
          <w:p w14:paraId="7694528D" w14:textId="77777777" w:rsidR="00A6433A" w:rsidRPr="0081325A" w:rsidRDefault="00A6433A" w:rsidP="00611148">
            <w:pPr>
              <w:jc w:val="both"/>
              <w:rPr>
                <w:b/>
                <w:bCs/>
              </w:rPr>
            </w:pPr>
            <w:r w:rsidRPr="0081325A">
              <w:rPr>
                <w:b/>
                <w:bCs/>
              </w:rPr>
              <w:t>Eylül/2019</w:t>
            </w:r>
          </w:p>
        </w:tc>
        <w:tc>
          <w:tcPr>
            <w:tcW w:w="1510" w:type="dxa"/>
          </w:tcPr>
          <w:p w14:paraId="332FD014" w14:textId="6CB3C0BD" w:rsidR="00A6433A" w:rsidRDefault="006D3900" w:rsidP="006D3900">
            <w:pPr>
              <w:jc w:val="right"/>
            </w:pPr>
            <w:r>
              <w:t>218.100.000</w:t>
            </w:r>
          </w:p>
        </w:tc>
        <w:tc>
          <w:tcPr>
            <w:tcW w:w="1510" w:type="dxa"/>
          </w:tcPr>
          <w:p w14:paraId="4C4E559F" w14:textId="77777777" w:rsidR="00A6433A" w:rsidRPr="00A16CFC" w:rsidRDefault="00A6433A" w:rsidP="00611148">
            <w:pPr>
              <w:jc w:val="both"/>
              <w:rPr>
                <w:b/>
                <w:bCs/>
              </w:rPr>
            </w:pPr>
            <w:r w:rsidRPr="00A16CFC">
              <w:rPr>
                <w:b/>
                <w:bCs/>
              </w:rPr>
              <w:t>Eylül/2020</w:t>
            </w:r>
          </w:p>
        </w:tc>
        <w:tc>
          <w:tcPr>
            <w:tcW w:w="1510" w:type="dxa"/>
          </w:tcPr>
          <w:p w14:paraId="7437A41A" w14:textId="1A0424E0" w:rsidR="00A6433A" w:rsidRDefault="006D3900" w:rsidP="006D3900">
            <w:pPr>
              <w:jc w:val="right"/>
            </w:pPr>
            <w:r>
              <w:t>239.800.000</w:t>
            </w:r>
          </w:p>
        </w:tc>
        <w:tc>
          <w:tcPr>
            <w:tcW w:w="1511" w:type="dxa"/>
          </w:tcPr>
          <w:p w14:paraId="159F7681" w14:textId="77777777" w:rsidR="00A6433A" w:rsidRDefault="00A6433A" w:rsidP="00611148">
            <w:pPr>
              <w:jc w:val="both"/>
            </w:pPr>
          </w:p>
        </w:tc>
        <w:tc>
          <w:tcPr>
            <w:tcW w:w="1511" w:type="dxa"/>
          </w:tcPr>
          <w:p w14:paraId="2191EC7C" w14:textId="77777777" w:rsidR="00A6433A" w:rsidRDefault="00A6433A" w:rsidP="00611148">
            <w:pPr>
              <w:jc w:val="both"/>
            </w:pPr>
          </w:p>
        </w:tc>
      </w:tr>
      <w:tr w:rsidR="00A6433A" w14:paraId="4D6BF1EA" w14:textId="77777777" w:rsidTr="00611148">
        <w:tc>
          <w:tcPr>
            <w:tcW w:w="1510" w:type="dxa"/>
          </w:tcPr>
          <w:p w14:paraId="48E78D37" w14:textId="77777777" w:rsidR="00A6433A" w:rsidRPr="0081325A" w:rsidRDefault="00A6433A" w:rsidP="00611148">
            <w:pPr>
              <w:jc w:val="both"/>
              <w:rPr>
                <w:b/>
                <w:bCs/>
              </w:rPr>
            </w:pPr>
            <w:r w:rsidRPr="0081325A">
              <w:rPr>
                <w:b/>
                <w:bCs/>
              </w:rPr>
              <w:t>Ekim/2019</w:t>
            </w:r>
          </w:p>
        </w:tc>
        <w:tc>
          <w:tcPr>
            <w:tcW w:w="1510" w:type="dxa"/>
          </w:tcPr>
          <w:p w14:paraId="76216400" w14:textId="21A31755" w:rsidR="00A6433A" w:rsidRDefault="006D3900" w:rsidP="006D3900">
            <w:pPr>
              <w:jc w:val="right"/>
            </w:pPr>
            <w:r>
              <w:t>212.900.000</w:t>
            </w:r>
          </w:p>
        </w:tc>
        <w:tc>
          <w:tcPr>
            <w:tcW w:w="1510" w:type="dxa"/>
          </w:tcPr>
          <w:p w14:paraId="7A0638DA" w14:textId="77777777" w:rsidR="00A6433A" w:rsidRPr="00A16CFC" w:rsidRDefault="00A6433A" w:rsidP="00611148">
            <w:pPr>
              <w:jc w:val="both"/>
              <w:rPr>
                <w:b/>
                <w:bCs/>
              </w:rPr>
            </w:pPr>
            <w:r w:rsidRPr="00A16CFC">
              <w:rPr>
                <w:b/>
                <w:bCs/>
              </w:rPr>
              <w:t>Ekim/2020</w:t>
            </w:r>
          </w:p>
        </w:tc>
        <w:tc>
          <w:tcPr>
            <w:tcW w:w="1510" w:type="dxa"/>
          </w:tcPr>
          <w:p w14:paraId="5BBFEFEA" w14:textId="6CD03F7A" w:rsidR="00A6433A" w:rsidRDefault="006D3900" w:rsidP="006D3900">
            <w:pPr>
              <w:jc w:val="right"/>
            </w:pPr>
            <w:r>
              <w:t>237.200.000</w:t>
            </w:r>
          </w:p>
        </w:tc>
        <w:tc>
          <w:tcPr>
            <w:tcW w:w="1511" w:type="dxa"/>
          </w:tcPr>
          <w:p w14:paraId="6D63D36C" w14:textId="77777777" w:rsidR="00A6433A" w:rsidRDefault="00A6433A" w:rsidP="00611148">
            <w:pPr>
              <w:jc w:val="both"/>
            </w:pPr>
          </w:p>
        </w:tc>
        <w:tc>
          <w:tcPr>
            <w:tcW w:w="1511" w:type="dxa"/>
          </w:tcPr>
          <w:p w14:paraId="29B2DA42" w14:textId="77777777" w:rsidR="00A6433A" w:rsidRDefault="00A6433A" w:rsidP="00611148">
            <w:pPr>
              <w:jc w:val="both"/>
            </w:pPr>
          </w:p>
        </w:tc>
      </w:tr>
      <w:tr w:rsidR="00A6433A" w14:paraId="084C8C2A" w14:textId="77777777" w:rsidTr="00611148">
        <w:tc>
          <w:tcPr>
            <w:tcW w:w="1510" w:type="dxa"/>
          </w:tcPr>
          <w:p w14:paraId="412C72FA" w14:textId="77777777" w:rsidR="00A6433A" w:rsidRPr="0081325A" w:rsidRDefault="00A6433A" w:rsidP="00611148">
            <w:pPr>
              <w:jc w:val="both"/>
              <w:rPr>
                <w:b/>
                <w:bCs/>
              </w:rPr>
            </w:pPr>
            <w:r w:rsidRPr="0081325A">
              <w:rPr>
                <w:b/>
                <w:bCs/>
              </w:rPr>
              <w:t>Kasım/2019</w:t>
            </w:r>
          </w:p>
        </w:tc>
        <w:tc>
          <w:tcPr>
            <w:tcW w:w="1510" w:type="dxa"/>
          </w:tcPr>
          <w:p w14:paraId="6143B9E9" w14:textId="083E8A54" w:rsidR="00A6433A" w:rsidRDefault="006D3900" w:rsidP="006D3900">
            <w:pPr>
              <w:jc w:val="right"/>
            </w:pPr>
            <w:r>
              <w:t>221.700.000</w:t>
            </w:r>
          </w:p>
        </w:tc>
        <w:tc>
          <w:tcPr>
            <w:tcW w:w="1510" w:type="dxa"/>
          </w:tcPr>
          <w:p w14:paraId="7E3FF85B" w14:textId="77777777" w:rsidR="00A6433A" w:rsidRPr="00A16CFC" w:rsidRDefault="00A6433A" w:rsidP="00611148">
            <w:pPr>
              <w:jc w:val="both"/>
              <w:rPr>
                <w:b/>
                <w:bCs/>
              </w:rPr>
            </w:pPr>
            <w:r w:rsidRPr="00A16CFC">
              <w:rPr>
                <w:b/>
                <w:bCs/>
              </w:rPr>
              <w:t>Kasım/2020</w:t>
            </w:r>
          </w:p>
        </w:tc>
        <w:tc>
          <w:tcPr>
            <w:tcW w:w="1510" w:type="dxa"/>
          </w:tcPr>
          <w:p w14:paraId="7727BDA8" w14:textId="0B26B406" w:rsidR="00A6433A" w:rsidRDefault="006D3900" w:rsidP="006D3900">
            <w:pPr>
              <w:jc w:val="right"/>
            </w:pPr>
            <w:r>
              <w:t>268.100.000</w:t>
            </w:r>
          </w:p>
        </w:tc>
        <w:tc>
          <w:tcPr>
            <w:tcW w:w="1511" w:type="dxa"/>
          </w:tcPr>
          <w:p w14:paraId="4AA3C6F3" w14:textId="77777777" w:rsidR="00A6433A" w:rsidRDefault="00A6433A" w:rsidP="00611148">
            <w:pPr>
              <w:jc w:val="both"/>
            </w:pPr>
          </w:p>
        </w:tc>
        <w:tc>
          <w:tcPr>
            <w:tcW w:w="1511" w:type="dxa"/>
          </w:tcPr>
          <w:p w14:paraId="081427EE" w14:textId="77777777" w:rsidR="00A6433A" w:rsidRDefault="00A6433A" w:rsidP="00611148">
            <w:pPr>
              <w:jc w:val="both"/>
            </w:pPr>
          </w:p>
        </w:tc>
      </w:tr>
      <w:tr w:rsidR="006D3900" w14:paraId="06A858B9" w14:textId="77777777" w:rsidTr="00611148">
        <w:tc>
          <w:tcPr>
            <w:tcW w:w="1510" w:type="dxa"/>
          </w:tcPr>
          <w:p w14:paraId="7BA9CB4C" w14:textId="77777777" w:rsidR="006D3900" w:rsidRPr="0081325A" w:rsidRDefault="006D3900" w:rsidP="006D3900">
            <w:pPr>
              <w:jc w:val="both"/>
              <w:rPr>
                <w:b/>
                <w:bCs/>
              </w:rPr>
            </w:pPr>
            <w:r w:rsidRPr="0081325A">
              <w:rPr>
                <w:b/>
                <w:bCs/>
              </w:rPr>
              <w:t>Aralık/2019</w:t>
            </w:r>
          </w:p>
        </w:tc>
        <w:tc>
          <w:tcPr>
            <w:tcW w:w="1510" w:type="dxa"/>
          </w:tcPr>
          <w:p w14:paraId="3BE90A9C" w14:textId="7D89B1B2" w:rsidR="006D3900" w:rsidRDefault="006D3900" w:rsidP="006D3900">
            <w:pPr>
              <w:jc w:val="right"/>
            </w:pPr>
            <w:r>
              <w:t>237.600.000</w:t>
            </w:r>
          </w:p>
        </w:tc>
        <w:tc>
          <w:tcPr>
            <w:tcW w:w="1510" w:type="dxa"/>
          </w:tcPr>
          <w:p w14:paraId="7648E101" w14:textId="77777777" w:rsidR="006D3900" w:rsidRPr="00A16CFC" w:rsidRDefault="006D3900" w:rsidP="006D3900">
            <w:pPr>
              <w:jc w:val="both"/>
              <w:rPr>
                <w:b/>
                <w:bCs/>
              </w:rPr>
            </w:pPr>
            <w:r w:rsidRPr="00A16CFC">
              <w:rPr>
                <w:b/>
                <w:bCs/>
              </w:rPr>
              <w:t>Aralık/2020</w:t>
            </w:r>
          </w:p>
        </w:tc>
        <w:tc>
          <w:tcPr>
            <w:tcW w:w="1510" w:type="dxa"/>
          </w:tcPr>
          <w:p w14:paraId="64ECD780" w14:textId="7EBAE4CC" w:rsidR="006D3900" w:rsidRDefault="006D3900" w:rsidP="006D3900">
            <w:pPr>
              <w:jc w:val="right"/>
            </w:pPr>
            <w:r>
              <w:t>281.900.000</w:t>
            </w:r>
          </w:p>
        </w:tc>
        <w:tc>
          <w:tcPr>
            <w:tcW w:w="1511" w:type="dxa"/>
          </w:tcPr>
          <w:p w14:paraId="6D143851" w14:textId="77777777" w:rsidR="006D3900" w:rsidRDefault="006D3900" w:rsidP="006D3900">
            <w:pPr>
              <w:jc w:val="both"/>
            </w:pPr>
          </w:p>
        </w:tc>
        <w:tc>
          <w:tcPr>
            <w:tcW w:w="1511" w:type="dxa"/>
          </w:tcPr>
          <w:p w14:paraId="3BC16E11" w14:textId="77777777" w:rsidR="006D3900" w:rsidRDefault="006D3900" w:rsidP="006D3900">
            <w:pPr>
              <w:jc w:val="both"/>
            </w:pPr>
          </w:p>
        </w:tc>
      </w:tr>
    </w:tbl>
    <w:p w14:paraId="5F423501" w14:textId="77777777" w:rsidR="00A6433A" w:rsidRDefault="00A6433A" w:rsidP="00A6433A">
      <w:pPr>
        <w:jc w:val="both"/>
      </w:pPr>
      <w:r w:rsidRPr="00943EBD">
        <w:rPr>
          <w:b/>
          <w:bCs/>
        </w:rPr>
        <w:t xml:space="preserve">Kaynak: </w:t>
      </w:r>
      <w:r w:rsidRPr="006F6F78">
        <w:t>Gümrük Genel İdaresi, Çin Halk Cumhuriyeti</w:t>
      </w:r>
    </w:p>
    <w:p w14:paraId="5DC9EF27" w14:textId="006EBCC8" w:rsidR="00C75C67" w:rsidRDefault="007E2803" w:rsidP="007E2803">
      <w:pPr>
        <w:ind w:firstLine="708"/>
        <w:jc w:val="both"/>
      </w:pPr>
      <w:r w:rsidRPr="007E2803">
        <w:t>Covid-19 salgınıyla karşı karşıya kalan Çin hükümeti, kısa vadede salgının yayılmasını etkili bir şekilde kontrol eden ve stratejik bir başarı elde eden Wuhan kilitlenmesi, üretimin askıya alınması ve seyahat kısıtlamaları</w:t>
      </w:r>
      <w:r w:rsidR="006F6F78">
        <w:t xml:space="preserve"> </w:t>
      </w:r>
      <w:r>
        <w:t xml:space="preserve">gibi ağır tedbirler almak zorunda kaldı. Çin aldığı tedbirlerin ekonomik sonuçlarından çok ilk başta sağlık üzerindeki etkilerine odaklanmıştı. Bu nedenle, dış ticaretinin azalması, Çin’e doğrudan yatırımların azalması gibi pek çok olumsuz ekonomik sonuç meydana geldi. </w:t>
      </w:r>
      <w:r w:rsidR="00121CE9">
        <w:t xml:space="preserve">Salgın yavaşlamaya başladığında, ilk panik dalgası dağıldığında ekonomik sorunlarla ilgilenmek için  sorunlar ötelenmişti. Covid 19’un Çin dış ticareti ve ekonomisi üzerindeki olumsuz sonuçlarını şu şekilde ifade edebiliriz. </w:t>
      </w:r>
    </w:p>
    <w:p w14:paraId="334CE7B9" w14:textId="467B67B7" w:rsidR="00121CE9" w:rsidRDefault="00121CE9" w:rsidP="00121CE9">
      <w:pPr>
        <w:jc w:val="both"/>
      </w:pPr>
      <w:r w:rsidRPr="00121CE9">
        <w:rPr>
          <w:b/>
          <w:bCs/>
        </w:rPr>
        <w:t>1.</w:t>
      </w:r>
      <w:r w:rsidRPr="00121CE9">
        <w:t xml:space="preserve"> Genel olarak, Çin'in dış ticaretinde ve doğrudan dış yatırımlarda düşüş</w:t>
      </w:r>
      <w:r>
        <w:t xml:space="preserve"> olmuştur.</w:t>
      </w:r>
    </w:p>
    <w:p w14:paraId="0746A14A" w14:textId="532771A7" w:rsidR="00121CE9" w:rsidRDefault="00121CE9" w:rsidP="00121CE9">
      <w:pPr>
        <w:jc w:val="both"/>
      </w:pPr>
      <w:r w:rsidRPr="00121CE9">
        <w:rPr>
          <w:b/>
          <w:bCs/>
        </w:rPr>
        <w:t>2.</w:t>
      </w:r>
      <w:r>
        <w:t xml:space="preserve"> </w:t>
      </w:r>
      <w:r w:rsidRPr="00121CE9">
        <w:t>Ana vilayetlerin ticari göstergeleri keskin bir düşüş</w:t>
      </w:r>
      <w:r>
        <w:t xml:space="preserve"> göstermiştir. Batı bölgesi daha az etkilenirken doğu ve orta bölgeleri daha fazla etkilenmiştir. </w:t>
      </w:r>
    </w:p>
    <w:p w14:paraId="2B400496" w14:textId="278D7206" w:rsidR="00121CE9" w:rsidRDefault="00121CE9" w:rsidP="00121CE9">
      <w:pPr>
        <w:jc w:val="both"/>
      </w:pPr>
      <w:r w:rsidRPr="00121CE9">
        <w:rPr>
          <w:b/>
          <w:bCs/>
        </w:rPr>
        <w:t>3.</w:t>
      </w:r>
      <w:r>
        <w:t xml:space="preserve"> Çin yakın çevresiyle dış ticaret yapmaya devam ederken diğer ülkelere olan ticareti önemli ölçüde düşmüştür. </w:t>
      </w:r>
    </w:p>
    <w:p w14:paraId="785C18A2" w14:textId="36885543" w:rsidR="00121CE9" w:rsidRDefault="00121CE9" w:rsidP="00121CE9">
      <w:pPr>
        <w:jc w:val="both"/>
      </w:pPr>
      <w:r w:rsidRPr="00121CE9">
        <w:rPr>
          <w:b/>
          <w:bCs/>
        </w:rPr>
        <w:t>4.</w:t>
      </w:r>
      <w:r>
        <w:t xml:space="preserve"> Çin şirketlerinin diğer ülkelerle yaptığı birleşme ve devralmaları oldukça azalmıştır. </w:t>
      </w:r>
    </w:p>
    <w:p w14:paraId="273BBF7C" w14:textId="48C739BE" w:rsidR="00121CE9" w:rsidRDefault="00121CE9" w:rsidP="00121CE9">
      <w:pPr>
        <w:jc w:val="both"/>
      </w:pPr>
      <w:r w:rsidRPr="00121CE9">
        <w:rPr>
          <w:b/>
          <w:bCs/>
        </w:rPr>
        <w:t>5.</w:t>
      </w:r>
      <w:r>
        <w:t xml:space="preserve"> Maske, dezenfektan gibi malzemelerin üretim ve ticaret hacmi artmış, benzer şekilde bilgisayar, tablet gibi ürünlerin üretim ve ticaretinde de artış olmuştur. </w:t>
      </w:r>
    </w:p>
    <w:p w14:paraId="30511B82" w14:textId="150E76BB" w:rsidR="00C75C67" w:rsidRDefault="007C7C32" w:rsidP="00915060">
      <w:pPr>
        <w:jc w:val="both"/>
      </w:pPr>
      <w:r>
        <w:tab/>
        <w:t xml:space="preserve">Yukarıda sayılanların dışında Çin ekonomisi ve dış ticaretinde COVID-19’un olumsuz etkilerinin olduğu söylenebilir ve sayılabilir. Bu etkiler kısa vadeli etkiler olup, uzun vadede tüm bu olumsuzlukların olumluya dönmesi mümkün olduğu gibi bazılarının kalıcı etkiler göstermesi de olasıdır. </w:t>
      </w:r>
      <w:r w:rsidR="002B77C2">
        <w:t xml:space="preserve">Çin 2020 ihracatında büyüme göstererek son 70 yılın en yüksek dış ticaret fazlası rakamını gerçekleştirmiş oldu. </w:t>
      </w:r>
      <w:r w:rsidR="002B77C2" w:rsidRPr="002B77C2">
        <w:t>Salgından etkilenen Çin'in ihracatı, yılın başında önemli bir gerileme yaş</w:t>
      </w:r>
      <w:r w:rsidR="002B77C2">
        <w:t>arken, s</w:t>
      </w:r>
      <w:r w:rsidR="002B77C2" w:rsidRPr="002B77C2">
        <w:t>algının merkez üssü</w:t>
      </w:r>
      <w:r w:rsidR="002B77C2">
        <w:t xml:space="preserve">nün </w:t>
      </w:r>
      <w:r w:rsidR="002B77C2" w:rsidRPr="002B77C2">
        <w:t>Avrupa ve Amerika Birleşik Devletleri'ne t</w:t>
      </w:r>
      <w:r w:rsidR="002B77C2">
        <w:t>aşınmasıyla</w:t>
      </w:r>
      <w:r w:rsidR="002B77C2" w:rsidRPr="002B77C2">
        <w:t xml:space="preserve">, </w:t>
      </w:r>
      <w:r w:rsidR="002B77C2">
        <w:t xml:space="preserve">ikame etkisi nedeniyle </w:t>
      </w:r>
      <w:r w:rsidR="002B77C2" w:rsidRPr="002B77C2">
        <w:t xml:space="preserve">Çin'in ihracatı yükseldi ve </w:t>
      </w:r>
      <w:r w:rsidR="002B77C2">
        <w:t xml:space="preserve">yıl </w:t>
      </w:r>
      <w:r w:rsidR="002B77C2" w:rsidRPr="002B77C2">
        <w:t xml:space="preserve">sonunda yüksek bir büyüme aralığını korumaya devam etti. </w:t>
      </w:r>
      <w:r w:rsidR="007B0AEF">
        <w:t>Bu olumlu verilerin</w:t>
      </w:r>
      <w:r w:rsidR="007B0AEF" w:rsidRPr="007B0AEF">
        <w:t xml:space="preserve"> arkasındaki ana nedenin salgın sırasında Çin'in üretim kapasitesinin artmaya devam etmesi, Avrupa ve Amerika Birleşik Devletleri gibi gelişmiş bölgelerde</w:t>
      </w:r>
      <w:r w:rsidR="007B0AEF">
        <w:t xml:space="preserve"> ise</w:t>
      </w:r>
      <w:r w:rsidR="007B0AEF" w:rsidRPr="007B0AEF">
        <w:t xml:space="preserve"> üretim kapasitesinin tekrarlayan salgınlar nedeniyle kısıtlanması olduğunu</w:t>
      </w:r>
      <w:r w:rsidR="007B0AEF">
        <w:t xml:space="preserve"> söyleyebiliriz. Çalışmamızın temel sorusunun ilk yanıtı Çin ihracat verilerinde bir azalma </w:t>
      </w:r>
      <w:r w:rsidR="007B0AEF">
        <w:lastRenderedPageBreak/>
        <w:t xml:space="preserve">olmamış aksine rekor kırılmıştır. Yani Çin’deki salgın nedeniyle Türkiye’ye yönelen ciddi bir sipariş kayması veya dış ticaret hacmi yönelmesi istatistiki verilere göre anlamlı gözükmemektedir. </w:t>
      </w:r>
    </w:p>
    <w:p w14:paraId="3035C0E0" w14:textId="2D19D584" w:rsidR="00473B76" w:rsidRDefault="00473B76" w:rsidP="00473B76">
      <w:pPr>
        <w:ind w:firstLine="708"/>
        <w:jc w:val="both"/>
      </w:pPr>
      <w:r>
        <w:t xml:space="preserve">Çin ile Amerika Birleşik Devletleri arasındaki ticaret savaşı 2018'de başladı ancak </w:t>
      </w:r>
      <w:r>
        <w:t>2020</w:t>
      </w:r>
      <w:r>
        <w:t xml:space="preserve"> yoğunlaştı.</w:t>
      </w:r>
      <w:r>
        <w:t xml:space="preserve"> Bu olumsuz ortama rağmen Çin’de ihracat başarısı gösterilmesi önemlidir. </w:t>
      </w:r>
    </w:p>
    <w:p w14:paraId="2C5FC858" w14:textId="5D5AA439" w:rsidR="00C75C67" w:rsidRPr="00C81324" w:rsidRDefault="00C75C67" w:rsidP="00C75C67">
      <w:pPr>
        <w:jc w:val="both"/>
        <w:rPr>
          <w:b/>
          <w:bCs/>
        </w:rPr>
      </w:pPr>
      <w:r>
        <w:rPr>
          <w:b/>
          <w:bCs/>
        </w:rPr>
        <w:t>4</w:t>
      </w:r>
      <w:r w:rsidRPr="00C81324">
        <w:rPr>
          <w:b/>
          <w:bCs/>
        </w:rPr>
        <w:t xml:space="preserve">. SALGININ </w:t>
      </w:r>
      <w:r>
        <w:rPr>
          <w:b/>
          <w:bCs/>
        </w:rPr>
        <w:t>TÜRKİYE DIŞ</w:t>
      </w:r>
      <w:r w:rsidRPr="00C81324">
        <w:rPr>
          <w:b/>
          <w:bCs/>
        </w:rPr>
        <w:t xml:space="preserve"> TİCARET HACMİNE ETKİLERİ</w:t>
      </w:r>
    </w:p>
    <w:p w14:paraId="36B0815E" w14:textId="06E42D32" w:rsidR="00C75C67" w:rsidRDefault="0065188E" w:rsidP="00915060">
      <w:pPr>
        <w:jc w:val="both"/>
      </w:pPr>
      <w:r>
        <w:tab/>
        <w:t xml:space="preserve">10 Mart 2019 tarihinde ilk vaka Türkiye’de görülmüş ve salgın Türkiye’de yayılmaya başlanmıştır. </w:t>
      </w:r>
      <w:r w:rsidR="001F1487">
        <w:t xml:space="preserve">12 Mart 2020’de ise eğitim ve öğretime ara verilerek uzaktan eğitim modelleri uygulanmıştır. </w:t>
      </w:r>
      <w:r w:rsidR="00A84A77">
        <w:t xml:space="preserve">65 yaş üstü ve kronik rahatsızlığı olanlara sokağa çıkma kısıtlaması, Avrupa ülkeleri başta olmak üzere seyahat kısıtlamaları ve pek çok önlem alınmıştır. Hafta sonu kısıtlamalarından tam kapanma sürecine kadar önlemler kademeli olarak arttırılmıştır. </w:t>
      </w:r>
    </w:p>
    <w:p w14:paraId="7AA68ED5" w14:textId="724467D7" w:rsidR="00AD6BD5" w:rsidRDefault="00AD6BD5" w:rsidP="00915060">
      <w:pPr>
        <w:jc w:val="both"/>
      </w:pPr>
      <w:r>
        <w:tab/>
      </w:r>
      <w:r w:rsidR="002E2C6C">
        <w:t xml:space="preserve">Salgına bağlı gelişmeler Türkiye’de de Mart ayının ortasından itibaren ekonomik faaliyetleri dış ticaret, turizm ve iç talep kanallarıyla etkilemeye başlamış, etkiler Nisan ayı itibarıyla derinleşerek tüm ekonomiye yansımıştır (Adıgüzel; 2020:192-193). </w:t>
      </w:r>
      <w:r>
        <w:t xml:space="preserve">COVID-19 ile mücadelede ekonomik tedbirlere gelince beyannamelerin ertelenmesinden, emekli maaşlarının yükseltilmesine, ihtiyaç kredisi imkanları sağlanmasından yetersiz bile olsa kira ve ciro kaybı desteklerine kadar pek çok </w:t>
      </w:r>
      <w:r w:rsidR="00E1700A">
        <w:t xml:space="preserve">yöntem uygulanmıştır. Dünya uzun zamandır böyle bir salgınla karşılaşmadığından Türkiye’de de alınan tedbirler el yordamı ile olmuş, deneme-yanılma metodu ile alınacak tedbirler belirlenmeye çalışılmıştır. </w:t>
      </w:r>
    </w:p>
    <w:p w14:paraId="6FC2F089" w14:textId="6185DBEC" w:rsidR="006A0D98" w:rsidRDefault="006A0D98" w:rsidP="00915060">
      <w:pPr>
        <w:jc w:val="both"/>
      </w:pPr>
      <w:r>
        <w:tab/>
        <w:t>COVID-19 nedeniyle Türkiye dış ticarete yönelik bir takım kısıtlamalar getirmek zorunda kalmıştır. Bunların başlıcaları;</w:t>
      </w:r>
    </w:p>
    <w:p w14:paraId="32D6021F" w14:textId="29F2DEC4" w:rsidR="006A0D98" w:rsidRDefault="006A0D98" w:rsidP="00915060">
      <w:pPr>
        <w:jc w:val="both"/>
      </w:pPr>
      <w:r>
        <w:t>-</w:t>
      </w:r>
      <w:r w:rsidRPr="006A0D98">
        <w:t xml:space="preserve"> </w:t>
      </w:r>
      <w:r>
        <w:t>Etil alkol, ham ayçiçeği yağı, melas ve çeltik ürünlerinde arz güvenliğinin sağlanması ve spekülatif fiyat hareketlerinin önüne geçilebilmesi için 2284, 2348, 2349, 2914 sayılı Cumhurbaşkanı Kararları, Gözetim Uygulanmasına İlişkin Tebliğ (Tebliğ No:2009/8)’de Değişiklik Yapılmasına Dair Tebliğ’dir.</w:t>
      </w:r>
    </w:p>
    <w:p w14:paraId="6558C677" w14:textId="6AD7F342" w:rsidR="006A0D98" w:rsidRDefault="006A0D98" w:rsidP="00915060">
      <w:pPr>
        <w:jc w:val="both"/>
      </w:pPr>
      <w:r>
        <w:t>-</w:t>
      </w:r>
      <w:r w:rsidRPr="006A0D98">
        <w:t xml:space="preserve"> </w:t>
      </w:r>
      <w:r>
        <w:t>Hastanelerdeki teçhizat (ventilatör, oksijen konsantratörü vb. solunum cihazları) ihtiyacının karşılanabilmesi için 2285 sayılı Cumhurbaşkanı Kararıdır.</w:t>
      </w:r>
    </w:p>
    <w:p w14:paraId="799C239C" w14:textId="3DDABB8C" w:rsidR="006A0D98" w:rsidRDefault="006A0D98" w:rsidP="00915060">
      <w:pPr>
        <w:jc w:val="both"/>
      </w:pPr>
      <w:r>
        <w:t>- Tek kullanımlık tıbbi maskelerin arz güvenliğinin sağlanabilmesi için 2286 sayılı Cumhurbaşkanı Kararıdır.</w:t>
      </w:r>
    </w:p>
    <w:p w14:paraId="0B59BE02" w14:textId="60B214A7" w:rsidR="006A0D98" w:rsidRDefault="006A0D98" w:rsidP="00915060">
      <w:pPr>
        <w:jc w:val="both"/>
      </w:pPr>
      <w:r>
        <w:t>- Tek kullanımlık tıbbi maskelerde iç tedarik güvenliğinin sağlanabilmesi için İthalatta Gözetim Uygulanmasına İlişkin Tebliğ (Tebliğ No:2019/1)’de Değişiklik Yapılmasına Dair Tebliğdir.</w:t>
      </w:r>
    </w:p>
    <w:p w14:paraId="2ACF434E" w14:textId="2F6BAC00" w:rsidR="006A0D98" w:rsidRDefault="006A0D98" w:rsidP="00915060">
      <w:pPr>
        <w:jc w:val="both"/>
      </w:pPr>
      <w:r>
        <w:t>- Covid-19’un tespitine yönelik olarak ithalata konu tıbbi tanı kitlerinin kötü niyetli kişilerce kullanımının önüne geçilmesi için Tıbbi Tanı Kitlerinin İthaline İlişkin 2020/19 sayılı Tebliğdir.</w:t>
      </w:r>
    </w:p>
    <w:p w14:paraId="50B24115" w14:textId="10E843AE" w:rsidR="006A0D98" w:rsidRDefault="006A0D98" w:rsidP="00915060">
      <w:pPr>
        <w:jc w:val="both"/>
      </w:pPr>
      <w:r>
        <w:t>-</w:t>
      </w:r>
      <w:r w:rsidRPr="006A0D98">
        <w:t xml:space="preserve"> </w:t>
      </w:r>
      <w:r>
        <w:t>Kişisel Koruyucu Donanım Yönetmeliği ve Tıbbi Cihaz Yönetmeliği kapsamında piyasaya arz edilen ürünler iç talebin karşılanmasında sorun yaşanmaması için İhracı Yasak ve Ön İzne Bağlı Mallara İlişkin Tebliğ (İhracat: 96/31)’de Değişiklik Yapılmasına Dair Tebliğdir.</w:t>
      </w:r>
    </w:p>
    <w:p w14:paraId="39791DC3" w14:textId="2AED084F" w:rsidR="006A0D98" w:rsidRDefault="006A0D98" w:rsidP="00915060">
      <w:pPr>
        <w:jc w:val="both"/>
      </w:pPr>
      <w:r>
        <w:t>-</w:t>
      </w:r>
      <w:r w:rsidRPr="006A0D98">
        <w:t xml:space="preserve"> </w:t>
      </w:r>
      <w:r>
        <w:t>Etil alkol, kolonya, dezenfektan, hidrojen peroksit ve meltblown kumaş ürünlerinde iç talebin karşılanmasında sorun yaşanmaması</w:t>
      </w:r>
      <w:r w:rsidR="00EC53A8">
        <w:t xml:space="preserve"> için</w:t>
      </w:r>
      <w:r>
        <w:t xml:space="preserve"> İhracı Kayda Bağlı Mallara İlişkin Tebliğ (Tebliğ No: İhracat 2006/7)’de Değişiklik Yapılmasına Dair</w:t>
      </w:r>
      <w:r w:rsidR="00EC53A8">
        <w:t xml:space="preserve"> 2020/5 ve 2020/9 sayılı</w:t>
      </w:r>
      <w:r>
        <w:t xml:space="preserve"> Tebliğler</w:t>
      </w:r>
      <w:r w:rsidR="00EC53A8">
        <w:t>idir.</w:t>
      </w:r>
    </w:p>
    <w:p w14:paraId="46DBFEF6" w14:textId="0F297113" w:rsidR="00472826" w:rsidRDefault="00EC53A8" w:rsidP="00915060">
      <w:pPr>
        <w:jc w:val="both"/>
      </w:pPr>
      <w:r>
        <w:t>-</w:t>
      </w:r>
      <w:r w:rsidRPr="00EC53A8">
        <w:t xml:space="preserve"> </w:t>
      </w:r>
      <w:r>
        <w:t>İhracatçı firmaların ihraç pazarlarını koruyabilmeleri için ticari faaliyetlerinde teknolojik imkânlardan daha üst seviyede faydalanmaları için 2573 sayılı “Pazara Girişte Dijital Faaliyetlerin Desteklenmesi Hakkında Karar”dır.</w:t>
      </w:r>
    </w:p>
    <w:p w14:paraId="43E39196" w14:textId="3A003C25" w:rsidR="00EC53A8" w:rsidRDefault="00EC53A8" w:rsidP="00915060">
      <w:pPr>
        <w:jc w:val="both"/>
      </w:pPr>
      <w:r>
        <w:lastRenderedPageBreak/>
        <w:tab/>
        <w:t>Mevzuat değişiklikleri ile Türkiye kendi dış ticaret hacmi ve iç pazarına yönelik ihtiyaçları doğrultusunda pek çok tedbiri almak zorunda kalmıştır. COVID-19 salgını için Türkiye’nin çıkardığı birinci sonuç “Kendi kendine yeten 7 ülkeden biri” olmak düsturunu korumasının önemi olmuştur. Dünya aşı tedarik savaşlarında, yerli aşı üretimine önem veren Türkiye için bu konunun ne kadar anlaşıldığını da görülmektedir. Parasıyla dahi aşının temin edilmesindeki güçlükler, sağlık alanında dışarıya bağımlı olarak kalınmasının risklerinin fark edilmesini sağlamaktadır.</w:t>
      </w:r>
    </w:p>
    <w:p w14:paraId="34F67713" w14:textId="5100D841" w:rsidR="008B2EBD" w:rsidRDefault="008B2EBD" w:rsidP="00915060">
      <w:pPr>
        <w:jc w:val="both"/>
      </w:pPr>
      <w:r>
        <w:tab/>
      </w:r>
      <w:r w:rsidR="00F22AC3">
        <w:t xml:space="preserve">Türkiye </w:t>
      </w:r>
      <w:r w:rsidR="00DB6EC8">
        <w:t xml:space="preserve">ihracat rakamları şu şekilde gelişmiştir. </w:t>
      </w:r>
    </w:p>
    <w:p w14:paraId="287528C8" w14:textId="51A07980" w:rsidR="00943EBD" w:rsidRDefault="00943EBD" w:rsidP="00915060">
      <w:pPr>
        <w:jc w:val="both"/>
      </w:pPr>
      <w:r w:rsidRPr="00943EBD">
        <w:rPr>
          <w:b/>
          <w:bCs/>
        </w:rPr>
        <w:t xml:space="preserve">Tablo </w:t>
      </w:r>
      <w:r w:rsidR="00A6433A">
        <w:rPr>
          <w:b/>
          <w:bCs/>
        </w:rPr>
        <w:t>2</w:t>
      </w:r>
      <w:r w:rsidRPr="00943EBD">
        <w:rPr>
          <w:b/>
          <w:bCs/>
        </w:rPr>
        <w:t>:</w:t>
      </w:r>
      <w:r>
        <w:t xml:space="preserve"> 2019-2021 Ay Bazında Türkiye İhracat Rakamları</w:t>
      </w:r>
    </w:p>
    <w:tbl>
      <w:tblPr>
        <w:tblStyle w:val="TabloKlavuzu"/>
        <w:tblW w:w="0" w:type="auto"/>
        <w:tblLook w:val="04A0" w:firstRow="1" w:lastRow="0" w:firstColumn="1" w:lastColumn="0" w:noHBand="0" w:noVBand="1"/>
      </w:tblPr>
      <w:tblGrid>
        <w:gridCol w:w="1510"/>
        <w:gridCol w:w="1510"/>
        <w:gridCol w:w="1510"/>
        <w:gridCol w:w="1510"/>
        <w:gridCol w:w="1511"/>
        <w:gridCol w:w="1511"/>
      </w:tblGrid>
      <w:tr w:rsidR="00DB6EC8" w14:paraId="16808949" w14:textId="77777777" w:rsidTr="00DB6EC8">
        <w:tc>
          <w:tcPr>
            <w:tcW w:w="1510" w:type="dxa"/>
          </w:tcPr>
          <w:p w14:paraId="3AF303DC" w14:textId="777B3822" w:rsidR="00DB6EC8" w:rsidRPr="0079150E" w:rsidRDefault="00DB6EC8" w:rsidP="00915060">
            <w:pPr>
              <w:jc w:val="both"/>
              <w:rPr>
                <w:b/>
                <w:bCs/>
              </w:rPr>
            </w:pPr>
            <w:r w:rsidRPr="0079150E">
              <w:rPr>
                <w:b/>
                <w:bCs/>
              </w:rPr>
              <w:t>Aylar</w:t>
            </w:r>
            <w:r w:rsidR="0079150E">
              <w:rPr>
                <w:b/>
                <w:bCs/>
              </w:rPr>
              <w:t>/Yıl</w:t>
            </w:r>
          </w:p>
        </w:tc>
        <w:tc>
          <w:tcPr>
            <w:tcW w:w="1510" w:type="dxa"/>
          </w:tcPr>
          <w:p w14:paraId="17E7D0F0" w14:textId="5772A511" w:rsidR="00DB6EC8" w:rsidRPr="0079150E" w:rsidRDefault="0079150E" w:rsidP="00915060">
            <w:pPr>
              <w:jc w:val="both"/>
              <w:rPr>
                <w:b/>
                <w:bCs/>
              </w:rPr>
            </w:pPr>
            <w:r w:rsidRPr="0079150E">
              <w:rPr>
                <w:b/>
                <w:bCs/>
              </w:rPr>
              <w:t>1.000 USD</w:t>
            </w:r>
          </w:p>
        </w:tc>
        <w:tc>
          <w:tcPr>
            <w:tcW w:w="1510" w:type="dxa"/>
          </w:tcPr>
          <w:p w14:paraId="33473BA3" w14:textId="477C450F" w:rsidR="00DB6EC8" w:rsidRPr="0079150E" w:rsidRDefault="0079150E" w:rsidP="00915060">
            <w:pPr>
              <w:jc w:val="both"/>
              <w:rPr>
                <w:b/>
                <w:bCs/>
              </w:rPr>
            </w:pPr>
            <w:r w:rsidRPr="0079150E">
              <w:rPr>
                <w:b/>
                <w:bCs/>
              </w:rPr>
              <w:t>Aylar</w:t>
            </w:r>
            <w:r>
              <w:rPr>
                <w:b/>
                <w:bCs/>
              </w:rPr>
              <w:t>/Yıl</w:t>
            </w:r>
          </w:p>
        </w:tc>
        <w:tc>
          <w:tcPr>
            <w:tcW w:w="1510" w:type="dxa"/>
          </w:tcPr>
          <w:p w14:paraId="4EC7BBBF" w14:textId="0226BC41" w:rsidR="00DB6EC8" w:rsidRPr="0079150E" w:rsidRDefault="0079150E" w:rsidP="00915060">
            <w:pPr>
              <w:jc w:val="both"/>
              <w:rPr>
                <w:b/>
                <w:bCs/>
              </w:rPr>
            </w:pPr>
            <w:r w:rsidRPr="0079150E">
              <w:rPr>
                <w:b/>
                <w:bCs/>
              </w:rPr>
              <w:t>1.000 USD</w:t>
            </w:r>
          </w:p>
        </w:tc>
        <w:tc>
          <w:tcPr>
            <w:tcW w:w="1511" w:type="dxa"/>
          </w:tcPr>
          <w:p w14:paraId="5F7A7EED" w14:textId="058E446C" w:rsidR="00DB6EC8" w:rsidRPr="0079150E" w:rsidRDefault="0079150E" w:rsidP="00915060">
            <w:pPr>
              <w:jc w:val="both"/>
              <w:rPr>
                <w:b/>
                <w:bCs/>
              </w:rPr>
            </w:pPr>
            <w:r w:rsidRPr="0079150E">
              <w:rPr>
                <w:b/>
                <w:bCs/>
              </w:rPr>
              <w:t>Aylar</w:t>
            </w:r>
            <w:r>
              <w:rPr>
                <w:b/>
                <w:bCs/>
              </w:rPr>
              <w:t>/Yıl</w:t>
            </w:r>
          </w:p>
        </w:tc>
        <w:tc>
          <w:tcPr>
            <w:tcW w:w="1511" w:type="dxa"/>
          </w:tcPr>
          <w:p w14:paraId="7964438E" w14:textId="2310B513" w:rsidR="00DB6EC8" w:rsidRPr="0079150E" w:rsidRDefault="0079150E" w:rsidP="00915060">
            <w:pPr>
              <w:jc w:val="both"/>
              <w:rPr>
                <w:b/>
                <w:bCs/>
              </w:rPr>
            </w:pPr>
            <w:r w:rsidRPr="0079150E">
              <w:rPr>
                <w:b/>
                <w:bCs/>
              </w:rPr>
              <w:t>1.000 USD</w:t>
            </w:r>
          </w:p>
        </w:tc>
      </w:tr>
      <w:tr w:rsidR="0079150E" w14:paraId="09668AE2" w14:textId="77777777" w:rsidTr="00DB6EC8">
        <w:tc>
          <w:tcPr>
            <w:tcW w:w="1510" w:type="dxa"/>
          </w:tcPr>
          <w:p w14:paraId="6E84845D" w14:textId="094F0965" w:rsidR="0079150E" w:rsidRPr="0081325A" w:rsidRDefault="0079150E" w:rsidP="0079150E">
            <w:pPr>
              <w:jc w:val="both"/>
              <w:rPr>
                <w:b/>
                <w:bCs/>
              </w:rPr>
            </w:pPr>
            <w:r w:rsidRPr="0081325A">
              <w:rPr>
                <w:b/>
                <w:bCs/>
              </w:rPr>
              <w:t>Ocak/2019</w:t>
            </w:r>
          </w:p>
        </w:tc>
        <w:tc>
          <w:tcPr>
            <w:tcW w:w="1510" w:type="dxa"/>
          </w:tcPr>
          <w:p w14:paraId="6CD6E961" w14:textId="50269235" w:rsidR="0079150E" w:rsidRPr="0079150E" w:rsidRDefault="0079150E" w:rsidP="0079150E">
            <w:pPr>
              <w:jc w:val="both"/>
            </w:pPr>
            <w:r w:rsidRPr="0079150E">
              <w:t>13</w:t>
            </w:r>
            <w:r>
              <w:t>.</w:t>
            </w:r>
            <w:r w:rsidRPr="0079150E">
              <w:t>171</w:t>
            </w:r>
            <w:r>
              <w:t>.</w:t>
            </w:r>
            <w:r w:rsidRPr="0079150E">
              <w:t>045,88</w:t>
            </w:r>
          </w:p>
        </w:tc>
        <w:tc>
          <w:tcPr>
            <w:tcW w:w="1510" w:type="dxa"/>
          </w:tcPr>
          <w:p w14:paraId="0BC42959" w14:textId="26A2DEC7" w:rsidR="0079150E" w:rsidRPr="00A16CFC" w:rsidRDefault="0079150E" w:rsidP="0079150E">
            <w:pPr>
              <w:jc w:val="both"/>
              <w:rPr>
                <w:b/>
                <w:bCs/>
              </w:rPr>
            </w:pPr>
            <w:r w:rsidRPr="00A16CFC">
              <w:rPr>
                <w:b/>
                <w:bCs/>
              </w:rPr>
              <w:t>Ocak/2020</w:t>
            </w:r>
          </w:p>
        </w:tc>
        <w:tc>
          <w:tcPr>
            <w:tcW w:w="1510" w:type="dxa"/>
          </w:tcPr>
          <w:p w14:paraId="7F72FF97" w14:textId="23D82518" w:rsidR="0079150E" w:rsidRDefault="005C5AD5" w:rsidP="0079150E">
            <w:pPr>
              <w:jc w:val="both"/>
            </w:pPr>
            <w:r w:rsidRPr="005C5AD5">
              <w:t>17</w:t>
            </w:r>
            <w:r>
              <w:t>.</w:t>
            </w:r>
            <w:r w:rsidRPr="005C5AD5">
              <w:t>843</w:t>
            </w:r>
            <w:r>
              <w:t>.</w:t>
            </w:r>
            <w:r w:rsidRPr="005C5AD5">
              <w:t>802,09</w:t>
            </w:r>
          </w:p>
        </w:tc>
        <w:tc>
          <w:tcPr>
            <w:tcW w:w="1511" w:type="dxa"/>
          </w:tcPr>
          <w:p w14:paraId="79C42FE6" w14:textId="158AC049" w:rsidR="0079150E" w:rsidRPr="00A16CFC" w:rsidRDefault="0079150E" w:rsidP="0079150E">
            <w:pPr>
              <w:jc w:val="both"/>
              <w:rPr>
                <w:b/>
                <w:bCs/>
              </w:rPr>
            </w:pPr>
            <w:r w:rsidRPr="00A16CFC">
              <w:rPr>
                <w:b/>
                <w:bCs/>
              </w:rPr>
              <w:t>Ocak/2021</w:t>
            </w:r>
          </w:p>
        </w:tc>
        <w:tc>
          <w:tcPr>
            <w:tcW w:w="1511" w:type="dxa"/>
          </w:tcPr>
          <w:p w14:paraId="766E880E" w14:textId="5F0B24C2" w:rsidR="0079150E" w:rsidRDefault="00943EBD" w:rsidP="0079150E">
            <w:pPr>
              <w:jc w:val="both"/>
            </w:pPr>
            <w:r w:rsidRPr="00943EBD">
              <w:t>15</w:t>
            </w:r>
            <w:r>
              <w:t>.</w:t>
            </w:r>
            <w:r w:rsidRPr="00943EBD">
              <w:t>048</w:t>
            </w:r>
            <w:r>
              <w:t>.</w:t>
            </w:r>
            <w:r w:rsidRPr="00943EBD">
              <w:t>344,20</w:t>
            </w:r>
          </w:p>
        </w:tc>
      </w:tr>
      <w:tr w:rsidR="0079150E" w14:paraId="0F3DE02D" w14:textId="77777777" w:rsidTr="00DB6EC8">
        <w:tc>
          <w:tcPr>
            <w:tcW w:w="1510" w:type="dxa"/>
          </w:tcPr>
          <w:p w14:paraId="36153ECB" w14:textId="2679DE3F" w:rsidR="0079150E" w:rsidRPr="0081325A" w:rsidRDefault="0079150E" w:rsidP="0079150E">
            <w:pPr>
              <w:jc w:val="both"/>
              <w:rPr>
                <w:b/>
                <w:bCs/>
              </w:rPr>
            </w:pPr>
            <w:r w:rsidRPr="0081325A">
              <w:rPr>
                <w:b/>
                <w:bCs/>
              </w:rPr>
              <w:t>Şubat/2019</w:t>
            </w:r>
          </w:p>
        </w:tc>
        <w:tc>
          <w:tcPr>
            <w:tcW w:w="1510" w:type="dxa"/>
          </w:tcPr>
          <w:p w14:paraId="6816BB53" w14:textId="679D2C45" w:rsidR="0079150E" w:rsidRPr="0079150E" w:rsidRDefault="0079150E" w:rsidP="0079150E">
            <w:pPr>
              <w:jc w:val="both"/>
            </w:pPr>
            <w:r w:rsidRPr="0079150E">
              <w:t>13</w:t>
            </w:r>
            <w:r>
              <w:t>.</w:t>
            </w:r>
            <w:r w:rsidRPr="0079150E">
              <w:t>602</w:t>
            </w:r>
            <w:r>
              <w:t>.</w:t>
            </w:r>
            <w:r w:rsidRPr="0079150E">
              <w:t>823,87</w:t>
            </w:r>
          </w:p>
        </w:tc>
        <w:tc>
          <w:tcPr>
            <w:tcW w:w="1510" w:type="dxa"/>
          </w:tcPr>
          <w:p w14:paraId="4B1D473A" w14:textId="192EE7E4" w:rsidR="0079150E" w:rsidRPr="00A16CFC" w:rsidRDefault="0079150E" w:rsidP="0079150E">
            <w:pPr>
              <w:jc w:val="both"/>
              <w:rPr>
                <w:b/>
                <w:bCs/>
              </w:rPr>
            </w:pPr>
            <w:r w:rsidRPr="00A16CFC">
              <w:rPr>
                <w:b/>
                <w:bCs/>
              </w:rPr>
              <w:t>Şubat/2020</w:t>
            </w:r>
          </w:p>
        </w:tc>
        <w:tc>
          <w:tcPr>
            <w:tcW w:w="1510" w:type="dxa"/>
          </w:tcPr>
          <w:p w14:paraId="3D426160" w14:textId="177F2FCB" w:rsidR="0079150E" w:rsidRDefault="005C5AD5" w:rsidP="0079150E">
            <w:pPr>
              <w:jc w:val="both"/>
            </w:pPr>
            <w:r w:rsidRPr="005C5AD5">
              <w:t>14</w:t>
            </w:r>
            <w:r>
              <w:t>.</w:t>
            </w:r>
            <w:r w:rsidRPr="005C5AD5">
              <w:t>654</w:t>
            </w:r>
            <w:r>
              <w:t>.</w:t>
            </w:r>
            <w:r w:rsidRPr="005C5AD5">
              <w:t>679,89</w:t>
            </w:r>
          </w:p>
        </w:tc>
        <w:tc>
          <w:tcPr>
            <w:tcW w:w="1511" w:type="dxa"/>
          </w:tcPr>
          <w:p w14:paraId="369E6988" w14:textId="0D41CF9B" w:rsidR="0079150E" w:rsidRPr="00A16CFC" w:rsidRDefault="0079150E" w:rsidP="0079150E">
            <w:pPr>
              <w:jc w:val="both"/>
              <w:rPr>
                <w:b/>
                <w:bCs/>
              </w:rPr>
            </w:pPr>
            <w:r w:rsidRPr="00A16CFC">
              <w:rPr>
                <w:b/>
                <w:bCs/>
              </w:rPr>
              <w:t>Şubat/2021</w:t>
            </w:r>
          </w:p>
        </w:tc>
        <w:tc>
          <w:tcPr>
            <w:tcW w:w="1511" w:type="dxa"/>
          </w:tcPr>
          <w:p w14:paraId="76434F15" w14:textId="4A790F66" w:rsidR="0079150E" w:rsidRDefault="00943EBD" w:rsidP="0079150E">
            <w:pPr>
              <w:jc w:val="both"/>
            </w:pPr>
            <w:r w:rsidRPr="00943EBD">
              <w:t>16</w:t>
            </w:r>
            <w:r>
              <w:t>.</w:t>
            </w:r>
            <w:r w:rsidRPr="00943EBD">
              <w:t>011</w:t>
            </w:r>
            <w:r>
              <w:t>.</w:t>
            </w:r>
            <w:r w:rsidRPr="00943EBD">
              <w:t>967,44</w:t>
            </w:r>
          </w:p>
        </w:tc>
      </w:tr>
      <w:tr w:rsidR="0079150E" w14:paraId="7BED8CEA" w14:textId="77777777" w:rsidTr="00DB6EC8">
        <w:tc>
          <w:tcPr>
            <w:tcW w:w="1510" w:type="dxa"/>
          </w:tcPr>
          <w:p w14:paraId="5C1F822B" w14:textId="64BD639D" w:rsidR="0079150E" w:rsidRPr="0081325A" w:rsidRDefault="0079150E" w:rsidP="0079150E">
            <w:pPr>
              <w:jc w:val="both"/>
              <w:rPr>
                <w:b/>
                <w:bCs/>
              </w:rPr>
            </w:pPr>
            <w:r w:rsidRPr="0081325A">
              <w:rPr>
                <w:b/>
                <w:bCs/>
              </w:rPr>
              <w:t>Mart/2019</w:t>
            </w:r>
          </w:p>
        </w:tc>
        <w:tc>
          <w:tcPr>
            <w:tcW w:w="1510" w:type="dxa"/>
          </w:tcPr>
          <w:p w14:paraId="3FD1A4DB" w14:textId="6BA500F8" w:rsidR="0079150E" w:rsidRDefault="0079150E" w:rsidP="0079150E">
            <w:pPr>
              <w:jc w:val="both"/>
            </w:pPr>
            <w:r w:rsidRPr="0079150E">
              <w:t>16</w:t>
            </w:r>
            <w:r>
              <w:t>.</w:t>
            </w:r>
            <w:r w:rsidRPr="0079150E">
              <w:t>333</w:t>
            </w:r>
            <w:r>
              <w:t>.</w:t>
            </w:r>
            <w:r w:rsidRPr="0079150E">
              <w:t>581,34</w:t>
            </w:r>
          </w:p>
        </w:tc>
        <w:tc>
          <w:tcPr>
            <w:tcW w:w="1510" w:type="dxa"/>
          </w:tcPr>
          <w:p w14:paraId="68AE3B59" w14:textId="00C9CF95" w:rsidR="0079150E" w:rsidRPr="00A16CFC" w:rsidRDefault="0079150E" w:rsidP="0079150E">
            <w:pPr>
              <w:jc w:val="both"/>
              <w:rPr>
                <w:b/>
                <w:bCs/>
              </w:rPr>
            </w:pPr>
            <w:r w:rsidRPr="00A16CFC">
              <w:rPr>
                <w:b/>
                <w:bCs/>
              </w:rPr>
              <w:t>Mart/2020</w:t>
            </w:r>
          </w:p>
        </w:tc>
        <w:tc>
          <w:tcPr>
            <w:tcW w:w="1510" w:type="dxa"/>
          </w:tcPr>
          <w:p w14:paraId="7F27C4B5" w14:textId="5855FA2C" w:rsidR="0079150E" w:rsidRDefault="005C5AD5" w:rsidP="0079150E">
            <w:pPr>
              <w:jc w:val="both"/>
            </w:pPr>
            <w:r w:rsidRPr="005C5AD5">
              <w:t>13</w:t>
            </w:r>
            <w:r>
              <w:t>.</w:t>
            </w:r>
            <w:r w:rsidRPr="005C5AD5">
              <w:t>426</w:t>
            </w:r>
            <w:r>
              <w:t>.</w:t>
            </w:r>
            <w:r w:rsidRPr="005C5AD5">
              <w:t>245,17</w:t>
            </w:r>
          </w:p>
        </w:tc>
        <w:tc>
          <w:tcPr>
            <w:tcW w:w="1511" w:type="dxa"/>
          </w:tcPr>
          <w:p w14:paraId="33B24BDD" w14:textId="3EE6EE08" w:rsidR="0079150E" w:rsidRPr="00A16CFC" w:rsidRDefault="0079150E" w:rsidP="0079150E">
            <w:pPr>
              <w:jc w:val="both"/>
              <w:rPr>
                <w:b/>
                <w:bCs/>
              </w:rPr>
            </w:pPr>
            <w:r w:rsidRPr="00A16CFC">
              <w:rPr>
                <w:b/>
                <w:bCs/>
              </w:rPr>
              <w:t>Mart/2021</w:t>
            </w:r>
          </w:p>
        </w:tc>
        <w:tc>
          <w:tcPr>
            <w:tcW w:w="1511" w:type="dxa"/>
          </w:tcPr>
          <w:p w14:paraId="5A153DB7" w14:textId="0391FE87" w:rsidR="0079150E" w:rsidRDefault="00943EBD" w:rsidP="0079150E">
            <w:pPr>
              <w:jc w:val="both"/>
            </w:pPr>
            <w:r w:rsidRPr="00943EBD">
              <w:t>18</w:t>
            </w:r>
            <w:r>
              <w:t>.</w:t>
            </w:r>
            <w:r w:rsidRPr="00943EBD">
              <w:t>985</w:t>
            </w:r>
            <w:r>
              <w:t>.</w:t>
            </w:r>
            <w:r w:rsidRPr="00943EBD">
              <w:t>472,48</w:t>
            </w:r>
          </w:p>
        </w:tc>
      </w:tr>
      <w:tr w:rsidR="0079150E" w14:paraId="1CA11A8F" w14:textId="77777777" w:rsidTr="00DB6EC8">
        <w:tc>
          <w:tcPr>
            <w:tcW w:w="1510" w:type="dxa"/>
          </w:tcPr>
          <w:p w14:paraId="6343DB60" w14:textId="5BCF6E5D" w:rsidR="0079150E" w:rsidRPr="0081325A" w:rsidRDefault="0079150E" w:rsidP="0079150E">
            <w:pPr>
              <w:jc w:val="both"/>
              <w:rPr>
                <w:b/>
                <w:bCs/>
              </w:rPr>
            </w:pPr>
            <w:r w:rsidRPr="0081325A">
              <w:rPr>
                <w:b/>
                <w:bCs/>
              </w:rPr>
              <w:t>Nisan/2019</w:t>
            </w:r>
          </w:p>
        </w:tc>
        <w:tc>
          <w:tcPr>
            <w:tcW w:w="1510" w:type="dxa"/>
          </w:tcPr>
          <w:p w14:paraId="3D43E125" w14:textId="19B49A61" w:rsidR="0079150E" w:rsidRDefault="0079150E" w:rsidP="0079150E">
            <w:pPr>
              <w:jc w:val="both"/>
            </w:pPr>
            <w:r w:rsidRPr="0079150E">
              <w:t>15</w:t>
            </w:r>
            <w:r>
              <w:t>.</w:t>
            </w:r>
            <w:r w:rsidRPr="0079150E">
              <w:t>273</w:t>
            </w:r>
            <w:r>
              <w:t>.</w:t>
            </w:r>
            <w:r w:rsidRPr="0079150E">
              <w:t>202,24</w:t>
            </w:r>
          </w:p>
        </w:tc>
        <w:tc>
          <w:tcPr>
            <w:tcW w:w="1510" w:type="dxa"/>
          </w:tcPr>
          <w:p w14:paraId="7021182A" w14:textId="2B526F05" w:rsidR="0079150E" w:rsidRPr="00A16CFC" w:rsidRDefault="0079150E" w:rsidP="0079150E">
            <w:pPr>
              <w:jc w:val="both"/>
              <w:rPr>
                <w:b/>
                <w:bCs/>
              </w:rPr>
            </w:pPr>
            <w:r w:rsidRPr="00A16CFC">
              <w:rPr>
                <w:b/>
                <w:bCs/>
              </w:rPr>
              <w:t>Nisan/2020</w:t>
            </w:r>
          </w:p>
        </w:tc>
        <w:tc>
          <w:tcPr>
            <w:tcW w:w="1510" w:type="dxa"/>
          </w:tcPr>
          <w:p w14:paraId="40A8E74A" w14:textId="4A402E73" w:rsidR="0079150E" w:rsidRDefault="005C5AD5" w:rsidP="0079150E">
            <w:pPr>
              <w:jc w:val="both"/>
            </w:pPr>
            <w:r>
              <w:t xml:space="preserve">  </w:t>
            </w:r>
            <w:r w:rsidRPr="005C5AD5">
              <w:t>8</w:t>
            </w:r>
            <w:r>
              <w:t>.</w:t>
            </w:r>
            <w:r w:rsidRPr="005C5AD5">
              <w:t>992</w:t>
            </w:r>
            <w:r>
              <w:t>.</w:t>
            </w:r>
            <w:r w:rsidRPr="005C5AD5">
              <w:t>577,43</w:t>
            </w:r>
          </w:p>
        </w:tc>
        <w:tc>
          <w:tcPr>
            <w:tcW w:w="1511" w:type="dxa"/>
          </w:tcPr>
          <w:p w14:paraId="2ABDC83E" w14:textId="7937DDDD" w:rsidR="0079150E" w:rsidRPr="00A16CFC" w:rsidRDefault="0079150E" w:rsidP="0079150E">
            <w:pPr>
              <w:jc w:val="both"/>
              <w:rPr>
                <w:b/>
                <w:bCs/>
              </w:rPr>
            </w:pPr>
            <w:r w:rsidRPr="00A16CFC">
              <w:rPr>
                <w:b/>
                <w:bCs/>
              </w:rPr>
              <w:t>Nisan/2021</w:t>
            </w:r>
          </w:p>
        </w:tc>
        <w:tc>
          <w:tcPr>
            <w:tcW w:w="1511" w:type="dxa"/>
          </w:tcPr>
          <w:p w14:paraId="4DB7BB81" w14:textId="2AFCB5CF" w:rsidR="0079150E" w:rsidRDefault="00943EBD" w:rsidP="0079150E">
            <w:pPr>
              <w:jc w:val="both"/>
            </w:pPr>
            <w:r w:rsidRPr="00943EBD">
              <w:t>18</w:t>
            </w:r>
            <w:r>
              <w:t>.</w:t>
            </w:r>
            <w:r w:rsidRPr="00943EBD">
              <w:t>766</w:t>
            </w:r>
            <w:r>
              <w:t>.</w:t>
            </w:r>
            <w:r w:rsidRPr="00943EBD">
              <w:t>295,75</w:t>
            </w:r>
          </w:p>
        </w:tc>
      </w:tr>
      <w:tr w:rsidR="0079150E" w14:paraId="4F60A1C5" w14:textId="77777777" w:rsidTr="00DB6EC8">
        <w:tc>
          <w:tcPr>
            <w:tcW w:w="1510" w:type="dxa"/>
          </w:tcPr>
          <w:p w14:paraId="6B84997E" w14:textId="55155AA6" w:rsidR="0079150E" w:rsidRPr="0081325A" w:rsidRDefault="0079150E" w:rsidP="0079150E">
            <w:pPr>
              <w:jc w:val="both"/>
              <w:rPr>
                <w:b/>
                <w:bCs/>
              </w:rPr>
            </w:pPr>
            <w:r w:rsidRPr="0081325A">
              <w:rPr>
                <w:b/>
                <w:bCs/>
              </w:rPr>
              <w:t>Mayıs/2019</w:t>
            </w:r>
          </w:p>
        </w:tc>
        <w:tc>
          <w:tcPr>
            <w:tcW w:w="1510" w:type="dxa"/>
          </w:tcPr>
          <w:p w14:paraId="590163CB" w14:textId="44F40AE0" w:rsidR="0079150E" w:rsidRDefault="0079150E" w:rsidP="0079150E">
            <w:pPr>
              <w:jc w:val="both"/>
            </w:pPr>
            <w:r w:rsidRPr="0079150E">
              <w:t>16</w:t>
            </w:r>
            <w:r>
              <w:t>.</w:t>
            </w:r>
            <w:r w:rsidRPr="0079150E">
              <w:t>813</w:t>
            </w:r>
            <w:r>
              <w:t>.</w:t>
            </w:r>
            <w:r w:rsidRPr="0079150E">
              <w:t>477,88</w:t>
            </w:r>
          </w:p>
        </w:tc>
        <w:tc>
          <w:tcPr>
            <w:tcW w:w="1510" w:type="dxa"/>
          </w:tcPr>
          <w:p w14:paraId="255E47AD" w14:textId="02164DD1" w:rsidR="0079150E" w:rsidRPr="00A16CFC" w:rsidRDefault="0079150E" w:rsidP="0079150E">
            <w:pPr>
              <w:jc w:val="both"/>
              <w:rPr>
                <w:b/>
                <w:bCs/>
              </w:rPr>
            </w:pPr>
            <w:r w:rsidRPr="00A16CFC">
              <w:rPr>
                <w:b/>
                <w:bCs/>
              </w:rPr>
              <w:t>Mayıs/2020</w:t>
            </w:r>
          </w:p>
        </w:tc>
        <w:tc>
          <w:tcPr>
            <w:tcW w:w="1510" w:type="dxa"/>
          </w:tcPr>
          <w:p w14:paraId="2CF08506" w14:textId="0B10EC8F" w:rsidR="0079150E" w:rsidRDefault="005C5AD5" w:rsidP="0079150E">
            <w:pPr>
              <w:jc w:val="both"/>
            </w:pPr>
            <w:r>
              <w:t xml:space="preserve">  </w:t>
            </w:r>
            <w:r w:rsidRPr="005C5AD5">
              <w:t>9</w:t>
            </w:r>
            <w:r>
              <w:t>.</w:t>
            </w:r>
            <w:r w:rsidRPr="005C5AD5">
              <w:t>963</w:t>
            </w:r>
            <w:r>
              <w:t>.</w:t>
            </w:r>
            <w:r w:rsidRPr="005C5AD5">
              <w:t>918,72</w:t>
            </w:r>
          </w:p>
        </w:tc>
        <w:tc>
          <w:tcPr>
            <w:tcW w:w="1511" w:type="dxa"/>
          </w:tcPr>
          <w:p w14:paraId="222C1478" w14:textId="77777777" w:rsidR="0079150E" w:rsidRDefault="0079150E" w:rsidP="0079150E">
            <w:pPr>
              <w:jc w:val="both"/>
            </w:pPr>
          </w:p>
        </w:tc>
        <w:tc>
          <w:tcPr>
            <w:tcW w:w="1511" w:type="dxa"/>
          </w:tcPr>
          <w:p w14:paraId="1019F88B" w14:textId="77777777" w:rsidR="0079150E" w:rsidRDefault="0079150E" w:rsidP="0079150E">
            <w:pPr>
              <w:jc w:val="both"/>
            </w:pPr>
          </w:p>
        </w:tc>
      </w:tr>
      <w:tr w:rsidR="0079150E" w14:paraId="153359FD" w14:textId="77777777" w:rsidTr="00DB6EC8">
        <w:tc>
          <w:tcPr>
            <w:tcW w:w="1510" w:type="dxa"/>
          </w:tcPr>
          <w:p w14:paraId="492AE206" w14:textId="6F985E36" w:rsidR="0079150E" w:rsidRPr="0081325A" w:rsidRDefault="0079150E" w:rsidP="0079150E">
            <w:pPr>
              <w:jc w:val="both"/>
              <w:rPr>
                <w:b/>
                <w:bCs/>
              </w:rPr>
            </w:pPr>
            <w:r w:rsidRPr="0081325A">
              <w:rPr>
                <w:b/>
                <w:bCs/>
              </w:rPr>
              <w:t>Haziran/2019</w:t>
            </w:r>
          </w:p>
        </w:tc>
        <w:tc>
          <w:tcPr>
            <w:tcW w:w="1510" w:type="dxa"/>
          </w:tcPr>
          <w:p w14:paraId="0D2DE9C2" w14:textId="67D598B1" w:rsidR="0079150E" w:rsidRDefault="00FC61E6" w:rsidP="0079150E">
            <w:pPr>
              <w:jc w:val="both"/>
            </w:pPr>
            <w:r w:rsidRPr="00FC61E6">
              <w:t>11</w:t>
            </w:r>
            <w:r>
              <w:t>.</w:t>
            </w:r>
            <w:r w:rsidRPr="00FC61E6">
              <w:t>596</w:t>
            </w:r>
            <w:r>
              <w:t>.</w:t>
            </w:r>
            <w:r w:rsidRPr="00FC61E6">
              <w:t>932,85</w:t>
            </w:r>
          </w:p>
        </w:tc>
        <w:tc>
          <w:tcPr>
            <w:tcW w:w="1510" w:type="dxa"/>
          </w:tcPr>
          <w:p w14:paraId="356D6855" w14:textId="524FDBC7" w:rsidR="0079150E" w:rsidRPr="00A16CFC" w:rsidRDefault="0079150E" w:rsidP="0079150E">
            <w:pPr>
              <w:jc w:val="both"/>
              <w:rPr>
                <w:b/>
                <w:bCs/>
              </w:rPr>
            </w:pPr>
            <w:r w:rsidRPr="00A16CFC">
              <w:rPr>
                <w:b/>
                <w:bCs/>
              </w:rPr>
              <w:t>Haziran/2020</w:t>
            </w:r>
          </w:p>
        </w:tc>
        <w:tc>
          <w:tcPr>
            <w:tcW w:w="1510" w:type="dxa"/>
          </w:tcPr>
          <w:p w14:paraId="414848D7" w14:textId="039B6A79" w:rsidR="0079150E" w:rsidRDefault="005C5AD5" w:rsidP="0079150E">
            <w:pPr>
              <w:jc w:val="both"/>
            </w:pPr>
            <w:r w:rsidRPr="005C5AD5">
              <w:t>13</w:t>
            </w:r>
            <w:r>
              <w:t>.</w:t>
            </w:r>
            <w:r w:rsidRPr="005C5AD5">
              <w:t>469</w:t>
            </w:r>
            <w:r>
              <w:t>.</w:t>
            </w:r>
            <w:r w:rsidRPr="005C5AD5">
              <w:t>013,31</w:t>
            </w:r>
          </w:p>
        </w:tc>
        <w:tc>
          <w:tcPr>
            <w:tcW w:w="1511" w:type="dxa"/>
          </w:tcPr>
          <w:p w14:paraId="0D1F3048" w14:textId="77777777" w:rsidR="0079150E" w:rsidRDefault="0079150E" w:rsidP="0079150E">
            <w:pPr>
              <w:jc w:val="both"/>
            </w:pPr>
          </w:p>
        </w:tc>
        <w:tc>
          <w:tcPr>
            <w:tcW w:w="1511" w:type="dxa"/>
          </w:tcPr>
          <w:p w14:paraId="008BFB46" w14:textId="77777777" w:rsidR="0079150E" w:rsidRDefault="0079150E" w:rsidP="0079150E">
            <w:pPr>
              <w:jc w:val="both"/>
            </w:pPr>
          </w:p>
        </w:tc>
      </w:tr>
      <w:tr w:rsidR="0079150E" w14:paraId="53D72089" w14:textId="77777777" w:rsidTr="00DB6EC8">
        <w:tc>
          <w:tcPr>
            <w:tcW w:w="1510" w:type="dxa"/>
          </w:tcPr>
          <w:p w14:paraId="6E10032B" w14:textId="5D41E2EC" w:rsidR="0079150E" w:rsidRPr="0081325A" w:rsidRDefault="0079150E" w:rsidP="0079150E">
            <w:pPr>
              <w:jc w:val="both"/>
              <w:rPr>
                <w:b/>
                <w:bCs/>
              </w:rPr>
            </w:pPr>
            <w:r w:rsidRPr="0081325A">
              <w:rPr>
                <w:b/>
                <w:bCs/>
              </w:rPr>
              <w:t>Temmuz/19</w:t>
            </w:r>
          </w:p>
        </w:tc>
        <w:tc>
          <w:tcPr>
            <w:tcW w:w="1510" w:type="dxa"/>
          </w:tcPr>
          <w:p w14:paraId="7756802B" w14:textId="582D8475" w:rsidR="0079150E" w:rsidRDefault="00FC61E6" w:rsidP="0079150E">
            <w:pPr>
              <w:jc w:val="both"/>
            </w:pPr>
            <w:r w:rsidRPr="00FC61E6">
              <w:t>15</w:t>
            </w:r>
            <w:r>
              <w:t>.</w:t>
            </w:r>
            <w:r w:rsidRPr="00FC61E6">
              <w:t>958</w:t>
            </w:r>
            <w:r>
              <w:t>.</w:t>
            </w:r>
            <w:r w:rsidRPr="00FC61E6">
              <w:t>239,62</w:t>
            </w:r>
          </w:p>
        </w:tc>
        <w:tc>
          <w:tcPr>
            <w:tcW w:w="1510" w:type="dxa"/>
          </w:tcPr>
          <w:p w14:paraId="4C7FD74C" w14:textId="645C07C9" w:rsidR="0079150E" w:rsidRPr="00A16CFC" w:rsidRDefault="0079150E" w:rsidP="0079150E">
            <w:pPr>
              <w:jc w:val="both"/>
              <w:rPr>
                <w:b/>
                <w:bCs/>
              </w:rPr>
            </w:pPr>
            <w:r w:rsidRPr="00A16CFC">
              <w:rPr>
                <w:b/>
                <w:bCs/>
              </w:rPr>
              <w:t>Temmuz/20</w:t>
            </w:r>
          </w:p>
        </w:tc>
        <w:tc>
          <w:tcPr>
            <w:tcW w:w="1510" w:type="dxa"/>
          </w:tcPr>
          <w:p w14:paraId="5F736B2E" w14:textId="33B1EC4A" w:rsidR="0079150E" w:rsidRDefault="005C5AD5" w:rsidP="0079150E">
            <w:pPr>
              <w:jc w:val="both"/>
            </w:pPr>
            <w:r w:rsidRPr="005C5AD5">
              <w:t>15</w:t>
            </w:r>
            <w:r>
              <w:t>.</w:t>
            </w:r>
            <w:r w:rsidRPr="005C5AD5">
              <w:t>011</w:t>
            </w:r>
            <w:r>
              <w:t>.</w:t>
            </w:r>
            <w:r w:rsidRPr="005C5AD5">
              <w:t>889,25</w:t>
            </w:r>
          </w:p>
        </w:tc>
        <w:tc>
          <w:tcPr>
            <w:tcW w:w="1511" w:type="dxa"/>
          </w:tcPr>
          <w:p w14:paraId="69E3A51E" w14:textId="77777777" w:rsidR="0079150E" w:rsidRDefault="0079150E" w:rsidP="0079150E">
            <w:pPr>
              <w:jc w:val="both"/>
            </w:pPr>
          </w:p>
        </w:tc>
        <w:tc>
          <w:tcPr>
            <w:tcW w:w="1511" w:type="dxa"/>
          </w:tcPr>
          <w:p w14:paraId="5D424ED5" w14:textId="77777777" w:rsidR="0079150E" w:rsidRDefault="0079150E" w:rsidP="0079150E">
            <w:pPr>
              <w:jc w:val="both"/>
            </w:pPr>
          </w:p>
        </w:tc>
      </w:tr>
      <w:tr w:rsidR="0079150E" w14:paraId="72E760A1" w14:textId="77777777" w:rsidTr="00DB6EC8">
        <w:tc>
          <w:tcPr>
            <w:tcW w:w="1510" w:type="dxa"/>
          </w:tcPr>
          <w:p w14:paraId="7F081BD4" w14:textId="232A2CDD" w:rsidR="0079150E" w:rsidRPr="0081325A" w:rsidRDefault="0079150E" w:rsidP="0079150E">
            <w:pPr>
              <w:jc w:val="both"/>
              <w:rPr>
                <w:b/>
                <w:bCs/>
              </w:rPr>
            </w:pPr>
            <w:r w:rsidRPr="0081325A">
              <w:rPr>
                <w:b/>
                <w:bCs/>
              </w:rPr>
              <w:t>Ağustos/19</w:t>
            </w:r>
          </w:p>
        </w:tc>
        <w:tc>
          <w:tcPr>
            <w:tcW w:w="1510" w:type="dxa"/>
          </w:tcPr>
          <w:p w14:paraId="7520A214" w14:textId="2C3D1C1D" w:rsidR="0079150E" w:rsidRDefault="00FC61E6" w:rsidP="0079150E">
            <w:pPr>
              <w:jc w:val="both"/>
            </w:pPr>
            <w:r w:rsidRPr="00FC61E6">
              <w:t>13</w:t>
            </w:r>
            <w:r>
              <w:t>.</w:t>
            </w:r>
            <w:r w:rsidRPr="00FC61E6">
              <w:t>150</w:t>
            </w:r>
            <w:r>
              <w:t>.</w:t>
            </w:r>
            <w:r w:rsidRPr="00FC61E6">
              <w:t>129,62</w:t>
            </w:r>
          </w:p>
        </w:tc>
        <w:tc>
          <w:tcPr>
            <w:tcW w:w="1510" w:type="dxa"/>
          </w:tcPr>
          <w:p w14:paraId="7FF6C216" w14:textId="66E4D0FF" w:rsidR="0079150E" w:rsidRPr="00A16CFC" w:rsidRDefault="0079150E" w:rsidP="0079150E">
            <w:pPr>
              <w:jc w:val="both"/>
              <w:rPr>
                <w:b/>
                <w:bCs/>
              </w:rPr>
            </w:pPr>
            <w:r w:rsidRPr="00A16CFC">
              <w:rPr>
                <w:b/>
                <w:bCs/>
              </w:rPr>
              <w:t>Ağustos/20</w:t>
            </w:r>
          </w:p>
        </w:tc>
        <w:tc>
          <w:tcPr>
            <w:tcW w:w="1510" w:type="dxa"/>
          </w:tcPr>
          <w:p w14:paraId="3880CAB1" w14:textId="06ADA7D1" w:rsidR="0079150E" w:rsidRDefault="005C5AD5" w:rsidP="0079150E">
            <w:pPr>
              <w:jc w:val="both"/>
            </w:pPr>
            <w:r w:rsidRPr="005C5AD5">
              <w:t>12</w:t>
            </w:r>
            <w:r>
              <w:t>.</w:t>
            </w:r>
            <w:r w:rsidRPr="005C5AD5">
              <w:t>463</w:t>
            </w:r>
            <w:r>
              <w:t>.</w:t>
            </w:r>
            <w:r w:rsidRPr="005C5AD5">
              <w:t>360,79</w:t>
            </w:r>
          </w:p>
        </w:tc>
        <w:tc>
          <w:tcPr>
            <w:tcW w:w="1511" w:type="dxa"/>
          </w:tcPr>
          <w:p w14:paraId="3FECB627" w14:textId="77777777" w:rsidR="0079150E" w:rsidRDefault="0079150E" w:rsidP="0079150E">
            <w:pPr>
              <w:jc w:val="both"/>
            </w:pPr>
          </w:p>
        </w:tc>
        <w:tc>
          <w:tcPr>
            <w:tcW w:w="1511" w:type="dxa"/>
          </w:tcPr>
          <w:p w14:paraId="7714C570" w14:textId="77777777" w:rsidR="0079150E" w:rsidRDefault="0079150E" w:rsidP="0079150E">
            <w:pPr>
              <w:jc w:val="both"/>
            </w:pPr>
          </w:p>
        </w:tc>
      </w:tr>
      <w:tr w:rsidR="0079150E" w14:paraId="48A5B740" w14:textId="77777777" w:rsidTr="00DB6EC8">
        <w:tc>
          <w:tcPr>
            <w:tcW w:w="1510" w:type="dxa"/>
          </w:tcPr>
          <w:p w14:paraId="317305F0" w14:textId="79B5E57C" w:rsidR="0079150E" w:rsidRPr="0081325A" w:rsidRDefault="0079150E" w:rsidP="0079150E">
            <w:pPr>
              <w:jc w:val="both"/>
              <w:rPr>
                <w:b/>
                <w:bCs/>
              </w:rPr>
            </w:pPr>
            <w:r w:rsidRPr="0081325A">
              <w:rPr>
                <w:b/>
                <w:bCs/>
              </w:rPr>
              <w:t>Eylül/2019</w:t>
            </w:r>
          </w:p>
        </w:tc>
        <w:tc>
          <w:tcPr>
            <w:tcW w:w="1510" w:type="dxa"/>
          </w:tcPr>
          <w:p w14:paraId="24B78EFF" w14:textId="216AFF50" w:rsidR="0079150E" w:rsidRDefault="00FC61E6" w:rsidP="0079150E">
            <w:pPr>
              <w:jc w:val="both"/>
            </w:pPr>
            <w:r w:rsidRPr="00FC61E6">
              <w:t>15</w:t>
            </w:r>
            <w:r>
              <w:t>.</w:t>
            </w:r>
            <w:r w:rsidRPr="00FC61E6">
              <w:t>220</w:t>
            </w:r>
            <w:r>
              <w:t>.</w:t>
            </w:r>
            <w:r w:rsidRPr="00FC61E6">
              <w:t>040,86</w:t>
            </w:r>
          </w:p>
        </w:tc>
        <w:tc>
          <w:tcPr>
            <w:tcW w:w="1510" w:type="dxa"/>
          </w:tcPr>
          <w:p w14:paraId="30F59911" w14:textId="4A011776" w:rsidR="0079150E" w:rsidRPr="00A16CFC" w:rsidRDefault="0079150E" w:rsidP="0079150E">
            <w:pPr>
              <w:jc w:val="both"/>
              <w:rPr>
                <w:b/>
                <w:bCs/>
              </w:rPr>
            </w:pPr>
            <w:r w:rsidRPr="00A16CFC">
              <w:rPr>
                <w:b/>
                <w:bCs/>
              </w:rPr>
              <w:t>Eylül/2020</w:t>
            </w:r>
          </w:p>
        </w:tc>
        <w:tc>
          <w:tcPr>
            <w:tcW w:w="1510" w:type="dxa"/>
          </w:tcPr>
          <w:p w14:paraId="58FDDF24" w14:textId="15F14967" w:rsidR="0079150E" w:rsidRDefault="005C5AD5" w:rsidP="0079150E">
            <w:pPr>
              <w:jc w:val="both"/>
            </w:pPr>
            <w:r w:rsidRPr="005C5AD5">
              <w:t>16</w:t>
            </w:r>
            <w:r>
              <w:t>.</w:t>
            </w:r>
            <w:r w:rsidRPr="005C5AD5">
              <w:t>012</w:t>
            </w:r>
            <w:r>
              <w:t>.</w:t>
            </w:r>
            <w:r w:rsidRPr="005C5AD5">
              <w:t>522,93</w:t>
            </w:r>
          </w:p>
        </w:tc>
        <w:tc>
          <w:tcPr>
            <w:tcW w:w="1511" w:type="dxa"/>
          </w:tcPr>
          <w:p w14:paraId="1E664A3D" w14:textId="77777777" w:rsidR="0079150E" w:rsidRDefault="0079150E" w:rsidP="0079150E">
            <w:pPr>
              <w:jc w:val="both"/>
            </w:pPr>
          </w:p>
        </w:tc>
        <w:tc>
          <w:tcPr>
            <w:tcW w:w="1511" w:type="dxa"/>
          </w:tcPr>
          <w:p w14:paraId="553AB7B0" w14:textId="77777777" w:rsidR="0079150E" w:rsidRDefault="0079150E" w:rsidP="0079150E">
            <w:pPr>
              <w:jc w:val="both"/>
            </w:pPr>
          </w:p>
        </w:tc>
      </w:tr>
      <w:tr w:rsidR="0079150E" w14:paraId="4B8531E5" w14:textId="77777777" w:rsidTr="00DB6EC8">
        <w:tc>
          <w:tcPr>
            <w:tcW w:w="1510" w:type="dxa"/>
          </w:tcPr>
          <w:p w14:paraId="6A1F7736" w14:textId="24117B77" w:rsidR="0079150E" w:rsidRPr="0081325A" w:rsidRDefault="0079150E" w:rsidP="0079150E">
            <w:pPr>
              <w:jc w:val="both"/>
              <w:rPr>
                <w:b/>
                <w:bCs/>
              </w:rPr>
            </w:pPr>
            <w:r w:rsidRPr="0081325A">
              <w:rPr>
                <w:b/>
                <w:bCs/>
              </w:rPr>
              <w:t>Ekim/2019</w:t>
            </w:r>
          </w:p>
        </w:tc>
        <w:tc>
          <w:tcPr>
            <w:tcW w:w="1510" w:type="dxa"/>
          </w:tcPr>
          <w:p w14:paraId="542D30CD" w14:textId="2A55B765" w:rsidR="0079150E" w:rsidRDefault="0081325A" w:rsidP="0079150E">
            <w:pPr>
              <w:jc w:val="both"/>
            </w:pPr>
            <w:r w:rsidRPr="0081325A">
              <w:t>16</w:t>
            </w:r>
            <w:r>
              <w:t>.</w:t>
            </w:r>
            <w:r w:rsidRPr="0081325A">
              <w:t>335</w:t>
            </w:r>
            <w:r>
              <w:t>.</w:t>
            </w:r>
            <w:r w:rsidRPr="0081325A">
              <w:t>611,29</w:t>
            </w:r>
          </w:p>
        </w:tc>
        <w:tc>
          <w:tcPr>
            <w:tcW w:w="1510" w:type="dxa"/>
          </w:tcPr>
          <w:p w14:paraId="64B60EAC" w14:textId="5E685AF2" w:rsidR="0079150E" w:rsidRPr="00A16CFC" w:rsidRDefault="0079150E" w:rsidP="0079150E">
            <w:pPr>
              <w:jc w:val="both"/>
              <w:rPr>
                <w:b/>
                <w:bCs/>
              </w:rPr>
            </w:pPr>
            <w:r w:rsidRPr="00A16CFC">
              <w:rPr>
                <w:b/>
                <w:bCs/>
              </w:rPr>
              <w:t>Ekim/2020</w:t>
            </w:r>
          </w:p>
        </w:tc>
        <w:tc>
          <w:tcPr>
            <w:tcW w:w="1510" w:type="dxa"/>
          </w:tcPr>
          <w:p w14:paraId="375DD365" w14:textId="4DA5405D" w:rsidR="0079150E" w:rsidRDefault="005C5AD5" w:rsidP="0079150E">
            <w:pPr>
              <w:jc w:val="both"/>
            </w:pPr>
            <w:r w:rsidRPr="005C5AD5">
              <w:t>17</w:t>
            </w:r>
            <w:r>
              <w:t>.</w:t>
            </w:r>
            <w:r w:rsidRPr="005C5AD5">
              <w:t>333</w:t>
            </w:r>
            <w:r>
              <w:t>.</w:t>
            </w:r>
            <w:r w:rsidRPr="005C5AD5">
              <w:t>486,07</w:t>
            </w:r>
          </w:p>
        </w:tc>
        <w:tc>
          <w:tcPr>
            <w:tcW w:w="1511" w:type="dxa"/>
          </w:tcPr>
          <w:p w14:paraId="2583ADA6" w14:textId="77777777" w:rsidR="0079150E" w:rsidRDefault="0079150E" w:rsidP="0079150E">
            <w:pPr>
              <w:jc w:val="both"/>
            </w:pPr>
          </w:p>
        </w:tc>
        <w:tc>
          <w:tcPr>
            <w:tcW w:w="1511" w:type="dxa"/>
          </w:tcPr>
          <w:p w14:paraId="47A9789E" w14:textId="77777777" w:rsidR="0079150E" w:rsidRDefault="0079150E" w:rsidP="0079150E">
            <w:pPr>
              <w:jc w:val="both"/>
            </w:pPr>
          </w:p>
        </w:tc>
      </w:tr>
      <w:tr w:rsidR="0079150E" w14:paraId="58E62763" w14:textId="77777777" w:rsidTr="00DB6EC8">
        <w:tc>
          <w:tcPr>
            <w:tcW w:w="1510" w:type="dxa"/>
          </w:tcPr>
          <w:p w14:paraId="063EC244" w14:textId="2089BE2E" w:rsidR="0079150E" w:rsidRPr="0081325A" w:rsidRDefault="0079150E" w:rsidP="0079150E">
            <w:pPr>
              <w:jc w:val="both"/>
              <w:rPr>
                <w:b/>
                <w:bCs/>
              </w:rPr>
            </w:pPr>
            <w:r w:rsidRPr="0081325A">
              <w:rPr>
                <w:b/>
                <w:bCs/>
              </w:rPr>
              <w:t>Kasım/2019</w:t>
            </w:r>
          </w:p>
        </w:tc>
        <w:tc>
          <w:tcPr>
            <w:tcW w:w="1510" w:type="dxa"/>
          </w:tcPr>
          <w:p w14:paraId="30AF6573" w14:textId="17E039B1" w:rsidR="0079150E" w:rsidRDefault="0081325A" w:rsidP="0079150E">
            <w:pPr>
              <w:jc w:val="both"/>
            </w:pPr>
            <w:r w:rsidRPr="0081325A">
              <w:t>16</w:t>
            </w:r>
            <w:r>
              <w:t>.</w:t>
            </w:r>
            <w:r w:rsidRPr="0081325A">
              <w:t>213</w:t>
            </w:r>
            <w:r>
              <w:t>.</w:t>
            </w:r>
            <w:r w:rsidRPr="0081325A">
              <w:t>647,83</w:t>
            </w:r>
          </w:p>
        </w:tc>
        <w:tc>
          <w:tcPr>
            <w:tcW w:w="1510" w:type="dxa"/>
          </w:tcPr>
          <w:p w14:paraId="53D3AFD6" w14:textId="582DD5A2" w:rsidR="0079150E" w:rsidRPr="00A16CFC" w:rsidRDefault="0079150E" w:rsidP="0079150E">
            <w:pPr>
              <w:jc w:val="both"/>
              <w:rPr>
                <w:b/>
                <w:bCs/>
              </w:rPr>
            </w:pPr>
            <w:r w:rsidRPr="00A16CFC">
              <w:rPr>
                <w:b/>
                <w:bCs/>
              </w:rPr>
              <w:t>Kasım/2020</w:t>
            </w:r>
          </w:p>
        </w:tc>
        <w:tc>
          <w:tcPr>
            <w:tcW w:w="1510" w:type="dxa"/>
          </w:tcPr>
          <w:p w14:paraId="7B0D9462" w14:textId="62803FFF" w:rsidR="0079150E" w:rsidRDefault="00FC1098" w:rsidP="0079150E">
            <w:pPr>
              <w:jc w:val="both"/>
            </w:pPr>
            <w:r w:rsidRPr="00FC1098">
              <w:t>16</w:t>
            </w:r>
            <w:r>
              <w:t>.</w:t>
            </w:r>
            <w:r w:rsidRPr="00FC1098">
              <w:t>087</w:t>
            </w:r>
            <w:r>
              <w:t>.</w:t>
            </w:r>
            <w:r w:rsidRPr="00FC1098">
              <w:t>540,35</w:t>
            </w:r>
          </w:p>
        </w:tc>
        <w:tc>
          <w:tcPr>
            <w:tcW w:w="1511" w:type="dxa"/>
          </w:tcPr>
          <w:p w14:paraId="5302662B" w14:textId="77777777" w:rsidR="0079150E" w:rsidRDefault="0079150E" w:rsidP="0079150E">
            <w:pPr>
              <w:jc w:val="both"/>
            </w:pPr>
          </w:p>
        </w:tc>
        <w:tc>
          <w:tcPr>
            <w:tcW w:w="1511" w:type="dxa"/>
          </w:tcPr>
          <w:p w14:paraId="1E164F1F" w14:textId="77777777" w:rsidR="0079150E" w:rsidRDefault="0079150E" w:rsidP="0079150E">
            <w:pPr>
              <w:jc w:val="both"/>
            </w:pPr>
          </w:p>
        </w:tc>
      </w:tr>
      <w:tr w:rsidR="0079150E" w14:paraId="22A8BF20" w14:textId="77777777" w:rsidTr="00DB6EC8">
        <w:tc>
          <w:tcPr>
            <w:tcW w:w="1510" w:type="dxa"/>
          </w:tcPr>
          <w:p w14:paraId="7786B7AF" w14:textId="001C486E" w:rsidR="0079150E" w:rsidRPr="0081325A" w:rsidRDefault="0079150E" w:rsidP="0079150E">
            <w:pPr>
              <w:jc w:val="both"/>
              <w:rPr>
                <w:b/>
                <w:bCs/>
              </w:rPr>
            </w:pPr>
            <w:r w:rsidRPr="0081325A">
              <w:rPr>
                <w:b/>
                <w:bCs/>
              </w:rPr>
              <w:t>Aralık/2019</w:t>
            </w:r>
          </w:p>
        </w:tc>
        <w:tc>
          <w:tcPr>
            <w:tcW w:w="1510" w:type="dxa"/>
          </w:tcPr>
          <w:p w14:paraId="0641996E" w14:textId="5778B572" w:rsidR="0079150E" w:rsidRDefault="0081325A" w:rsidP="0079150E">
            <w:pPr>
              <w:jc w:val="both"/>
            </w:pPr>
            <w:r w:rsidRPr="0081325A">
              <w:t>15</w:t>
            </w:r>
            <w:r>
              <w:t>.</w:t>
            </w:r>
            <w:r w:rsidRPr="0081325A">
              <w:t>385</w:t>
            </w:r>
            <w:r>
              <w:t>.</w:t>
            </w:r>
            <w:r w:rsidRPr="0081325A">
              <w:t>059,73</w:t>
            </w:r>
          </w:p>
        </w:tc>
        <w:tc>
          <w:tcPr>
            <w:tcW w:w="1510" w:type="dxa"/>
          </w:tcPr>
          <w:p w14:paraId="1DA7D752" w14:textId="170AD2E2" w:rsidR="0079150E" w:rsidRPr="00A16CFC" w:rsidRDefault="0079150E" w:rsidP="0079150E">
            <w:pPr>
              <w:jc w:val="both"/>
              <w:rPr>
                <w:b/>
                <w:bCs/>
              </w:rPr>
            </w:pPr>
            <w:r w:rsidRPr="00A16CFC">
              <w:rPr>
                <w:b/>
                <w:bCs/>
              </w:rPr>
              <w:t>Aralık/2020</w:t>
            </w:r>
          </w:p>
        </w:tc>
        <w:tc>
          <w:tcPr>
            <w:tcW w:w="1510" w:type="dxa"/>
          </w:tcPr>
          <w:p w14:paraId="4AFC2DC5" w14:textId="749EBF7F" w:rsidR="0079150E" w:rsidRDefault="00FC1098" w:rsidP="0079150E">
            <w:pPr>
              <w:jc w:val="both"/>
            </w:pPr>
            <w:r w:rsidRPr="00FC1098">
              <w:t>17</w:t>
            </w:r>
            <w:r>
              <w:t>.</w:t>
            </w:r>
            <w:r w:rsidRPr="00FC1098">
              <w:t>843</w:t>
            </w:r>
            <w:r>
              <w:t>.</w:t>
            </w:r>
            <w:r w:rsidRPr="00FC1098">
              <w:t>802,09</w:t>
            </w:r>
          </w:p>
        </w:tc>
        <w:tc>
          <w:tcPr>
            <w:tcW w:w="1511" w:type="dxa"/>
          </w:tcPr>
          <w:p w14:paraId="4774B542" w14:textId="77777777" w:rsidR="0079150E" w:rsidRDefault="0079150E" w:rsidP="0079150E">
            <w:pPr>
              <w:jc w:val="both"/>
            </w:pPr>
          </w:p>
        </w:tc>
        <w:tc>
          <w:tcPr>
            <w:tcW w:w="1511" w:type="dxa"/>
          </w:tcPr>
          <w:p w14:paraId="635A84E2" w14:textId="77777777" w:rsidR="0079150E" w:rsidRDefault="0079150E" w:rsidP="0079150E">
            <w:pPr>
              <w:jc w:val="both"/>
            </w:pPr>
          </w:p>
        </w:tc>
      </w:tr>
    </w:tbl>
    <w:p w14:paraId="32F2398A" w14:textId="621D8C53" w:rsidR="00C75C67" w:rsidRDefault="00943EBD" w:rsidP="00915060">
      <w:pPr>
        <w:jc w:val="both"/>
      </w:pPr>
      <w:r w:rsidRPr="00943EBD">
        <w:rPr>
          <w:b/>
          <w:bCs/>
        </w:rPr>
        <w:t xml:space="preserve">Kaynak: </w:t>
      </w:r>
      <w:r>
        <w:t>TÜİK Verilerinden Derlenmiştir.</w:t>
      </w:r>
    </w:p>
    <w:p w14:paraId="7211961E" w14:textId="33239674" w:rsidR="00660590" w:rsidRDefault="00666A8F" w:rsidP="00915060">
      <w:pPr>
        <w:jc w:val="both"/>
      </w:pPr>
      <w:r>
        <w:tab/>
        <w:t xml:space="preserve">2019 yılında aylık ortalama 15 milyar dolarlık ihracat yapılırken 2020 yılında bu ortalamanın 14,5 milyar dolara düştüğü görülmektedir. 4 aylık 2021 verisinde ise aylık ortalamanın 17,2 milyar dolara yükseldiği anlaşılmaktadır. Aylık bazda bakıldığında Nisan/2020 ve Mayıs/2020 verileri haricinde dikkat çekecek ölçüde Türkiye’nin aylık ihracat rakamlarının azalmadığı görülmektedir. 2021 ilk dört aylık ihracat rakamları toplamının 2019 ve 2020 toplamlarına fark attığı da görülmektedir. 2021 ilk dört ayına ilişkin rakam 2019 yılına göre %17, 86 artarken 2020 yılı verisi ile karşılaştırıldığında %25,30 artmıştır. </w:t>
      </w:r>
    </w:p>
    <w:p w14:paraId="5C8AD2FE" w14:textId="0179B671" w:rsidR="00660590" w:rsidRDefault="00660590" w:rsidP="00915060">
      <w:pPr>
        <w:jc w:val="both"/>
      </w:pPr>
      <w:r w:rsidRPr="00660590">
        <w:rPr>
          <w:b/>
          <w:bCs/>
        </w:rPr>
        <w:t xml:space="preserve">Grafik </w:t>
      </w:r>
      <w:r w:rsidR="00943EBD">
        <w:rPr>
          <w:b/>
          <w:bCs/>
        </w:rPr>
        <w:t>2</w:t>
      </w:r>
      <w:r w:rsidRPr="00660590">
        <w:rPr>
          <w:b/>
          <w:bCs/>
        </w:rPr>
        <w:t>:</w:t>
      </w:r>
      <w:r>
        <w:t xml:space="preserve"> 2018-2019 Türkiye Aylık İhracat Rakamları (USD)</w:t>
      </w:r>
    </w:p>
    <w:p w14:paraId="573569A9" w14:textId="15B7F139" w:rsidR="00C75C67" w:rsidRDefault="00660590" w:rsidP="00915060">
      <w:pPr>
        <w:jc w:val="both"/>
      </w:pPr>
      <w:r>
        <w:rPr>
          <w:noProof/>
        </w:rPr>
        <w:drawing>
          <wp:inline distT="0" distB="0" distL="0" distR="0" wp14:anchorId="4CADD78C" wp14:editId="60B66AD3">
            <wp:extent cx="5565775" cy="2536466"/>
            <wp:effectExtent l="0" t="0" r="15875" b="16510"/>
            <wp:docPr id="15" name="Grafik 15">
              <a:extLst xmlns:a="http://schemas.openxmlformats.org/drawingml/2006/main">
                <a:ext uri="{FF2B5EF4-FFF2-40B4-BE49-F238E27FC236}">
                  <a16:creationId xmlns:a16="http://schemas.microsoft.com/office/drawing/2014/main" id="{00000000-0008-0000-05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263FEF0E" w14:textId="2A45D96D" w:rsidR="0079150E" w:rsidRDefault="00660590" w:rsidP="00915060">
      <w:pPr>
        <w:jc w:val="both"/>
      </w:pPr>
      <w:r w:rsidRPr="00660590">
        <w:rPr>
          <w:b/>
          <w:bCs/>
        </w:rPr>
        <w:t>Kaynak:</w:t>
      </w:r>
      <w:r>
        <w:t xml:space="preserve"> TÜİK verilerinden Derlenmiştir. </w:t>
      </w:r>
    </w:p>
    <w:p w14:paraId="30981028" w14:textId="34C00BA1" w:rsidR="0079150E" w:rsidRDefault="00666A8F" w:rsidP="00915060">
      <w:pPr>
        <w:jc w:val="both"/>
      </w:pPr>
      <w:r>
        <w:lastRenderedPageBreak/>
        <w:tab/>
        <w:t xml:space="preserve">Grafik 2’nin incelenmesinden </w:t>
      </w:r>
      <w:r w:rsidR="00DC6E9A">
        <w:t xml:space="preserve">2019 yılı verilerinin Haziran ayı hariç olmak üzere 2018 verileriyle aynı düzeyde olduğu görülmektedir. COVID-19 krizinin olmadığı 2018 yılına göre 2019 verileri haziran hariç olmak üzere kötüye gitmemiştir. </w:t>
      </w:r>
    </w:p>
    <w:p w14:paraId="0F05B521" w14:textId="283AF417" w:rsidR="00280359" w:rsidRDefault="00280359" w:rsidP="00280359">
      <w:pPr>
        <w:jc w:val="both"/>
      </w:pPr>
      <w:r w:rsidRPr="00660590">
        <w:rPr>
          <w:b/>
          <w:bCs/>
        </w:rPr>
        <w:t xml:space="preserve">Grafik </w:t>
      </w:r>
      <w:r w:rsidR="00943EBD">
        <w:rPr>
          <w:b/>
          <w:bCs/>
        </w:rPr>
        <w:t>3</w:t>
      </w:r>
      <w:r w:rsidRPr="00660590">
        <w:rPr>
          <w:b/>
          <w:bCs/>
        </w:rPr>
        <w:t>:</w:t>
      </w:r>
      <w:r>
        <w:t xml:space="preserve"> 2019-2020 Türkiye Aylık İhracat Rakamları (USD)</w:t>
      </w:r>
    </w:p>
    <w:p w14:paraId="41C3BA20" w14:textId="7A7B7661" w:rsidR="00280359" w:rsidRDefault="00280359" w:rsidP="00915060">
      <w:pPr>
        <w:jc w:val="both"/>
      </w:pPr>
      <w:r>
        <w:rPr>
          <w:noProof/>
        </w:rPr>
        <w:drawing>
          <wp:inline distT="0" distB="0" distL="0" distR="0" wp14:anchorId="6D796783" wp14:editId="3C823559">
            <wp:extent cx="5565775" cy="3069203"/>
            <wp:effectExtent l="0" t="0" r="15875" b="17145"/>
            <wp:docPr id="17" name="Grafik 17">
              <a:extLst xmlns:a="http://schemas.openxmlformats.org/drawingml/2006/main">
                <a:ext uri="{FF2B5EF4-FFF2-40B4-BE49-F238E27FC236}">
                  <a16:creationId xmlns:a16="http://schemas.microsoft.com/office/drawing/2014/main" id="{00000000-0008-0000-05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1FC342E1" w14:textId="6A45675A" w:rsidR="00280359" w:rsidRDefault="00280359" w:rsidP="00280359">
      <w:pPr>
        <w:jc w:val="both"/>
      </w:pPr>
      <w:r w:rsidRPr="00660590">
        <w:rPr>
          <w:b/>
          <w:bCs/>
        </w:rPr>
        <w:t>Kaynak:</w:t>
      </w:r>
      <w:r>
        <w:t xml:space="preserve"> TÜİK verilerinden Derlenmiştir. </w:t>
      </w:r>
    </w:p>
    <w:p w14:paraId="039AE79A" w14:textId="33D32785" w:rsidR="00DC6E9A" w:rsidRDefault="00DC6E9A" w:rsidP="00280359">
      <w:pPr>
        <w:jc w:val="both"/>
      </w:pPr>
      <w:r>
        <w:tab/>
        <w:t xml:space="preserve">Grafik 3 verilerinin incelenmesinden COVID-19 salgınına ait ilk vakanın ülkemizde görüldüğü Mart/2019 tarihinden sonra Nisan ve mayıs dönemlerinde 2020 yılında ciddi ihracat düşüşleri olduğu anlaşılmaktadır. 2020 yılı verileri Nisan ve Mayıs hariç olmak üzere genellikle 2019 verileri ile aynı düzeyi koruyabilmiştir. </w:t>
      </w:r>
    </w:p>
    <w:p w14:paraId="4F4A8CF9" w14:textId="708E8C75" w:rsidR="00943EBD" w:rsidRDefault="00943EBD" w:rsidP="00943EBD">
      <w:pPr>
        <w:jc w:val="both"/>
      </w:pPr>
      <w:r w:rsidRPr="00660590">
        <w:rPr>
          <w:b/>
          <w:bCs/>
        </w:rPr>
        <w:t xml:space="preserve">Grafik </w:t>
      </w:r>
      <w:r>
        <w:rPr>
          <w:b/>
          <w:bCs/>
        </w:rPr>
        <w:t>4</w:t>
      </w:r>
      <w:r w:rsidRPr="00660590">
        <w:rPr>
          <w:b/>
          <w:bCs/>
        </w:rPr>
        <w:t>:</w:t>
      </w:r>
      <w:r>
        <w:t xml:space="preserve"> 2020-2021 Türkiye Aylık İhracat Rakamları (USD)</w:t>
      </w:r>
    </w:p>
    <w:p w14:paraId="2C2CD740" w14:textId="35AAA8E2" w:rsidR="00943EBD" w:rsidRDefault="00943EBD" w:rsidP="00915060">
      <w:pPr>
        <w:jc w:val="both"/>
      </w:pPr>
      <w:r>
        <w:rPr>
          <w:noProof/>
        </w:rPr>
        <w:drawing>
          <wp:inline distT="0" distB="0" distL="0" distR="0" wp14:anchorId="6F1DC40F" wp14:editId="0E0F5DC9">
            <wp:extent cx="5549900" cy="2790908"/>
            <wp:effectExtent l="0" t="0" r="12700" b="9525"/>
            <wp:docPr id="18" name="Grafik 18">
              <a:extLst xmlns:a="http://schemas.openxmlformats.org/drawingml/2006/main">
                <a:ext uri="{FF2B5EF4-FFF2-40B4-BE49-F238E27FC236}">
                  <a16:creationId xmlns:a16="http://schemas.microsoft.com/office/drawing/2014/main" id="{00000000-0008-0000-05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3F3B10C" w14:textId="77777777" w:rsidR="00943EBD" w:rsidRDefault="00943EBD" w:rsidP="00943EBD">
      <w:pPr>
        <w:jc w:val="both"/>
      </w:pPr>
      <w:r w:rsidRPr="00660590">
        <w:rPr>
          <w:b/>
          <w:bCs/>
        </w:rPr>
        <w:t>Kaynak:</w:t>
      </w:r>
      <w:r>
        <w:t xml:space="preserve"> TÜİK verilerinden Derlenmiştir. </w:t>
      </w:r>
    </w:p>
    <w:p w14:paraId="370C7330" w14:textId="296CA451" w:rsidR="0079150E" w:rsidRDefault="00095F8E" w:rsidP="00915060">
      <w:pPr>
        <w:jc w:val="both"/>
      </w:pPr>
      <w:r>
        <w:lastRenderedPageBreak/>
        <w:tab/>
        <w:t>Grafik 4’ün verilerinin incelenmesinden 2020 yılının ilk dört aylık verilerinin 2019 yılının aynı dönemi ile karşılaştırıldığında bariz bir şekilde olumlu olduğu görülmektedir.</w:t>
      </w:r>
      <w:r w:rsidR="002A7E4E">
        <w:t xml:space="preserve"> Cari işlemler dengesi açısından dış ticaretin önem taşıdığı hemen her ülke gibi, Türkiye de bu alanda krizin etkin biçimde yönetilmesi için çeşitli önlemler almakta ve uygulamaktadır (</w:t>
      </w:r>
      <w:proofErr w:type="spellStart"/>
      <w:r w:rsidR="002A7E4E">
        <w:t>Tekoğlu</w:t>
      </w:r>
      <w:proofErr w:type="spellEnd"/>
      <w:r w:rsidR="002A7E4E">
        <w:t>; 2020:34).</w:t>
      </w:r>
      <w:r>
        <w:t xml:space="preserve"> </w:t>
      </w:r>
      <w:r w:rsidR="007F380F">
        <w:t xml:space="preserve">Tam kapanma uygulanmasına rağmen 2020 mayıs verilerinin 2019 Mayıs verilerine göre yüksek olacağını da tahmin edebiliriz. </w:t>
      </w:r>
    </w:p>
    <w:p w14:paraId="4ADEF771" w14:textId="48ED75EC" w:rsidR="00C75C67" w:rsidRDefault="00414BE7" w:rsidP="00414BE7">
      <w:pPr>
        <w:ind w:firstLine="708"/>
        <w:jc w:val="both"/>
      </w:pPr>
      <w:r>
        <w:t>Salgının yarattığı korku ve panik ortamı piyasa mekanizmalarını derinden etkileyerek arz ve talep şoklarına sebep olmaktadır (</w:t>
      </w:r>
      <w:proofErr w:type="spellStart"/>
      <w:r>
        <w:t>Eryüzlü</w:t>
      </w:r>
      <w:proofErr w:type="spellEnd"/>
      <w:r>
        <w:t>; 2020:10).</w:t>
      </w:r>
      <w:r w:rsidR="005E6C83" w:rsidRPr="005E6C83">
        <w:t xml:space="preserve"> </w:t>
      </w:r>
      <w:r w:rsidR="005E6C83">
        <w:t>OECD (2020), COVID-19’un uluslararası ticarete etkisi konulu raporda Türkiye Gayri Safi Milli Hasıla (GSMH)’</w:t>
      </w:r>
      <w:proofErr w:type="spellStart"/>
      <w:r w:rsidR="005E6C83">
        <w:t>sı</w:t>
      </w:r>
      <w:proofErr w:type="spellEnd"/>
      <w:r w:rsidR="005E6C83">
        <w:t xml:space="preserve"> %15’lik bir daralma gösterdiği ve bu açıdan Dünya’daki en kötü durumdaki 8</w:t>
      </w:r>
      <w:r w:rsidR="00775D6D">
        <w:t>’nci</w:t>
      </w:r>
      <w:r w:rsidR="005E6C83">
        <w:t xml:space="preserve"> ekonomi olduğu görülmektedir (Yıldırım; 2021:289)</w:t>
      </w:r>
      <w:r w:rsidR="00775D6D">
        <w:t>. Covid-19'un ülkelere farklı zamanlarda ve oranlarda vurduğu darbelerden dolayı bozulan ekonominin toparlanmasını desteklemek ve sürdürülebilir olmasını sağlamak için ticaretin nasıl devam edeceğini ve küresel toparlanmanın desteklenmesine yardımcı olabileceğini düşünmeye ihtiyaç vardır (</w:t>
      </w:r>
      <w:proofErr w:type="spellStart"/>
      <w:r w:rsidR="00775D6D">
        <w:t>Akçacı</w:t>
      </w:r>
      <w:proofErr w:type="spellEnd"/>
      <w:r w:rsidR="00775D6D">
        <w:t xml:space="preserve"> ve Çınaroğlu; 2020:455). Krizin psikolojik bir yönü de olduğu, krizle mücadele de sağlık tedbirleri ile beraber, ekonomik, mali, sosyal, psikolojik pek çok alanda eş güdümlü hareket etmenin faydalarının yüksek olacağını ifade edebiliriz.</w:t>
      </w:r>
    </w:p>
    <w:p w14:paraId="58D1B98C" w14:textId="1F9EC8DD" w:rsidR="00000A70" w:rsidRDefault="00000A70" w:rsidP="00414BE7">
      <w:pPr>
        <w:ind w:firstLine="708"/>
        <w:jc w:val="both"/>
      </w:pPr>
      <w:r>
        <w:t>Salgın döneminde Çin ilk başta olumsuz etkilense de</w:t>
      </w:r>
      <w:r w:rsidRPr="00000A70">
        <w:t xml:space="preserve"> salgın kontrol farklılığı, Çin'in arz kapasitesinin</w:t>
      </w:r>
      <w:r>
        <w:t xml:space="preserve">, </w:t>
      </w:r>
      <w:r w:rsidRPr="00000A70">
        <w:t xml:space="preserve">yabancı </w:t>
      </w:r>
      <w:r>
        <w:t xml:space="preserve">(Başta ABD ve Avrupa) </w:t>
      </w:r>
      <w:r w:rsidRPr="00000A70">
        <w:t>ülkelerinkinden</w:t>
      </w:r>
      <w:r>
        <w:t xml:space="preserve"> </w:t>
      </w:r>
      <w:r w:rsidRPr="00000A70">
        <w:t xml:space="preserve"> çok daha yüksek olmasına ve ihracatın önemli bir ikame etkisi</w:t>
      </w:r>
      <w:r w:rsidR="003B516D">
        <w:t xml:space="preserve"> meydana getirmesine neden olmuştur. Yani Çin baştan olumsuz etkilenirken, daha sonra dış ticaretten karlı çıkmayı başarabilmiştir. Türkiye açısından da alınacak dersler, krizden yararlanılabilecek fırsatlar bulunmaktadır. Bu fırsatların değerlendirilmesi ve yapısal dönüşümlerin gerçekleştirilmesiyle Türkiye ihracatının da ivme kazanması ve kronik hale gelen dış ticaret açığı sorunun çözümlenmesi mümkün olabilecektir.</w:t>
      </w:r>
    </w:p>
    <w:p w14:paraId="0D1025E0" w14:textId="2E341453" w:rsidR="00C75C67" w:rsidRPr="00C81324" w:rsidRDefault="00C75C67" w:rsidP="00C75C67">
      <w:pPr>
        <w:jc w:val="both"/>
        <w:rPr>
          <w:b/>
          <w:bCs/>
        </w:rPr>
      </w:pPr>
      <w:r>
        <w:rPr>
          <w:b/>
          <w:bCs/>
        </w:rPr>
        <w:t>5</w:t>
      </w:r>
      <w:r w:rsidRPr="00C81324">
        <w:rPr>
          <w:b/>
          <w:bCs/>
        </w:rPr>
        <w:t>. S</w:t>
      </w:r>
      <w:r>
        <w:rPr>
          <w:b/>
          <w:bCs/>
        </w:rPr>
        <w:t>ONUÇ</w:t>
      </w:r>
    </w:p>
    <w:p w14:paraId="692B625E" w14:textId="12F1F8B0" w:rsidR="00C75C67" w:rsidRDefault="00121CE9" w:rsidP="00915060">
      <w:pPr>
        <w:jc w:val="both"/>
      </w:pPr>
      <w:r>
        <w:tab/>
      </w:r>
      <w:r w:rsidR="003B516D">
        <w:t xml:space="preserve">Çalışmamızın temel konusunu Çin’de başlayan salgın nedeniyle Çin’den alınmayan mal ve hizmetlerin Türkiye’ye eşsiz jeopolitik konumu ile ne ölçüde yöneldiğinin tespit edilmesi oluşturmaktadır. Öncelikle Türkiye salgın döneminde ihracat hacmi ciddi bir şekilde küçülmeyen ve ekonomisi büyüyen nadir ülkelerden birisidir. Çin salgın nedeniyle ilk başlarda ciddi ihracat düşüşleri yaşamış ancak daha sonra “ikame etkisi” nedeniyle dış ticaretini geliştirerek ihracat ve dış ticaret fazlası rekorları kırmıştır. </w:t>
      </w:r>
    </w:p>
    <w:p w14:paraId="67DE4064" w14:textId="0F371E7A" w:rsidR="003B516D" w:rsidRDefault="003B516D" w:rsidP="00915060">
      <w:pPr>
        <w:jc w:val="both"/>
      </w:pPr>
      <w:r>
        <w:tab/>
        <w:t xml:space="preserve">Temel araştırma konumuzun birinci cevabı Çin’de ihracat azalması olmadığına göre Türkiye’ye yönelen bir “ihracat kayması” bu ülke kaynaklı olamaz. İkincisi Çin’den bireysel olarak birkaç firmanın siparişlerini iptal ettirip Türkiye’ye yönelmesi olası olmakla beraber her iki ülkenin dış ticaret rakamları üzerinde bunun önemli bir etkisi gözükmemektedir. </w:t>
      </w:r>
    </w:p>
    <w:p w14:paraId="6813C955" w14:textId="2889A9A1" w:rsidR="00A9734B" w:rsidRDefault="008511DE" w:rsidP="00915060">
      <w:pPr>
        <w:jc w:val="both"/>
      </w:pPr>
      <w:r>
        <w:tab/>
        <w:t>Dezenfektan ihracatı 2019 ve 2020 yılı karşılaştırıldığında %878 oranında, kol</w:t>
      </w:r>
      <w:r w:rsidR="00195842">
        <w:t>o</w:t>
      </w:r>
      <w:r>
        <w:t>nya ihracatı ise</w:t>
      </w:r>
      <w:r w:rsidR="00195842">
        <w:t xml:space="preserve"> aynı dönemler için %208 oranında, sabun ihracatı ise %18 artış göstermiştir. Türkiye maske, dezenfektan, kolonya, sabun gibi ürünlerde ihracat kısıtlamaları yerine üretim kapasitesini arttırarak tüm dünya için birinci tedarikçi konumuna yükselebilir. Ayrıca destekleyici ürünler olan hemşire, doktor önlüğü gibi medikal giyim malzemeleri üretimine de ağırlık verebilir. Bütün bu ürünler zaten ihracat hacminde önemli yer tutan tekstil gibi diğer sektörler üzerinde de etkili olabilir. </w:t>
      </w:r>
    </w:p>
    <w:p w14:paraId="443D434E" w14:textId="3F819F75" w:rsidR="00195842" w:rsidRDefault="00195842" w:rsidP="00915060">
      <w:pPr>
        <w:jc w:val="both"/>
      </w:pPr>
      <w:r>
        <w:tab/>
        <w:t xml:space="preserve">Türkiye, yüksek katma değerli ürünler üreterek ihracattan elde ettiği kazancı arttırma şeklinde bir politika izlerken, üretim kapasitesini Dünya talebine bağlı olarak dönüştürebilir. Böylece turizm, yurt dışı inşaat gelirleri gibi sektörlerden gelecek olan dövizin yanı sıra ihracattan da önemli kazançlar elde edebilir. Küresel düşün yerel hareket et ilkesinde olduğu gibi şu an talebin yoğunlaştığı ürünlere yönelik </w:t>
      </w:r>
      <w:r>
        <w:lastRenderedPageBreak/>
        <w:t xml:space="preserve">çeşitli destek ve teşvikler sağlanabilir. Böylece dış ticaret açığının azaltılması, yeni istihdam olanaklarının sağlanması mümkün olabilir. </w:t>
      </w:r>
    </w:p>
    <w:p w14:paraId="6ACF25A4" w14:textId="36F984C8" w:rsidR="00195842" w:rsidRDefault="00195842" w:rsidP="00915060">
      <w:pPr>
        <w:jc w:val="both"/>
      </w:pPr>
      <w:r>
        <w:tab/>
        <w:t xml:space="preserve">COVID-19 salgını ülkelere tarımsal üretimin, gıda stokunun önemini bir kez daha hatırlatmıştır. Bu sebeple Türkiye’de tarım politikalarının sıfırdan gözden geçirilerek üretim odaklı teşvik ve desteklere olanak sağlanması bir fark meydana getirebilir. Ayrıca Türkiye planlı ve koordineli bir tarım arz sistemi geliştirerek hem çiftçinin mağdur olmasını hem de vatandaşının gıda ürünlerini uygun fiyatlı almasını sağlayacak sistemler kurabilir. Bu sistemlerin gelişmesiyle Hollanda örneğinde olduğu gibi tarımsal üretimin ihracat içerisindeki payının yükseltilmesi de mümkün olabilir. </w:t>
      </w:r>
    </w:p>
    <w:p w14:paraId="1B239C10" w14:textId="0C1E9EC8" w:rsidR="00C75C67" w:rsidRDefault="00195842" w:rsidP="00915060">
      <w:pPr>
        <w:jc w:val="both"/>
      </w:pPr>
      <w:r>
        <w:tab/>
        <w:t>COVID-19 sürecinin ülkelere gösterdiği ikinci ve en önemli olgunun e-ticaret, e-dış ticaret, e-fuar, e-sergi, e-</w:t>
      </w:r>
      <w:r w:rsidR="00353F80">
        <w:t xml:space="preserve">sempozyum gibi dijital ortamın ihracat üzerindeki olumlu etkileri olduğunu ifade edebiliriz. Bu dijital olanakların kullanımlarının teşvik edilmesi ve hatta devletin bu tip dijital platformları kendisinin oluşturarak ihracatçılara sunması da önemli faydalar sağlayabilir. </w:t>
      </w:r>
    </w:p>
    <w:p w14:paraId="0DBE2431" w14:textId="77777777" w:rsidR="00353F80" w:rsidRDefault="00353F80" w:rsidP="00915060">
      <w:pPr>
        <w:jc w:val="both"/>
      </w:pPr>
    </w:p>
    <w:p w14:paraId="22C24153" w14:textId="573B27A7" w:rsidR="00472826" w:rsidRDefault="00C75C67" w:rsidP="00472826">
      <w:pPr>
        <w:jc w:val="both"/>
        <w:rPr>
          <w:b/>
          <w:bCs/>
        </w:rPr>
      </w:pPr>
      <w:r>
        <w:rPr>
          <w:b/>
          <w:bCs/>
        </w:rPr>
        <w:t>6</w:t>
      </w:r>
      <w:r w:rsidR="00472826">
        <w:rPr>
          <w:b/>
          <w:bCs/>
        </w:rPr>
        <w:t>.KAYNAKÇA</w:t>
      </w:r>
    </w:p>
    <w:p w14:paraId="75181F82" w14:textId="70A37EE3" w:rsidR="002E2C6C" w:rsidRDefault="002E2C6C" w:rsidP="00272A3F">
      <w:pPr>
        <w:jc w:val="both"/>
      </w:pPr>
      <w:r>
        <w:rPr>
          <w:b/>
          <w:bCs/>
        </w:rPr>
        <w:t xml:space="preserve">Adıgüzel, Muhittin (2020); </w:t>
      </w:r>
      <w:r>
        <w:t>“COVİD-19 Pandemisinin Türkiye Ekonomisine Etkilerinin Makroekonomik Analizi”, İstanbul Ticaret Üniversitesi Sosyal Bilimler Dergisi Covid-19 Sosyal Bilimler Özel Sayısı Yıl:19 Sayı:37 Bahar (Özel Ek) s.191-221.</w:t>
      </w:r>
    </w:p>
    <w:p w14:paraId="4B47AD5F" w14:textId="5F027C5D" w:rsidR="00910E2E" w:rsidRPr="002E2C6C" w:rsidRDefault="00910E2E" w:rsidP="00272A3F">
      <w:pPr>
        <w:jc w:val="both"/>
      </w:pPr>
      <w:proofErr w:type="spellStart"/>
      <w:r w:rsidRPr="00910E2E">
        <w:rPr>
          <w:b/>
          <w:bCs/>
        </w:rPr>
        <w:t>Akçacı</w:t>
      </w:r>
      <w:proofErr w:type="spellEnd"/>
      <w:r w:rsidRPr="00910E2E">
        <w:rPr>
          <w:b/>
          <w:bCs/>
        </w:rPr>
        <w:t xml:space="preserve">, Taner ve Mehmet Serkan Çınaroğlu (2020); </w:t>
      </w:r>
      <w:r>
        <w:t>“Yeni Koronavirüs (COVID-19) Salgınının Lojistik ve Ticarete Etkisi”, Gaziantep Üniversitesi, Sosyal Araştırmalar Dergisi, Özel Sayı, Sf:447-456.</w:t>
      </w:r>
    </w:p>
    <w:p w14:paraId="56819955" w14:textId="41F5284E" w:rsidR="00272A3F" w:rsidRDefault="00272A3F" w:rsidP="00272A3F">
      <w:pPr>
        <w:jc w:val="both"/>
      </w:pPr>
      <w:r w:rsidRPr="00272A3F">
        <w:rPr>
          <w:b/>
          <w:bCs/>
        </w:rPr>
        <w:t>Barlow, Dphil; May CI Van Schalkwyk; Martin McKee; Ron Labonte ve David Stuckler (2021);</w:t>
      </w:r>
      <w:r>
        <w:t xml:space="preserve"> “</w:t>
      </w:r>
      <w:r w:rsidRPr="00272A3F">
        <w:t>COVID-19 ve küresel ticaretin çöküşü: etkili bir halk sağlığı tepkisi oluşturma</w:t>
      </w:r>
      <w:r>
        <w:t>”, Bakış Açısı Dergisi, Cilt:5, Sayı:2, Sayfa 102-107.</w:t>
      </w:r>
    </w:p>
    <w:p w14:paraId="29D29041" w14:textId="5F7183FC" w:rsidR="00A9734B" w:rsidRDefault="00A9734B" w:rsidP="00A9734B">
      <w:pPr>
        <w:jc w:val="both"/>
      </w:pPr>
      <w:r w:rsidRPr="00081A59">
        <w:rPr>
          <w:b/>
          <w:bCs/>
        </w:rPr>
        <w:t xml:space="preserve">C.T. Vidya ve K.P. Prabheesh (2020); </w:t>
      </w:r>
      <w:r>
        <w:t>“</w:t>
      </w:r>
      <w:r w:rsidRPr="00081A59">
        <w:t>COVID-19 Pandemisinin Küresel Ticaret Ağları Üzerindeki Etkileri</w:t>
      </w:r>
      <w:r>
        <w:t>”, Gelişen Piyasalar Finans ve Ticaret  Dergisi, Cilt 56, 2020- Sayı 10 : Özel Sayı: Pandemik Araştırmalar.</w:t>
      </w:r>
    </w:p>
    <w:p w14:paraId="20E14FD0" w14:textId="75F95562" w:rsidR="00414BE7" w:rsidRDefault="00414BE7" w:rsidP="00A9734B">
      <w:pPr>
        <w:jc w:val="both"/>
      </w:pPr>
      <w:proofErr w:type="spellStart"/>
      <w:r w:rsidRPr="00E87D59">
        <w:rPr>
          <w:b/>
          <w:bCs/>
        </w:rPr>
        <w:t>Eryüzlü</w:t>
      </w:r>
      <w:proofErr w:type="spellEnd"/>
      <w:r w:rsidRPr="00E87D59">
        <w:rPr>
          <w:b/>
          <w:bCs/>
        </w:rPr>
        <w:t>, Hakan (2020);</w:t>
      </w:r>
      <w:r>
        <w:t xml:space="preserve"> “COVID-19 Ekonomik Etkileri Ve Tedbirler: Türkiye’de “Helikopter Para” Uygulaması”, </w:t>
      </w:r>
      <w:r w:rsidR="00E87D59" w:rsidRPr="00E87D59">
        <w:t>Ekonomi Maliye İşletme Dergisi -2020- 3(1)</w:t>
      </w:r>
      <w:r w:rsidR="00E87D59">
        <w:t>, Sf:10-19.</w:t>
      </w:r>
    </w:p>
    <w:p w14:paraId="44DB8282" w14:textId="6838CF35" w:rsidR="006D3D4E" w:rsidRDefault="006D3D4E" w:rsidP="00472826">
      <w:pPr>
        <w:jc w:val="both"/>
      </w:pPr>
      <w:r w:rsidRPr="00A9734B">
        <w:rPr>
          <w:b/>
          <w:bCs/>
        </w:rPr>
        <w:t>H</w:t>
      </w:r>
      <w:r w:rsidR="00A9734B" w:rsidRPr="00A9734B">
        <w:rPr>
          <w:b/>
          <w:bCs/>
        </w:rPr>
        <w:t>.</w:t>
      </w:r>
      <w:r w:rsidRPr="00A9734B">
        <w:rPr>
          <w:b/>
          <w:bCs/>
        </w:rPr>
        <w:t xml:space="preserve"> Farrell ve A Newman (2020);</w:t>
      </w:r>
      <w:r w:rsidRPr="006D3D4E">
        <w:t xml:space="preserve"> "Koronavirüs Küreselleşmeyi Bildiğimiz Biçimde Sonlandıracak mı?", Dış İlişkiler, 16 Mart 2020 &lt; https://fam.ag / 2QYcdXg &gt;.</w:t>
      </w:r>
    </w:p>
    <w:p w14:paraId="6672146B" w14:textId="7AAC3513" w:rsidR="0054572F" w:rsidRDefault="0054572F" w:rsidP="0054572F">
      <w:pPr>
        <w:jc w:val="both"/>
      </w:pPr>
      <w:r w:rsidRPr="0054572F">
        <w:rPr>
          <w:b/>
          <w:bCs/>
        </w:rPr>
        <w:t>Kazunobu Hayakawa ve Hiroshi Mukunoki (2021);</w:t>
      </w:r>
      <w:r>
        <w:t xml:space="preserve"> “</w:t>
      </w:r>
      <w:r w:rsidRPr="0054572F">
        <w:t xml:space="preserve">COVID-19'un </w:t>
      </w:r>
      <w:r>
        <w:t>U</w:t>
      </w:r>
      <w:r w:rsidRPr="0054572F">
        <w:t xml:space="preserve">luslararası </w:t>
      </w:r>
      <w:r>
        <w:t>T</w:t>
      </w:r>
      <w:r w:rsidRPr="0054572F">
        <w:t xml:space="preserve">icaret </w:t>
      </w:r>
      <w:r>
        <w:t>Ü</w:t>
      </w:r>
      <w:r w:rsidRPr="0054572F">
        <w:t xml:space="preserve">zerindeki </w:t>
      </w:r>
      <w:r>
        <w:t>E</w:t>
      </w:r>
      <w:r w:rsidRPr="0054572F">
        <w:t xml:space="preserve">tkisi: İlk </w:t>
      </w:r>
      <w:r>
        <w:t>Ş</w:t>
      </w:r>
      <w:r w:rsidRPr="0054572F">
        <w:t>ok</w:t>
      </w:r>
      <w:r>
        <w:t>un Kanıtları”, Japon ve Uluslararası Ekonomiler Dergisi, Cilt 60, Sf:1-12.</w:t>
      </w:r>
    </w:p>
    <w:p w14:paraId="3B7D21BF" w14:textId="6C9F0A8A" w:rsidR="00C654CE" w:rsidRDefault="00C654CE" w:rsidP="0054572F">
      <w:pPr>
        <w:jc w:val="both"/>
      </w:pPr>
      <w:r w:rsidRPr="00C654CE">
        <w:rPr>
          <w:b/>
          <w:bCs/>
        </w:rPr>
        <w:t>Lee, M. (2020)</w:t>
      </w:r>
      <w:r>
        <w:rPr>
          <w:b/>
          <w:bCs/>
        </w:rPr>
        <w:t>;</w:t>
      </w:r>
      <w:r w:rsidRPr="00C654CE">
        <w:t xml:space="preserve"> </w:t>
      </w:r>
      <w:r>
        <w:t>“</w:t>
      </w:r>
      <w:r w:rsidR="006F6F78" w:rsidRPr="006F6F78">
        <w:t xml:space="preserve">Wuhan COVID-19'un </w:t>
      </w:r>
      <w:r w:rsidR="006F6F78">
        <w:t>T</w:t>
      </w:r>
      <w:r w:rsidR="006F6F78" w:rsidRPr="006F6F78">
        <w:t xml:space="preserve">icaret ve </w:t>
      </w:r>
      <w:r w:rsidR="006F6F78">
        <w:t>T</w:t>
      </w:r>
      <w:r w:rsidR="006F6F78" w:rsidRPr="006F6F78">
        <w:t xml:space="preserve">urizm </w:t>
      </w:r>
      <w:r w:rsidR="006F6F78">
        <w:t>Ü</w:t>
      </w:r>
      <w:r w:rsidR="006F6F78" w:rsidRPr="006F6F78">
        <w:t xml:space="preserve">zerindeki </w:t>
      </w:r>
      <w:r w:rsidR="006F6F78">
        <w:t>N</w:t>
      </w:r>
      <w:r w:rsidR="006F6F78" w:rsidRPr="006F6F78">
        <w:t xml:space="preserve">ihai </w:t>
      </w:r>
      <w:r w:rsidR="006F6F78">
        <w:t>E</w:t>
      </w:r>
      <w:r w:rsidR="006F6F78" w:rsidRPr="006F6F78">
        <w:t xml:space="preserve">tkisinin </w:t>
      </w:r>
      <w:r w:rsidR="006F6F78">
        <w:t>D</w:t>
      </w:r>
      <w:r w:rsidR="006F6F78" w:rsidRPr="006F6F78">
        <w:t>eğerlendirilmesi</w:t>
      </w:r>
      <w:r>
        <w:t>”</w:t>
      </w:r>
      <w:r w:rsidRPr="00C654CE">
        <w:t>, MPRA Papers, No.99666</w:t>
      </w:r>
    </w:p>
    <w:p w14:paraId="40978585" w14:textId="5B7621E3" w:rsidR="00E86598" w:rsidRDefault="00EC599D" w:rsidP="00E86598">
      <w:pPr>
        <w:jc w:val="both"/>
      </w:pPr>
      <w:r w:rsidRPr="00E86598">
        <w:rPr>
          <w:b/>
          <w:bCs/>
        </w:rPr>
        <w:t xml:space="preserve">Lukasz </w:t>
      </w:r>
      <w:r w:rsidR="00E86598" w:rsidRPr="00E86598">
        <w:rPr>
          <w:b/>
          <w:bCs/>
        </w:rPr>
        <w:t>Gruszczynski (2020);</w:t>
      </w:r>
      <w:r w:rsidR="00E86598">
        <w:t xml:space="preserve"> “</w:t>
      </w:r>
      <w:r w:rsidR="00E86598" w:rsidRPr="00E86598">
        <w:t>COVID-19 Salgını ve Uluslararası Ticaret: Geçici Türbülans mı yoksa Paradigma Değişimi mi?</w:t>
      </w:r>
      <w:r w:rsidR="00E86598">
        <w:t xml:space="preserve">”, </w:t>
      </w:r>
      <w:r w:rsidR="00E86598" w:rsidRPr="00E86598">
        <w:t xml:space="preserve">Avrupa Risk Yönetmeliği Dergisi , Cilt 11 , Özel Sayı </w:t>
      </w:r>
      <w:r w:rsidR="00025B29">
        <w:t>2</w:t>
      </w:r>
      <w:r w:rsidR="00E86598" w:rsidRPr="00E86598">
        <w:t xml:space="preserve">, Haziran 2020 , s. 337 </w:t>
      </w:r>
      <w:r w:rsidR="00E86598">
        <w:t>–</w:t>
      </w:r>
      <w:r w:rsidR="00E86598" w:rsidRPr="00E86598">
        <w:t xml:space="preserve"> 342</w:t>
      </w:r>
      <w:r w:rsidR="00E86598">
        <w:t>.</w:t>
      </w:r>
    </w:p>
    <w:p w14:paraId="71B1C223" w14:textId="23BEA65F" w:rsidR="00C43AE4" w:rsidRDefault="00C43AE4" w:rsidP="00472826">
      <w:pPr>
        <w:jc w:val="both"/>
      </w:pPr>
      <w:r w:rsidRPr="00C43AE4">
        <w:rPr>
          <w:b/>
          <w:bCs/>
        </w:rPr>
        <w:t>Maryla Maliszewska, Aaditya Mattoo ve Dominique van der Mensbrugghe (2020):</w:t>
      </w:r>
      <w:r w:rsidRPr="00C43AE4">
        <w:t xml:space="preserve"> COVID-19'un GSYİH ve Ticaret Üzerindeki Potansiyel Etkisi: Bir Ön Değerlendirme, Dünya Bankası Politika Araştırma Çalışma Belgesi </w:t>
      </w:r>
      <w:r>
        <w:t>No:</w:t>
      </w:r>
      <w:r w:rsidRPr="00C43AE4">
        <w:t xml:space="preserve"> 9211</w:t>
      </w:r>
    </w:p>
    <w:p w14:paraId="0FE34D77" w14:textId="14F0A1D0" w:rsidR="006E4E76" w:rsidRDefault="006E4E76" w:rsidP="00472826">
      <w:pPr>
        <w:jc w:val="both"/>
      </w:pPr>
      <w:r w:rsidRPr="006E4E76">
        <w:rPr>
          <w:b/>
          <w:bCs/>
        </w:rPr>
        <w:lastRenderedPageBreak/>
        <w:t>Richard Baldwin ve Rebecca Freeman (2020):</w:t>
      </w:r>
      <w:r w:rsidRPr="006E4E76">
        <w:t xml:space="preserve"> Tedarik zinciri bulaşma dalgaları: https://voxeu.org/article/covid-concussion-and- adresinde bulunan 1 Nisan 2020 </w:t>
      </w:r>
      <w:r w:rsidR="002A7E4E">
        <w:t>Tarihli Paper.</w:t>
      </w:r>
    </w:p>
    <w:p w14:paraId="3CF7B375" w14:textId="645A6EF4" w:rsidR="002A7E4E" w:rsidRDefault="002A7E4E" w:rsidP="00472826">
      <w:pPr>
        <w:jc w:val="both"/>
      </w:pPr>
      <w:proofErr w:type="spellStart"/>
      <w:r w:rsidRPr="002A7E4E">
        <w:rPr>
          <w:b/>
          <w:bCs/>
        </w:rPr>
        <w:t>Tekoğlu</w:t>
      </w:r>
      <w:proofErr w:type="spellEnd"/>
      <w:r w:rsidRPr="002A7E4E">
        <w:rPr>
          <w:b/>
          <w:bCs/>
        </w:rPr>
        <w:t>, Ahmet Samet (2020);</w:t>
      </w:r>
      <w:r>
        <w:t xml:space="preserve"> “Covid-19 Salgını ve Dış Ticarette Kriz Yönetimi: Türkiye Örneği”, </w:t>
      </w:r>
      <w:r w:rsidRPr="002A7E4E">
        <w:t>Gümrük Ticaret Dergisi</w:t>
      </w:r>
      <w:r>
        <w:t>, Sayı:</w:t>
      </w:r>
      <w:r w:rsidRPr="002A7E4E">
        <w:t xml:space="preserve"> Aralık 2020 </w:t>
      </w:r>
      <w:r>
        <w:t>Cilt:</w:t>
      </w:r>
      <w:r w:rsidRPr="002A7E4E">
        <w:t>7(22)</w:t>
      </w:r>
      <w:r>
        <w:t>,</w:t>
      </w:r>
      <w:r w:rsidRPr="002A7E4E">
        <w:t xml:space="preserve"> </w:t>
      </w:r>
      <w:r>
        <w:t>Sf:</w:t>
      </w:r>
      <w:r w:rsidRPr="002A7E4E">
        <w:t>32-53</w:t>
      </w:r>
      <w:r>
        <w:t>.</w:t>
      </w:r>
    </w:p>
    <w:p w14:paraId="50746FF6" w14:textId="0CB0C1BA" w:rsidR="005E6C83" w:rsidRPr="00472826" w:rsidRDefault="005E6C83" w:rsidP="00472826">
      <w:pPr>
        <w:jc w:val="both"/>
      </w:pPr>
      <w:r w:rsidRPr="005E6C83">
        <w:rPr>
          <w:b/>
          <w:bCs/>
        </w:rPr>
        <w:t>Yıldırım, Uğur (2021);</w:t>
      </w:r>
      <w:r>
        <w:t xml:space="preserve"> “COVID-19 Pandemisinin Dış Ticaret Üzerine Etkisi: İstatistiksel Bir Yaklaşım”, </w:t>
      </w:r>
      <w:proofErr w:type="spellStart"/>
      <w:r>
        <w:t>Fiscaoeconomia</w:t>
      </w:r>
      <w:proofErr w:type="spellEnd"/>
      <w:r>
        <w:t>, Cilt:5, Sayı:1, Sf:280-295.</w:t>
      </w:r>
    </w:p>
    <w:p w14:paraId="64DCD7A3" w14:textId="77777777" w:rsidR="00A9734B" w:rsidRDefault="00A9734B" w:rsidP="00A9734B">
      <w:pPr>
        <w:jc w:val="both"/>
      </w:pPr>
      <w:r w:rsidRPr="006E4E76">
        <w:rPr>
          <w:b/>
          <w:bCs/>
        </w:rPr>
        <w:t>Warwick McKibbin ve Roshen Fernando (2020):</w:t>
      </w:r>
      <w:r w:rsidRPr="006E4E76">
        <w:t xml:space="preserve"> COVID-19'un küresel makroekonomik etkileri: Yedi senaryo, COVID Ekonomisi, Sayı 10, 27 Nisan 2020, CEPR Press</w:t>
      </w:r>
    </w:p>
    <w:p w14:paraId="44439089" w14:textId="77777777" w:rsidR="00472826" w:rsidRPr="00641FB5" w:rsidRDefault="00472826" w:rsidP="00915060">
      <w:pPr>
        <w:jc w:val="both"/>
      </w:pPr>
    </w:p>
    <w:sectPr w:rsidR="00472826" w:rsidRPr="00641F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FB5"/>
    <w:rsid w:val="00000A70"/>
    <w:rsid w:val="00001C91"/>
    <w:rsid w:val="00025B29"/>
    <w:rsid w:val="00081A59"/>
    <w:rsid w:val="00091B58"/>
    <w:rsid w:val="00095F8E"/>
    <w:rsid w:val="00121CE9"/>
    <w:rsid w:val="00131571"/>
    <w:rsid w:val="00195842"/>
    <w:rsid w:val="001F1487"/>
    <w:rsid w:val="001F54A9"/>
    <w:rsid w:val="001F6B17"/>
    <w:rsid w:val="00214AC5"/>
    <w:rsid w:val="002358BC"/>
    <w:rsid w:val="00272A3F"/>
    <w:rsid w:val="00280359"/>
    <w:rsid w:val="002A7E4E"/>
    <w:rsid w:val="002B77C2"/>
    <w:rsid w:val="002E2C6C"/>
    <w:rsid w:val="00353F80"/>
    <w:rsid w:val="003B516D"/>
    <w:rsid w:val="003D1D40"/>
    <w:rsid w:val="003D47C1"/>
    <w:rsid w:val="003E4BB5"/>
    <w:rsid w:val="00414BE7"/>
    <w:rsid w:val="00472809"/>
    <w:rsid w:val="00472826"/>
    <w:rsid w:val="00473B76"/>
    <w:rsid w:val="004A0C22"/>
    <w:rsid w:val="0054572F"/>
    <w:rsid w:val="005C5AD5"/>
    <w:rsid w:val="005C708A"/>
    <w:rsid w:val="005E6C83"/>
    <w:rsid w:val="00604FF0"/>
    <w:rsid w:val="00641FB5"/>
    <w:rsid w:val="0065188E"/>
    <w:rsid w:val="00660590"/>
    <w:rsid w:val="00665A84"/>
    <w:rsid w:val="00666A8F"/>
    <w:rsid w:val="0068081A"/>
    <w:rsid w:val="006A0D98"/>
    <w:rsid w:val="006D3900"/>
    <w:rsid w:val="006D3D4E"/>
    <w:rsid w:val="006E4E76"/>
    <w:rsid w:val="006F6F78"/>
    <w:rsid w:val="00775D6D"/>
    <w:rsid w:val="0079150E"/>
    <w:rsid w:val="007B0AEF"/>
    <w:rsid w:val="007C7C32"/>
    <w:rsid w:val="007E2803"/>
    <w:rsid w:val="007F380F"/>
    <w:rsid w:val="0081325A"/>
    <w:rsid w:val="008511DE"/>
    <w:rsid w:val="00882B2D"/>
    <w:rsid w:val="008B2EBD"/>
    <w:rsid w:val="00910E2E"/>
    <w:rsid w:val="00915060"/>
    <w:rsid w:val="00943EBD"/>
    <w:rsid w:val="00996B7C"/>
    <w:rsid w:val="00A16CFC"/>
    <w:rsid w:val="00A6433A"/>
    <w:rsid w:val="00A84A77"/>
    <w:rsid w:val="00A9734B"/>
    <w:rsid w:val="00AC4075"/>
    <w:rsid w:val="00AD6BD5"/>
    <w:rsid w:val="00AE1ADC"/>
    <w:rsid w:val="00B0685C"/>
    <w:rsid w:val="00B42A75"/>
    <w:rsid w:val="00B81FB6"/>
    <w:rsid w:val="00BF00CE"/>
    <w:rsid w:val="00BF5C06"/>
    <w:rsid w:val="00C20656"/>
    <w:rsid w:val="00C43AE4"/>
    <w:rsid w:val="00C654CE"/>
    <w:rsid w:val="00C75C67"/>
    <w:rsid w:val="00C81324"/>
    <w:rsid w:val="00D6559D"/>
    <w:rsid w:val="00DB6902"/>
    <w:rsid w:val="00DB6EC8"/>
    <w:rsid w:val="00DC6E9A"/>
    <w:rsid w:val="00DD6D2C"/>
    <w:rsid w:val="00DF0A6C"/>
    <w:rsid w:val="00E1700A"/>
    <w:rsid w:val="00E86598"/>
    <w:rsid w:val="00E87D59"/>
    <w:rsid w:val="00EC53A8"/>
    <w:rsid w:val="00EC599D"/>
    <w:rsid w:val="00F22AC3"/>
    <w:rsid w:val="00F51925"/>
    <w:rsid w:val="00FC1098"/>
    <w:rsid w:val="00FC61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A0101"/>
  <w15:chartTrackingRefBased/>
  <w15:docId w15:val="{5DCBFECD-A72E-490B-B96B-50E2D068A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20656"/>
    <w:pPr>
      <w:ind w:left="720"/>
      <w:contextualSpacing/>
    </w:pPr>
  </w:style>
  <w:style w:type="table" w:styleId="TabloKlavuzu">
    <w:name w:val="Table Grid"/>
    <w:basedOn w:val="NormalTablo"/>
    <w:uiPriority w:val="39"/>
    <w:rsid w:val="00DB6E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01412">
      <w:bodyDiv w:val="1"/>
      <w:marLeft w:val="0"/>
      <w:marRight w:val="0"/>
      <w:marTop w:val="0"/>
      <w:marBottom w:val="0"/>
      <w:divBdr>
        <w:top w:val="none" w:sz="0" w:space="0" w:color="auto"/>
        <w:left w:val="none" w:sz="0" w:space="0" w:color="auto"/>
        <w:bottom w:val="none" w:sz="0" w:space="0" w:color="auto"/>
        <w:right w:val="none" w:sz="0" w:space="0" w:color="auto"/>
      </w:divBdr>
    </w:div>
    <w:div w:id="159277420">
      <w:bodyDiv w:val="1"/>
      <w:marLeft w:val="0"/>
      <w:marRight w:val="0"/>
      <w:marTop w:val="0"/>
      <w:marBottom w:val="0"/>
      <w:divBdr>
        <w:top w:val="none" w:sz="0" w:space="0" w:color="auto"/>
        <w:left w:val="none" w:sz="0" w:space="0" w:color="auto"/>
        <w:bottom w:val="none" w:sz="0" w:space="0" w:color="auto"/>
        <w:right w:val="none" w:sz="0" w:space="0" w:color="auto"/>
      </w:divBdr>
    </w:div>
    <w:div w:id="179586877">
      <w:bodyDiv w:val="1"/>
      <w:marLeft w:val="0"/>
      <w:marRight w:val="0"/>
      <w:marTop w:val="0"/>
      <w:marBottom w:val="0"/>
      <w:divBdr>
        <w:top w:val="none" w:sz="0" w:space="0" w:color="auto"/>
        <w:left w:val="none" w:sz="0" w:space="0" w:color="auto"/>
        <w:bottom w:val="none" w:sz="0" w:space="0" w:color="auto"/>
        <w:right w:val="none" w:sz="0" w:space="0" w:color="auto"/>
      </w:divBdr>
    </w:div>
    <w:div w:id="486093207">
      <w:bodyDiv w:val="1"/>
      <w:marLeft w:val="0"/>
      <w:marRight w:val="0"/>
      <w:marTop w:val="0"/>
      <w:marBottom w:val="0"/>
      <w:divBdr>
        <w:top w:val="none" w:sz="0" w:space="0" w:color="auto"/>
        <w:left w:val="none" w:sz="0" w:space="0" w:color="auto"/>
        <w:bottom w:val="none" w:sz="0" w:space="0" w:color="auto"/>
        <w:right w:val="none" w:sz="0" w:space="0" w:color="auto"/>
      </w:divBdr>
      <w:divsChild>
        <w:div w:id="1752463945">
          <w:marLeft w:val="0"/>
          <w:marRight w:val="0"/>
          <w:marTop w:val="0"/>
          <w:marBottom w:val="0"/>
          <w:divBdr>
            <w:top w:val="none" w:sz="0" w:space="0" w:color="auto"/>
            <w:left w:val="none" w:sz="0" w:space="0" w:color="auto"/>
            <w:bottom w:val="none" w:sz="0" w:space="0" w:color="auto"/>
            <w:right w:val="none" w:sz="0" w:space="0" w:color="auto"/>
          </w:divBdr>
          <w:divsChild>
            <w:div w:id="894779192">
              <w:marLeft w:val="0"/>
              <w:marRight w:val="0"/>
              <w:marTop w:val="0"/>
              <w:marBottom w:val="0"/>
              <w:divBdr>
                <w:top w:val="none" w:sz="0" w:space="0" w:color="auto"/>
                <w:left w:val="none" w:sz="0" w:space="0" w:color="auto"/>
                <w:bottom w:val="none" w:sz="0" w:space="0" w:color="auto"/>
                <w:right w:val="none" w:sz="0" w:space="0" w:color="auto"/>
              </w:divBdr>
              <w:divsChild>
                <w:div w:id="154016525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09859970">
      <w:bodyDiv w:val="1"/>
      <w:marLeft w:val="0"/>
      <w:marRight w:val="0"/>
      <w:marTop w:val="0"/>
      <w:marBottom w:val="0"/>
      <w:divBdr>
        <w:top w:val="none" w:sz="0" w:space="0" w:color="auto"/>
        <w:left w:val="none" w:sz="0" w:space="0" w:color="auto"/>
        <w:bottom w:val="none" w:sz="0" w:space="0" w:color="auto"/>
        <w:right w:val="none" w:sz="0" w:space="0" w:color="auto"/>
      </w:divBdr>
    </w:div>
    <w:div w:id="961234133">
      <w:bodyDiv w:val="1"/>
      <w:marLeft w:val="0"/>
      <w:marRight w:val="0"/>
      <w:marTop w:val="0"/>
      <w:marBottom w:val="0"/>
      <w:divBdr>
        <w:top w:val="none" w:sz="0" w:space="0" w:color="auto"/>
        <w:left w:val="none" w:sz="0" w:space="0" w:color="auto"/>
        <w:bottom w:val="none" w:sz="0" w:space="0" w:color="auto"/>
        <w:right w:val="none" w:sz="0" w:space="0" w:color="auto"/>
      </w:divBdr>
      <w:divsChild>
        <w:div w:id="198058026">
          <w:marLeft w:val="0"/>
          <w:marRight w:val="0"/>
          <w:marTop w:val="0"/>
          <w:marBottom w:val="0"/>
          <w:divBdr>
            <w:top w:val="none" w:sz="0" w:space="0" w:color="auto"/>
            <w:left w:val="none" w:sz="0" w:space="0" w:color="auto"/>
            <w:bottom w:val="none" w:sz="0" w:space="0" w:color="auto"/>
            <w:right w:val="none" w:sz="0" w:space="0" w:color="auto"/>
          </w:divBdr>
        </w:div>
        <w:div w:id="855971596">
          <w:marLeft w:val="0"/>
          <w:marRight w:val="0"/>
          <w:marTop w:val="0"/>
          <w:marBottom w:val="0"/>
          <w:divBdr>
            <w:top w:val="none" w:sz="0" w:space="0" w:color="auto"/>
            <w:left w:val="none" w:sz="0" w:space="0" w:color="auto"/>
            <w:bottom w:val="none" w:sz="0" w:space="0" w:color="auto"/>
            <w:right w:val="none" w:sz="0" w:space="0" w:color="auto"/>
          </w:divBdr>
          <w:divsChild>
            <w:div w:id="181771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317745">
      <w:bodyDiv w:val="1"/>
      <w:marLeft w:val="0"/>
      <w:marRight w:val="0"/>
      <w:marTop w:val="0"/>
      <w:marBottom w:val="0"/>
      <w:divBdr>
        <w:top w:val="none" w:sz="0" w:space="0" w:color="auto"/>
        <w:left w:val="none" w:sz="0" w:space="0" w:color="auto"/>
        <w:bottom w:val="none" w:sz="0" w:space="0" w:color="auto"/>
        <w:right w:val="none" w:sz="0" w:space="0" w:color="auto"/>
      </w:divBdr>
      <w:divsChild>
        <w:div w:id="1387804043">
          <w:marLeft w:val="0"/>
          <w:marRight w:val="0"/>
          <w:marTop w:val="0"/>
          <w:marBottom w:val="0"/>
          <w:divBdr>
            <w:top w:val="none" w:sz="0" w:space="0" w:color="auto"/>
            <w:left w:val="none" w:sz="0" w:space="0" w:color="auto"/>
            <w:bottom w:val="none" w:sz="0" w:space="0" w:color="auto"/>
            <w:right w:val="none" w:sz="0" w:space="0" w:color="auto"/>
          </w:divBdr>
          <w:divsChild>
            <w:div w:id="1111701717">
              <w:marLeft w:val="0"/>
              <w:marRight w:val="0"/>
              <w:marTop w:val="0"/>
              <w:marBottom w:val="0"/>
              <w:divBdr>
                <w:top w:val="none" w:sz="0" w:space="0" w:color="auto"/>
                <w:left w:val="none" w:sz="0" w:space="0" w:color="auto"/>
                <w:bottom w:val="none" w:sz="0" w:space="0" w:color="auto"/>
                <w:right w:val="none" w:sz="0" w:space="0" w:color="auto"/>
              </w:divBdr>
              <w:divsChild>
                <w:div w:id="157091802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15573579">
      <w:bodyDiv w:val="1"/>
      <w:marLeft w:val="0"/>
      <w:marRight w:val="0"/>
      <w:marTop w:val="0"/>
      <w:marBottom w:val="0"/>
      <w:divBdr>
        <w:top w:val="none" w:sz="0" w:space="0" w:color="auto"/>
        <w:left w:val="none" w:sz="0" w:space="0" w:color="auto"/>
        <w:bottom w:val="none" w:sz="0" w:space="0" w:color="auto"/>
        <w:right w:val="none" w:sz="0" w:space="0" w:color="auto"/>
      </w:divBdr>
    </w:div>
    <w:div w:id="1676834075">
      <w:bodyDiv w:val="1"/>
      <w:marLeft w:val="0"/>
      <w:marRight w:val="0"/>
      <w:marTop w:val="0"/>
      <w:marBottom w:val="0"/>
      <w:divBdr>
        <w:top w:val="none" w:sz="0" w:space="0" w:color="auto"/>
        <w:left w:val="none" w:sz="0" w:space="0" w:color="auto"/>
        <w:bottom w:val="none" w:sz="0" w:space="0" w:color="auto"/>
        <w:right w:val="none" w:sz="0" w:space="0" w:color="auto"/>
      </w:divBdr>
      <w:divsChild>
        <w:div w:id="1715764465">
          <w:marLeft w:val="0"/>
          <w:marRight w:val="0"/>
          <w:marTop w:val="0"/>
          <w:marBottom w:val="0"/>
          <w:divBdr>
            <w:top w:val="none" w:sz="0" w:space="0" w:color="auto"/>
            <w:left w:val="none" w:sz="0" w:space="0" w:color="auto"/>
            <w:bottom w:val="none" w:sz="0" w:space="0" w:color="auto"/>
            <w:right w:val="none" w:sz="0" w:space="0" w:color="auto"/>
          </w:divBdr>
        </w:div>
      </w:divsChild>
    </w:div>
    <w:div w:id="1758012102">
      <w:bodyDiv w:val="1"/>
      <w:marLeft w:val="0"/>
      <w:marRight w:val="0"/>
      <w:marTop w:val="0"/>
      <w:marBottom w:val="0"/>
      <w:divBdr>
        <w:top w:val="none" w:sz="0" w:space="0" w:color="auto"/>
        <w:left w:val="none" w:sz="0" w:space="0" w:color="auto"/>
        <w:bottom w:val="none" w:sz="0" w:space="0" w:color="auto"/>
        <w:right w:val="none" w:sz="0" w:space="0" w:color="auto"/>
      </w:divBdr>
    </w:div>
    <w:div w:id="1810249360">
      <w:bodyDiv w:val="1"/>
      <w:marLeft w:val="0"/>
      <w:marRight w:val="0"/>
      <w:marTop w:val="0"/>
      <w:marBottom w:val="0"/>
      <w:divBdr>
        <w:top w:val="none" w:sz="0" w:space="0" w:color="auto"/>
        <w:left w:val="none" w:sz="0" w:space="0" w:color="auto"/>
        <w:bottom w:val="none" w:sz="0" w:space="0" w:color="auto"/>
        <w:right w:val="none" w:sz="0" w:space="0" w:color="auto"/>
      </w:divBdr>
    </w:div>
    <w:div w:id="1940940247">
      <w:bodyDiv w:val="1"/>
      <w:marLeft w:val="0"/>
      <w:marRight w:val="0"/>
      <w:marTop w:val="0"/>
      <w:marBottom w:val="0"/>
      <w:divBdr>
        <w:top w:val="none" w:sz="0" w:space="0" w:color="auto"/>
        <w:left w:val="none" w:sz="0" w:space="0" w:color="auto"/>
        <w:bottom w:val="none" w:sz="0" w:space="0" w:color="auto"/>
        <w:right w:val="none" w:sz="0" w:space="0" w:color="auto"/>
      </w:divBdr>
    </w:div>
    <w:div w:id="205418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hart" Target="charts/chart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image" Target="media/image1.jpeg"/><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SUS\Downloads\2019-12-yillik-ihracat-rakamlari.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SUS\Downloads\2020-12-yillik-ihracat-rakamlari%20(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SUS\Downloads\2021-04-yillik-ihracat-rakamlari%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i="0" u="none" strike="noStrike" baseline="0">
                <a:solidFill>
                  <a:srgbClr val="000000"/>
                </a:solidFill>
                <a:latin typeface="Arial Tur"/>
                <a:ea typeface="Arial Tur"/>
                <a:cs typeface="Arial Tur"/>
              </a:defRPr>
            </a:pPr>
            <a:r>
              <a:rPr lang="tr-TR" sz="1000"/>
              <a:t>AYLAR BAZINDA TOPLAM İHRACAT
</a:t>
            </a:r>
          </a:p>
        </c:rich>
      </c:tx>
      <c:layout>
        <c:manualLayout>
          <c:xMode val="edge"/>
          <c:yMode val="edge"/>
          <c:x val="0.27731374487279997"/>
          <c:y val="3.6630036630036632E-2"/>
        </c:manualLayout>
      </c:layout>
      <c:overlay val="0"/>
      <c:spPr>
        <a:noFill/>
        <a:ln w="25400">
          <a:noFill/>
        </a:ln>
      </c:spPr>
    </c:title>
    <c:autoTitleDeleted val="0"/>
    <c:plotArea>
      <c:layout>
        <c:manualLayout>
          <c:layoutTarget val="inner"/>
          <c:xMode val="edge"/>
          <c:yMode val="edge"/>
          <c:x val="0.19221967963386727"/>
          <c:y val="0.21611798920411671"/>
          <c:w val="0.75972540045766757"/>
          <c:h val="0.51648536403017697"/>
        </c:manualLayout>
      </c:layout>
      <c:lineChart>
        <c:grouping val="standard"/>
        <c:varyColors val="0"/>
        <c:ser>
          <c:idx val="0"/>
          <c:order val="0"/>
          <c:tx>
            <c:strRef>
              <c:f>'2002_2019_AYLIK_IHR'!$A$78</c:f>
              <c:strCache>
                <c:ptCount val="1"/>
                <c:pt idx="0">
                  <c:v>2018</c:v>
                </c:pt>
              </c:strCache>
            </c:strRef>
          </c:tx>
          <c:spPr>
            <a:ln w="38100">
              <a:solidFill>
                <a:srgbClr val="000080"/>
              </a:solidFill>
              <a:prstDash val="solid"/>
            </a:ln>
          </c:spPr>
          <c:marker>
            <c:symbol val="none"/>
          </c:marker>
          <c:cat>
            <c:strRef>
              <c:f>'2002_2019_AYLIK_IHR'!$C$1:$N$1</c:f>
              <c:strCache>
                <c:ptCount val="12"/>
                <c:pt idx="0">
                  <c:v>OCAK</c:v>
                </c:pt>
                <c:pt idx="1">
                  <c:v>ŞUBAT</c:v>
                </c:pt>
                <c:pt idx="2">
                  <c:v>MART</c:v>
                </c:pt>
                <c:pt idx="3">
                  <c:v>NİSAN</c:v>
                </c:pt>
                <c:pt idx="4">
                  <c:v>MAYIS</c:v>
                </c:pt>
                <c:pt idx="5">
                  <c:v>HAZİRAN</c:v>
                </c:pt>
                <c:pt idx="6">
                  <c:v>TEMMUZ</c:v>
                </c:pt>
                <c:pt idx="7">
                  <c:v>AGUSTOS</c:v>
                </c:pt>
                <c:pt idx="8">
                  <c:v>EYLÜL</c:v>
                </c:pt>
                <c:pt idx="9">
                  <c:v>EKİM</c:v>
                </c:pt>
                <c:pt idx="10">
                  <c:v>KASIM</c:v>
                </c:pt>
                <c:pt idx="11">
                  <c:v>ARALIK</c:v>
                </c:pt>
              </c:strCache>
            </c:strRef>
          </c:cat>
          <c:val>
            <c:numRef>
              <c:f>'2002_2019_AYLIK_IHR'!$C$78:$N$78</c:f>
              <c:numCache>
                <c:formatCode>#,##0</c:formatCode>
                <c:ptCount val="12"/>
                <c:pt idx="0">
                  <c:v>12434098.319</c:v>
                </c:pt>
                <c:pt idx="1">
                  <c:v>13148021.710999999</c:v>
                </c:pt>
                <c:pt idx="2">
                  <c:v>15553245.176999999</c:v>
                </c:pt>
                <c:pt idx="3">
                  <c:v>13846627.891000001</c:v>
                </c:pt>
                <c:pt idx="4">
                  <c:v>14256695.228</c:v>
                </c:pt>
                <c:pt idx="5">
                  <c:v>12924498.134</c:v>
                </c:pt>
                <c:pt idx="6">
                  <c:v>14048956.242000001</c:v>
                </c:pt>
                <c:pt idx="7">
                  <c:v>12331984.01</c:v>
                </c:pt>
                <c:pt idx="8">
                  <c:v>14397835.42</c:v>
                </c:pt>
                <c:pt idx="9">
                  <c:v>15676860.082</c:v>
                </c:pt>
                <c:pt idx="10">
                  <c:v>15491509.931</c:v>
                </c:pt>
                <c:pt idx="11">
                  <c:v>13810281.310000001</c:v>
                </c:pt>
              </c:numCache>
            </c:numRef>
          </c:val>
          <c:smooth val="0"/>
          <c:extLst>
            <c:ext xmlns:c16="http://schemas.microsoft.com/office/drawing/2014/chart" uri="{C3380CC4-5D6E-409C-BE32-E72D297353CC}">
              <c16:uniqueId val="{00000000-6B6B-4135-B4E2-EF3397969651}"/>
            </c:ext>
          </c:extLst>
        </c:ser>
        <c:ser>
          <c:idx val="1"/>
          <c:order val="1"/>
          <c:tx>
            <c:strRef>
              <c:f>'2002_2019_AYLIK_IHR'!$A$79</c:f>
              <c:strCache>
                <c:ptCount val="1"/>
                <c:pt idx="0">
                  <c:v>2019</c:v>
                </c:pt>
              </c:strCache>
            </c:strRef>
          </c:tx>
          <c:marker>
            <c:symbol val="circle"/>
            <c:size val="5"/>
          </c:marker>
          <c:cat>
            <c:strRef>
              <c:f>'2002_2019_AYLIK_IHR'!$C$1:$N$1</c:f>
              <c:strCache>
                <c:ptCount val="12"/>
                <c:pt idx="0">
                  <c:v>OCAK</c:v>
                </c:pt>
                <c:pt idx="1">
                  <c:v>ŞUBAT</c:v>
                </c:pt>
                <c:pt idx="2">
                  <c:v>MART</c:v>
                </c:pt>
                <c:pt idx="3">
                  <c:v>NİSAN</c:v>
                </c:pt>
                <c:pt idx="4">
                  <c:v>MAYIS</c:v>
                </c:pt>
                <c:pt idx="5">
                  <c:v>HAZİRAN</c:v>
                </c:pt>
                <c:pt idx="6">
                  <c:v>TEMMUZ</c:v>
                </c:pt>
                <c:pt idx="7">
                  <c:v>AGUSTOS</c:v>
                </c:pt>
                <c:pt idx="8">
                  <c:v>EYLÜL</c:v>
                </c:pt>
                <c:pt idx="9">
                  <c:v>EKİM</c:v>
                </c:pt>
                <c:pt idx="10">
                  <c:v>KASIM</c:v>
                </c:pt>
                <c:pt idx="11">
                  <c:v>ARALIK</c:v>
                </c:pt>
              </c:strCache>
            </c:strRef>
          </c:cat>
          <c:val>
            <c:numRef>
              <c:f>'2002_2019_AYLIK_IHR'!$C$79:$N$79</c:f>
              <c:numCache>
                <c:formatCode>#,##0</c:formatCode>
                <c:ptCount val="12"/>
                <c:pt idx="0">
                  <c:v>13179707.897999892</c:v>
                </c:pt>
                <c:pt idx="1">
                  <c:v>13571794.008998249</c:v>
                </c:pt>
                <c:pt idx="2">
                  <c:v>15462314.899998205</c:v>
                </c:pt>
                <c:pt idx="3">
                  <c:v>14462798.675998122</c:v>
                </c:pt>
                <c:pt idx="4">
                  <c:v>15941217.462999329</c:v>
                </c:pt>
                <c:pt idx="5">
                  <c:v>11065621.843999971</c:v>
                </c:pt>
                <c:pt idx="6">
                  <c:v>15130670.752998622</c:v>
                </c:pt>
                <c:pt idx="7">
                  <c:v>12504091.893998476</c:v>
                </c:pt>
                <c:pt idx="8">
                  <c:v>14416761.10499938</c:v>
                </c:pt>
                <c:pt idx="9">
                  <c:v>15647777.821998745</c:v>
                </c:pt>
                <c:pt idx="10">
                  <c:v>15502754.399999365</c:v>
                </c:pt>
                <c:pt idx="11">
                  <c:v>14693335.824999999</c:v>
                </c:pt>
              </c:numCache>
            </c:numRef>
          </c:val>
          <c:smooth val="0"/>
          <c:extLst>
            <c:ext xmlns:c16="http://schemas.microsoft.com/office/drawing/2014/chart" uri="{C3380CC4-5D6E-409C-BE32-E72D297353CC}">
              <c16:uniqueId val="{00000001-6B6B-4135-B4E2-EF3397969651}"/>
            </c:ext>
          </c:extLst>
        </c:ser>
        <c:dLbls>
          <c:showLegendKey val="0"/>
          <c:showVal val="0"/>
          <c:showCatName val="0"/>
          <c:showSerName val="0"/>
          <c:showPercent val="0"/>
          <c:showBubbleSize val="0"/>
        </c:dLbls>
        <c:smooth val="0"/>
        <c:axId val="-1041224528"/>
        <c:axId val="-1041226160"/>
      </c:lineChart>
      <c:catAx>
        <c:axId val="-1041224528"/>
        <c:scaling>
          <c:orientation val="minMax"/>
        </c:scaling>
        <c:delete val="0"/>
        <c:axPos val="b"/>
        <c:numFmt formatCode="General" sourceLinked="1"/>
        <c:majorTickMark val="out"/>
        <c:minorTickMark val="none"/>
        <c:tickLblPos val="nextTo"/>
        <c:spPr>
          <a:ln w="3175">
            <a:solidFill>
              <a:srgbClr val="000000"/>
            </a:solidFill>
            <a:prstDash val="solid"/>
          </a:ln>
        </c:spPr>
        <c:txPr>
          <a:bodyPr rot="-2700000" vert="horz"/>
          <a:lstStyle/>
          <a:p>
            <a:pPr>
              <a:defRPr sz="800" b="0" i="0" u="none" strike="noStrike" baseline="0">
                <a:solidFill>
                  <a:srgbClr val="000000"/>
                </a:solidFill>
                <a:latin typeface="Arial Tur"/>
                <a:ea typeface="Arial Tur"/>
                <a:cs typeface="Arial Tur"/>
              </a:defRPr>
            </a:pPr>
            <a:endParaRPr lang="tr-TR"/>
          </a:p>
        </c:txPr>
        <c:crossAx val="-1041226160"/>
        <c:crosses val="autoZero"/>
        <c:auto val="1"/>
        <c:lblAlgn val="ctr"/>
        <c:lblOffset val="100"/>
        <c:tickLblSkip val="1"/>
        <c:tickMarkSkip val="1"/>
        <c:noMultiLvlLbl val="0"/>
      </c:catAx>
      <c:valAx>
        <c:axId val="-1041226160"/>
        <c:scaling>
          <c:orientation val="minMax"/>
        </c:scaling>
        <c:delete val="0"/>
        <c:axPos val="l"/>
        <c:numFmt formatCode="#,##0"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Tur"/>
                <a:ea typeface="Arial Tur"/>
                <a:cs typeface="Arial Tur"/>
              </a:defRPr>
            </a:pPr>
            <a:endParaRPr lang="tr-TR"/>
          </a:p>
        </c:txPr>
        <c:crossAx val="-1041224528"/>
        <c:crosses val="autoZero"/>
        <c:crossBetween val="between"/>
      </c:valAx>
      <c:spPr>
        <a:noFill/>
        <a:ln w="25400">
          <a:noFill/>
        </a:ln>
      </c:spPr>
    </c:plotArea>
    <c:legend>
      <c:legendPos val="t"/>
      <c:overlay val="0"/>
      <c:spPr>
        <a:solidFill>
          <a:srgbClr val="FFFFFF"/>
        </a:solidFill>
        <a:ln w="3175">
          <a:noFill/>
          <a:prstDash val="solid"/>
        </a:ln>
      </c:spPr>
      <c:txPr>
        <a:bodyPr/>
        <a:lstStyle/>
        <a:p>
          <a:pPr>
            <a:defRPr sz="735" b="0" i="0" u="none" strike="noStrike" baseline="0">
              <a:solidFill>
                <a:srgbClr val="000000"/>
              </a:solidFill>
              <a:latin typeface="Arial Tur"/>
              <a:ea typeface="Arial Tur"/>
              <a:cs typeface="Arial Tur"/>
            </a:defRPr>
          </a:pPr>
          <a:endParaRPr lang="tr-TR"/>
        </a:p>
      </c:txPr>
    </c:legend>
    <c:plotVisOnly val="1"/>
    <c:dispBlanksAs val="gap"/>
    <c:showDLblsOverMax val="0"/>
  </c:chart>
  <c:spPr>
    <a:solidFill>
      <a:srgbClr val="FFFFFF"/>
    </a:solidFill>
    <a:ln w="3175">
      <a:solidFill>
        <a:srgbClr val="000000"/>
      </a:solidFill>
      <a:prstDash val="solid"/>
    </a:ln>
  </c:spPr>
  <c:txPr>
    <a:bodyPr/>
    <a:lstStyle/>
    <a:p>
      <a:pPr>
        <a:defRPr sz="800" b="0" i="0" u="none" strike="noStrike" baseline="0">
          <a:solidFill>
            <a:srgbClr val="000000"/>
          </a:solidFill>
          <a:latin typeface="Arial Tur"/>
          <a:ea typeface="Arial Tur"/>
          <a:cs typeface="Arial Tur"/>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i="0" u="none" strike="noStrike" baseline="0">
                <a:solidFill>
                  <a:srgbClr val="000000"/>
                </a:solidFill>
                <a:latin typeface="Arial Tur"/>
                <a:ea typeface="Arial Tur"/>
                <a:cs typeface="Arial Tur"/>
              </a:defRPr>
            </a:pPr>
            <a:r>
              <a:rPr lang="tr-TR" sz="1000"/>
              <a:t>AYLAR BAZINDA TOPLAM İHRACAT
</a:t>
            </a:r>
          </a:p>
        </c:rich>
      </c:tx>
      <c:layout>
        <c:manualLayout>
          <c:xMode val="edge"/>
          <c:yMode val="edge"/>
          <c:x val="0.27731374487279997"/>
          <c:y val="3.6630036630036632E-2"/>
        </c:manualLayout>
      </c:layout>
      <c:overlay val="0"/>
      <c:spPr>
        <a:noFill/>
        <a:ln w="25400">
          <a:noFill/>
        </a:ln>
      </c:spPr>
    </c:title>
    <c:autoTitleDeleted val="0"/>
    <c:plotArea>
      <c:layout>
        <c:manualLayout>
          <c:layoutTarget val="inner"/>
          <c:xMode val="edge"/>
          <c:yMode val="edge"/>
          <c:x val="0.19221967963386727"/>
          <c:y val="0.21611798920411671"/>
          <c:w val="0.75972540045766757"/>
          <c:h val="0.51648536403017697"/>
        </c:manualLayout>
      </c:layout>
      <c:lineChart>
        <c:grouping val="standard"/>
        <c:varyColors val="0"/>
        <c:ser>
          <c:idx val="0"/>
          <c:order val="0"/>
          <c:tx>
            <c:strRef>
              <c:f>'2002_2020_AYLIK_IHR'!$A$79</c:f>
              <c:strCache>
                <c:ptCount val="1"/>
                <c:pt idx="0">
                  <c:v>2019</c:v>
                </c:pt>
              </c:strCache>
            </c:strRef>
          </c:tx>
          <c:spPr>
            <a:ln w="38100">
              <a:solidFill>
                <a:srgbClr val="000080"/>
              </a:solidFill>
              <a:prstDash val="solid"/>
            </a:ln>
          </c:spPr>
          <c:marker>
            <c:symbol val="none"/>
          </c:marker>
          <c:cat>
            <c:strRef>
              <c:f>'2002_2020_AYLIK_IHR'!$C$1:$N$1</c:f>
              <c:strCache>
                <c:ptCount val="12"/>
                <c:pt idx="0">
                  <c:v>OCAK</c:v>
                </c:pt>
                <c:pt idx="1">
                  <c:v>ŞUBAT</c:v>
                </c:pt>
                <c:pt idx="2">
                  <c:v>MART</c:v>
                </c:pt>
                <c:pt idx="3">
                  <c:v>NİSAN</c:v>
                </c:pt>
                <c:pt idx="4">
                  <c:v>MAYIS</c:v>
                </c:pt>
                <c:pt idx="5">
                  <c:v>HAZİRAN</c:v>
                </c:pt>
                <c:pt idx="6">
                  <c:v>TEMMUZ</c:v>
                </c:pt>
                <c:pt idx="7">
                  <c:v>AGUSTOS</c:v>
                </c:pt>
                <c:pt idx="8">
                  <c:v>EYLÜL</c:v>
                </c:pt>
                <c:pt idx="9">
                  <c:v>EKİM</c:v>
                </c:pt>
                <c:pt idx="10">
                  <c:v>KASIM</c:v>
                </c:pt>
                <c:pt idx="11">
                  <c:v>ARALIK</c:v>
                </c:pt>
              </c:strCache>
            </c:strRef>
          </c:cat>
          <c:val>
            <c:numRef>
              <c:f>'2002_2020_AYLIK_IHR'!$C$79:$N$79</c:f>
              <c:numCache>
                <c:formatCode>#,##0</c:formatCode>
                <c:ptCount val="12"/>
                <c:pt idx="0">
                  <c:v>13874826.012</c:v>
                </c:pt>
                <c:pt idx="1">
                  <c:v>14323043.041999999</c:v>
                </c:pt>
                <c:pt idx="2">
                  <c:v>16335862.397</c:v>
                </c:pt>
                <c:pt idx="3">
                  <c:v>15340619.824999999</c:v>
                </c:pt>
                <c:pt idx="4">
                  <c:v>16855105.096999999</c:v>
                </c:pt>
                <c:pt idx="5">
                  <c:v>11634653.880999999</c:v>
                </c:pt>
                <c:pt idx="6">
                  <c:v>15932004.723999999</c:v>
                </c:pt>
                <c:pt idx="7">
                  <c:v>13222876.222999999</c:v>
                </c:pt>
                <c:pt idx="8">
                  <c:v>15273579.960999999</c:v>
                </c:pt>
                <c:pt idx="9">
                  <c:v>16410781.68</c:v>
                </c:pt>
                <c:pt idx="10">
                  <c:v>16242650.391000001</c:v>
                </c:pt>
                <c:pt idx="11">
                  <c:v>15386718.469000001</c:v>
                </c:pt>
              </c:numCache>
            </c:numRef>
          </c:val>
          <c:smooth val="0"/>
          <c:extLst>
            <c:ext xmlns:c16="http://schemas.microsoft.com/office/drawing/2014/chart" uri="{C3380CC4-5D6E-409C-BE32-E72D297353CC}">
              <c16:uniqueId val="{00000000-DC1E-40C9-B2AE-0CE9F2217679}"/>
            </c:ext>
          </c:extLst>
        </c:ser>
        <c:ser>
          <c:idx val="1"/>
          <c:order val="1"/>
          <c:tx>
            <c:strRef>
              <c:f>'2002_2020_AYLIK_IHR'!$A$80</c:f>
              <c:strCache>
                <c:ptCount val="1"/>
                <c:pt idx="0">
                  <c:v>2020</c:v>
                </c:pt>
              </c:strCache>
            </c:strRef>
          </c:tx>
          <c:marker>
            <c:symbol val="circle"/>
            <c:size val="5"/>
          </c:marker>
          <c:cat>
            <c:strRef>
              <c:f>'2002_2020_AYLIK_IHR'!$C$1:$N$1</c:f>
              <c:strCache>
                <c:ptCount val="12"/>
                <c:pt idx="0">
                  <c:v>OCAK</c:v>
                </c:pt>
                <c:pt idx="1">
                  <c:v>ŞUBAT</c:v>
                </c:pt>
                <c:pt idx="2">
                  <c:v>MART</c:v>
                </c:pt>
                <c:pt idx="3">
                  <c:v>NİSAN</c:v>
                </c:pt>
                <c:pt idx="4">
                  <c:v>MAYIS</c:v>
                </c:pt>
                <c:pt idx="5">
                  <c:v>HAZİRAN</c:v>
                </c:pt>
                <c:pt idx="6">
                  <c:v>TEMMUZ</c:v>
                </c:pt>
                <c:pt idx="7">
                  <c:v>AGUSTOS</c:v>
                </c:pt>
                <c:pt idx="8">
                  <c:v>EYLÜL</c:v>
                </c:pt>
                <c:pt idx="9">
                  <c:v>EKİM</c:v>
                </c:pt>
                <c:pt idx="10">
                  <c:v>KASIM</c:v>
                </c:pt>
                <c:pt idx="11">
                  <c:v>ARALIK</c:v>
                </c:pt>
              </c:strCache>
            </c:strRef>
          </c:cat>
          <c:val>
            <c:numRef>
              <c:f>'2002_2020_AYLIK_IHR'!$C$80:$N$80</c:f>
              <c:numCache>
                <c:formatCode>#,##0</c:formatCode>
                <c:ptCount val="12"/>
                <c:pt idx="0">
                  <c:v>14686571.697000001</c:v>
                </c:pt>
                <c:pt idx="1">
                  <c:v>14590645.391000001</c:v>
                </c:pt>
                <c:pt idx="2">
                  <c:v>13337963.506999999</c:v>
                </c:pt>
                <c:pt idx="3">
                  <c:v>8971149.0859999992</c:v>
                </c:pt>
                <c:pt idx="4">
                  <c:v>9945551.1870000008</c:v>
                </c:pt>
                <c:pt idx="5">
                  <c:v>13441948.869000001</c:v>
                </c:pt>
                <c:pt idx="6">
                  <c:v>14874577.423</c:v>
                </c:pt>
                <c:pt idx="7">
                  <c:v>12442671.819</c:v>
                </c:pt>
                <c:pt idx="8">
                  <c:v>15976635.293</c:v>
                </c:pt>
                <c:pt idx="9">
                  <c:v>17308722.315000001</c:v>
                </c:pt>
                <c:pt idx="10">
                  <c:v>16093928.348999999</c:v>
                </c:pt>
                <c:pt idx="11">
                  <c:v>17843802.096999999</c:v>
                </c:pt>
              </c:numCache>
            </c:numRef>
          </c:val>
          <c:smooth val="0"/>
          <c:extLst>
            <c:ext xmlns:c16="http://schemas.microsoft.com/office/drawing/2014/chart" uri="{C3380CC4-5D6E-409C-BE32-E72D297353CC}">
              <c16:uniqueId val="{00000001-DC1E-40C9-B2AE-0CE9F2217679}"/>
            </c:ext>
          </c:extLst>
        </c:ser>
        <c:dLbls>
          <c:showLegendKey val="0"/>
          <c:showVal val="0"/>
          <c:showCatName val="0"/>
          <c:showSerName val="0"/>
          <c:showPercent val="0"/>
          <c:showBubbleSize val="0"/>
        </c:dLbls>
        <c:smooth val="0"/>
        <c:axId val="-1710489744"/>
        <c:axId val="-1832309104"/>
      </c:lineChart>
      <c:catAx>
        <c:axId val="-1710489744"/>
        <c:scaling>
          <c:orientation val="minMax"/>
        </c:scaling>
        <c:delete val="0"/>
        <c:axPos val="b"/>
        <c:numFmt formatCode="General" sourceLinked="1"/>
        <c:majorTickMark val="out"/>
        <c:minorTickMark val="none"/>
        <c:tickLblPos val="nextTo"/>
        <c:spPr>
          <a:ln w="3175">
            <a:solidFill>
              <a:srgbClr val="000000"/>
            </a:solidFill>
            <a:prstDash val="solid"/>
          </a:ln>
        </c:spPr>
        <c:txPr>
          <a:bodyPr rot="-2700000" vert="horz"/>
          <a:lstStyle/>
          <a:p>
            <a:pPr>
              <a:defRPr sz="800" b="0" i="0" u="none" strike="noStrike" baseline="0">
                <a:solidFill>
                  <a:srgbClr val="000000"/>
                </a:solidFill>
                <a:latin typeface="Arial Tur"/>
                <a:ea typeface="Arial Tur"/>
                <a:cs typeface="Arial Tur"/>
              </a:defRPr>
            </a:pPr>
            <a:endParaRPr lang="tr-TR"/>
          </a:p>
        </c:txPr>
        <c:crossAx val="-1832309104"/>
        <c:crosses val="autoZero"/>
        <c:auto val="1"/>
        <c:lblAlgn val="ctr"/>
        <c:lblOffset val="100"/>
        <c:tickLblSkip val="1"/>
        <c:tickMarkSkip val="1"/>
        <c:noMultiLvlLbl val="0"/>
      </c:catAx>
      <c:valAx>
        <c:axId val="-1832309104"/>
        <c:scaling>
          <c:orientation val="minMax"/>
        </c:scaling>
        <c:delete val="0"/>
        <c:axPos val="l"/>
        <c:numFmt formatCode="#,##0"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Tur"/>
                <a:ea typeface="Arial Tur"/>
                <a:cs typeface="Arial Tur"/>
              </a:defRPr>
            </a:pPr>
            <a:endParaRPr lang="tr-TR"/>
          </a:p>
        </c:txPr>
        <c:crossAx val="-1710489744"/>
        <c:crosses val="autoZero"/>
        <c:crossBetween val="between"/>
      </c:valAx>
      <c:spPr>
        <a:noFill/>
        <a:ln w="25400">
          <a:noFill/>
        </a:ln>
      </c:spPr>
    </c:plotArea>
    <c:legend>
      <c:legendPos val="t"/>
      <c:overlay val="0"/>
      <c:spPr>
        <a:solidFill>
          <a:srgbClr val="FFFFFF"/>
        </a:solidFill>
        <a:ln w="3175">
          <a:noFill/>
          <a:prstDash val="solid"/>
        </a:ln>
      </c:spPr>
      <c:txPr>
        <a:bodyPr/>
        <a:lstStyle/>
        <a:p>
          <a:pPr>
            <a:defRPr sz="735" b="0" i="0" u="none" strike="noStrike" baseline="0">
              <a:solidFill>
                <a:srgbClr val="000000"/>
              </a:solidFill>
              <a:latin typeface="Arial Tur"/>
              <a:ea typeface="Arial Tur"/>
              <a:cs typeface="Arial Tur"/>
            </a:defRPr>
          </a:pPr>
          <a:endParaRPr lang="tr-TR"/>
        </a:p>
      </c:txPr>
    </c:legend>
    <c:plotVisOnly val="1"/>
    <c:dispBlanksAs val="gap"/>
    <c:showDLblsOverMax val="0"/>
  </c:chart>
  <c:spPr>
    <a:solidFill>
      <a:srgbClr val="FFFFFF"/>
    </a:solidFill>
    <a:ln w="3175">
      <a:solidFill>
        <a:srgbClr val="000000"/>
      </a:solidFill>
      <a:prstDash val="solid"/>
    </a:ln>
  </c:spPr>
  <c:txPr>
    <a:bodyPr/>
    <a:lstStyle/>
    <a:p>
      <a:pPr>
        <a:defRPr sz="800" b="0" i="0" u="none" strike="noStrike" baseline="0">
          <a:solidFill>
            <a:srgbClr val="000000"/>
          </a:solidFill>
          <a:latin typeface="Arial Tur"/>
          <a:ea typeface="Arial Tur"/>
          <a:cs typeface="Arial Tur"/>
        </a:defRPr>
      </a:pPr>
      <a:endParaRPr lang="tr-T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i="0" u="none" strike="noStrike" baseline="0">
                <a:solidFill>
                  <a:srgbClr val="000000"/>
                </a:solidFill>
                <a:latin typeface="Arial Tur"/>
                <a:ea typeface="Arial Tur"/>
                <a:cs typeface="Arial Tur"/>
              </a:defRPr>
            </a:pPr>
            <a:r>
              <a:rPr lang="tr-TR" sz="1000"/>
              <a:t>AYLAR BAZINDA TOPLAM İHRACAT
</a:t>
            </a:r>
          </a:p>
        </c:rich>
      </c:tx>
      <c:layout>
        <c:manualLayout>
          <c:xMode val="edge"/>
          <c:yMode val="edge"/>
          <c:x val="0.27731374487279997"/>
          <c:y val="3.6630036630036632E-2"/>
        </c:manualLayout>
      </c:layout>
      <c:overlay val="0"/>
      <c:spPr>
        <a:noFill/>
        <a:ln w="25400">
          <a:noFill/>
        </a:ln>
      </c:spPr>
    </c:title>
    <c:autoTitleDeleted val="0"/>
    <c:plotArea>
      <c:layout>
        <c:manualLayout>
          <c:layoutTarget val="inner"/>
          <c:xMode val="edge"/>
          <c:yMode val="edge"/>
          <c:x val="0.19221967963386727"/>
          <c:y val="0.21611798920411671"/>
          <c:w val="0.75972540045766757"/>
          <c:h val="0.51648536403017697"/>
        </c:manualLayout>
      </c:layout>
      <c:lineChart>
        <c:grouping val="standard"/>
        <c:varyColors val="0"/>
        <c:ser>
          <c:idx val="0"/>
          <c:order val="0"/>
          <c:tx>
            <c:strRef>
              <c:f>'2002_2020_AYLIK_IHR'!$A$80</c:f>
              <c:strCache>
                <c:ptCount val="1"/>
                <c:pt idx="0">
                  <c:v>2020</c:v>
                </c:pt>
              </c:strCache>
            </c:strRef>
          </c:tx>
          <c:spPr>
            <a:ln w="38100">
              <a:solidFill>
                <a:srgbClr val="000080"/>
              </a:solidFill>
              <a:prstDash val="solid"/>
            </a:ln>
          </c:spPr>
          <c:marker>
            <c:symbol val="none"/>
          </c:marker>
          <c:cat>
            <c:strRef>
              <c:f>'2002_2020_AYLIK_IHR'!$C$1:$F$1</c:f>
              <c:strCache>
                <c:ptCount val="4"/>
                <c:pt idx="0">
                  <c:v>OCAK</c:v>
                </c:pt>
                <c:pt idx="1">
                  <c:v>ŞUBAT</c:v>
                </c:pt>
                <c:pt idx="2">
                  <c:v>MART</c:v>
                </c:pt>
                <c:pt idx="3">
                  <c:v>NİSAN</c:v>
                </c:pt>
              </c:strCache>
              <c:extLst/>
            </c:strRef>
          </c:cat>
          <c:val>
            <c:numRef>
              <c:f>'2002_2020_AYLIK_IHR'!$C$80:$F$80</c:f>
              <c:numCache>
                <c:formatCode>#,##0</c:formatCode>
                <c:ptCount val="4"/>
                <c:pt idx="0">
                  <c:v>14701492.311000001</c:v>
                </c:pt>
                <c:pt idx="1">
                  <c:v>14608377.264</c:v>
                </c:pt>
                <c:pt idx="2">
                  <c:v>13353403.588</c:v>
                </c:pt>
                <c:pt idx="3">
                  <c:v>8978426.3469999991</c:v>
                </c:pt>
              </c:numCache>
              <c:extLst/>
            </c:numRef>
          </c:val>
          <c:smooth val="0"/>
          <c:extLst>
            <c:ext xmlns:c16="http://schemas.microsoft.com/office/drawing/2014/chart" uri="{C3380CC4-5D6E-409C-BE32-E72D297353CC}">
              <c16:uniqueId val="{00000000-3540-4DB7-A94A-70101E47A604}"/>
            </c:ext>
          </c:extLst>
        </c:ser>
        <c:ser>
          <c:idx val="1"/>
          <c:order val="1"/>
          <c:tx>
            <c:strRef>
              <c:f>'2002_2020_AYLIK_IHR'!$A$81</c:f>
              <c:strCache>
                <c:ptCount val="1"/>
                <c:pt idx="0">
                  <c:v>2021</c:v>
                </c:pt>
              </c:strCache>
            </c:strRef>
          </c:tx>
          <c:marker>
            <c:symbol val="circle"/>
            <c:size val="5"/>
          </c:marker>
          <c:cat>
            <c:strRef>
              <c:f>'2002_2020_AYLIK_IHR'!$C$1:$F$1</c:f>
              <c:strCache>
                <c:ptCount val="4"/>
                <c:pt idx="0">
                  <c:v>OCAK</c:v>
                </c:pt>
                <c:pt idx="1">
                  <c:v>ŞUBAT</c:v>
                </c:pt>
                <c:pt idx="2">
                  <c:v>MART</c:v>
                </c:pt>
                <c:pt idx="3">
                  <c:v>NİSAN</c:v>
                </c:pt>
              </c:strCache>
              <c:extLst/>
            </c:strRef>
          </c:cat>
          <c:val>
            <c:numRef>
              <c:f>'2002_2020_AYLIK_IHR'!$C$81:$F$81</c:f>
              <c:numCache>
                <c:formatCode>#,##0</c:formatCode>
                <c:ptCount val="4"/>
                <c:pt idx="0">
                  <c:v>15025484.066</c:v>
                </c:pt>
                <c:pt idx="1">
                  <c:v>15976599.977</c:v>
                </c:pt>
                <c:pt idx="2">
                  <c:v>18983949.289999999</c:v>
                </c:pt>
                <c:pt idx="3">
                  <c:v>18766295.752</c:v>
                </c:pt>
              </c:numCache>
              <c:extLst/>
            </c:numRef>
          </c:val>
          <c:smooth val="0"/>
          <c:extLst>
            <c:ext xmlns:c16="http://schemas.microsoft.com/office/drawing/2014/chart" uri="{C3380CC4-5D6E-409C-BE32-E72D297353CC}">
              <c16:uniqueId val="{00000001-3540-4DB7-A94A-70101E47A604}"/>
            </c:ext>
          </c:extLst>
        </c:ser>
        <c:dLbls>
          <c:showLegendKey val="0"/>
          <c:showVal val="0"/>
          <c:showCatName val="0"/>
          <c:showSerName val="0"/>
          <c:showPercent val="0"/>
          <c:showBubbleSize val="0"/>
        </c:dLbls>
        <c:smooth val="0"/>
        <c:axId val="-858558704"/>
        <c:axId val="-858557616"/>
      </c:lineChart>
      <c:catAx>
        <c:axId val="-858558704"/>
        <c:scaling>
          <c:orientation val="minMax"/>
        </c:scaling>
        <c:delete val="0"/>
        <c:axPos val="b"/>
        <c:numFmt formatCode="General" sourceLinked="1"/>
        <c:majorTickMark val="out"/>
        <c:minorTickMark val="none"/>
        <c:tickLblPos val="nextTo"/>
        <c:spPr>
          <a:ln w="3175">
            <a:solidFill>
              <a:srgbClr val="000000"/>
            </a:solidFill>
            <a:prstDash val="solid"/>
          </a:ln>
        </c:spPr>
        <c:txPr>
          <a:bodyPr rot="-2700000" vert="horz"/>
          <a:lstStyle/>
          <a:p>
            <a:pPr>
              <a:defRPr sz="800" b="0" i="0" u="none" strike="noStrike" baseline="0">
                <a:solidFill>
                  <a:srgbClr val="000000"/>
                </a:solidFill>
                <a:latin typeface="Arial Tur"/>
                <a:ea typeface="Arial Tur"/>
                <a:cs typeface="Arial Tur"/>
              </a:defRPr>
            </a:pPr>
            <a:endParaRPr lang="tr-TR"/>
          </a:p>
        </c:txPr>
        <c:crossAx val="-858557616"/>
        <c:crosses val="autoZero"/>
        <c:auto val="1"/>
        <c:lblAlgn val="ctr"/>
        <c:lblOffset val="100"/>
        <c:tickLblSkip val="1"/>
        <c:tickMarkSkip val="1"/>
        <c:noMultiLvlLbl val="0"/>
      </c:catAx>
      <c:valAx>
        <c:axId val="-858557616"/>
        <c:scaling>
          <c:orientation val="minMax"/>
        </c:scaling>
        <c:delete val="0"/>
        <c:axPos val="l"/>
        <c:numFmt formatCode="#,##0"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Tur"/>
                <a:ea typeface="Arial Tur"/>
                <a:cs typeface="Arial Tur"/>
              </a:defRPr>
            </a:pPr>
            <a:endParaRPr lang="tr-TR"/>
          </a:p>
        </c:txPr>
        <c:crossAx val="-858558704"/>
        <c:crosses val="autoZero"/>
        <c:crossBetween val="between"/>
      </c:valAx>
      <c:spPr>
        <a:noFill/>
        <a:ln w="25400">
          <a:noFill/>
        </a:ln>
      </c:spPr>
    </c:plotArea>
    <c:legend>
      <c:legendPos val="t"/>
      <c:layout>
        <c:manualLayout>
          <c:xMode val="edge"/>
          <c:yMode val="edge"/>
          <c:x val="0.37069905735467285"/>
          <c:y val="0.11355571327182398"/>
          <c:w val="0.26974084379803404"/>
          <c:h val="6.6868965722790677E-2"/>
        </c:manualLayout>
      </c:layout>
      <c:overlay val="0"/>
      <c:spPr>
        <a:solidFill>
          <a:srgbClr val="FFFFFF"/>
        </a:solidFill>
        <a:ln w="3175">
          <a:noFill/>
          <a:prstDash val="solid"/>
        </a:ln>
      </c:spPr>
      <c:txPr>
        <a:bodyPr/>
        <a:lstStyle/>
        <a:p>
          <a:pPr>
            <a:defRPr sz="735" b="0" i="0" u="none" strike="noStrike" baseline="0">
              <a:solidFill>
                <a:srgbClr val="000000"/>
              </a:solidFill>
              <a:latin typeface="Arial Tur"/>
              <a:ea typeface="Arial Tur"/>
              <a:cs typeface="Arial Tur"/>
            </a:defRPr>
          </a:pPr>
          <a:endParaRPr lang="tr-TR"/>
        </a:p>
      </c:txPr>
    </c:legend>
    <c:plotVisOnly val="1"/>
    <c:dispBlanksAs val="gap"/>
    <c:showDLblsOverMax val="0"/>
  </c:chart>
  <c:spPr>
    <a:solidFill>
      <a:srgbClr val="FFFFFF"/>
    </a:solidFill>
    <a:ln w="3175">
      <a:solidFill>
        <a:srgbClr val="000000"/>
      </a:solidFill>
      <a:prstDash val="solid"/>
    </a:ln>
  </c:spPr>
  <c:txPr>
    <a:bodyPr/>
    <a:lstStyle/>
    <a:p>
      <a:pPr>
        <a:defRPr sz="800" b="0" i="0" u="none" strike="noStrike" baseline="0">
          <a:solidFill>
            <a:srgbClr val="000000"/>
          </a:solidFill>
          <a:latin typeface="Arial Tur"/>
          <a:ea typeface="Arial Tur"/>
          <a:cs typeface="Arial Tur"/>
        </a:defRPr>
      </a:pPr>
      <a:endParaRPr lang="tr-TR"/>
    </a:p>
  </c:txPr>
  <c:externalData r:id="rId1">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815</TotalTime>
  <Pages>11</Pages>
  <Words>4296</Words>
  <Characters>24491</Characters>
  <Application>Microsoft Office Word</Application>
  <DocSecurity>0</DocSecurity>
  <Lines>204</Lines>
  <Paragraphs>57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Selçuk Gülten</dc:creator>
  <cp:keywords/>
  <dc:description/>
  <cp:lastModifiedBy>Selçuk Gülten</cp:lastModifiedBy>
  <cp:revision>88</cp:revision>
  <dcterms:created xsi:type="dcterms:W3CDTF">2021-04-19T13:27:00Z</dcterms:created>
  <dcterms:modified xsi:type="dcterms:W3CDTF">2021-05-12T09:25:00Z</dcterms:modified>
</cp:coreProperties>
</file>