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1F" w:rsidRPr="0017601F" w:rsidRDefault="0017601F" w:rsidP="0017601F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</w:pPr>
    </w:p>
    <w:p w:rsidR="0017601F" w:rsidRPr="0017601F" w:rsidRDefault="0017601F" w:rsidP="0017601F">
      <w:pPr>
        <w:widowControl w:val="0"/>
        <w:autoSpaceDE w:val="0"/>
        <w:autoSpaceDN w:val="0"/>
        <w:spacing w:before="12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17601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III. ULUSLARARASI ŞEHİR ÇEVRE SAĞLIK KONGRESİ</w:t>
      </w:r>
    </w:p>
    <w:p w:rsidR="0017601F" w:rsidRDefault="0017601F" w:rsidP="006E2F74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</w:pPr>
    </w:p>
    <w:p w:rsidR="0017601F" w:rsidRDefault="0017601F" w:rsidP="006E2F74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</w:pPr>
    </w:p>
    <w:p w:rsidR="006E2F74" w:rsidRPr="0017601F" w:rsidRDefault="006E2F74" w:rsidP="0017601F">
      <w:pPr>
        <w:widowControl w:val="0"/>
        <w:autoSpaceDE w:val="0"/>
        <w:autoSpaceDN w:val="0"/>
        <w:spacing w:before="12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</w:rPr>
      </w:pPr>
      <w:r w:rsidRPr="0017601F"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</w:rPr>
        <w:t>Yüksek Binalarda Ç</w:t>
      </w:r>
      <w:r w:rsidR="0017601F" w:rsidRPr="0017601F"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</w:rPr>
        <w:t>atı ve Teras Bahçeleri Yaklaşımı</w:t>
      </w:r>
    </w:p>
    <w:p w:rsidR="006E2F74" w:rsidRPr="00E01192" w:rsidRDefault="006E2F74" w:rsidP="006E2F74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231F20"/>
          <w:sz w:val="24"/>
          <w:szCs w:val="24"/>
        </w:rPr>
      </w:pPr>
    </w:p>
    <w:p w:rsidR="006E2F74" w:rsidRPr="00E01192" w:rsidRDefault="006E2F74" w:rsidP="006E2F74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Öğr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. Gör. Emre ÇUBUKÇU</w:t>
      </w:r>
      <w:r>
        <w:rPr>
          <w:rStyle w:val="DipnotBavurusu"/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footnoteReference w:id="1"/>
      </w:r>
    </w:p>
    <w:p w:rsidR="006E2F74" w:rsidRDefault="006E2F74" w:rsidP="006E2F74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</w:pPr>
      <w:r w:rsidRPr="00E01192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 xml:space="preserve">Işık Üniversitesi, Güzel Sanatlar Fakültesi, </w:t>
      </w:r>
    </w:p>
    <w:p w:rsidR="006E2F74" w:rsidRDefault="006E2F74" w:rsidP="006E2F74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İç Mimarlık ve Çevre Tasarımı</w:t>
      </w:r>
      <w:r w:rsidRPr="00E01192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 xml:space="preserve"> Bölümü,</w:t>
      </w:r>
    </w:p>
    <w:p w:rsidR="006E2F74" w:rsidRDefault="006E2F74" w:rsidP="006E2F74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İstanbul</w:t>
      </w:r>
      <w:r w:rsidRPr="00E01192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 xml:space="preserve">    </w:t>
      </w:r>
    </w:p>
    <w:p w:rsidR="006E2F74" w:rsidRPr="00E01192" w:rsidRDefault="006E2F74" w:rsidP="006E2F74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</w:pPr>
      <w:proofErr w:type="spellStart"/>
      <w:proofErr w:type="gramStart"/>
      <w:r w:rsidRPr="00D753A4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orcid</w:t>
      </w:r>
      <w:proofErr w:type="spellEnd"/>
      <w:r w:rsidRPr="00D753A4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 xml:space="preserve">  0000</w:t>
      </w:r>
      <w:proofErr w:type="gramEnd"/>
      <w:r w:rsidRPr="00D753A4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-0003-1085-8919</w:t>
      </w:r>
      <w:r w:rsidRPr="00E01192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 xml:space="preserve">                                                                                         </w:t>
      </w:r>
    </w:p>
    <w:p w:rsidR="006E2F74" w:rsidRDefault="006E2F74" w:rsidP="006E2F74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</w:pPr>
    </w:p>
    <w:p w:rsidR="006E2F74" w:rsidRPr="00E01192" w:rsidRDefault="006E2F74" w:rsidP="006E2F74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01192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ÖZET</w:t>
      </w:r>
    </w:p>
    <w:p w:rsidR="00D97C54" w:rsidRDefault="00D97C54" w:rsidP="00D97C5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E2F74" w:rsidRPr="00304CC7" w:rsidRDefault="00453EF0" w:rsidP="00417DB5">
      <w:pPr>
        <w:spacing w:after="0" w:line="360" w:lineRule="auto"/>
        <w:ind w:right="-28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1960’lı yıllardan sonra </w:t>
      </w:r>
      <w:r w:rsidR="006E2F74" w:rsidRPr="00304CC7">
        <w:rPr>
          <w:rFonts w:ascii="Times New Roman" w:eastAsia="Calibri" w:hAnsi="Times New Roman" w:cs="Times New Roman"/>
          <w:i/>
          <w:sz w:val="24"/>
          <w:szCs w:val="24"/>
        </w:rPr>
        <w:t>Avrupa’da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daha sonra 2000’li yılların başıyla birlikte,</w:t>
      </w:r>
      <w:r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Türkiye’de</w:t>
      </w:r>
      <w:r w:rsidR="008F4989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1B8D">
        <w:rPr>
          <w:rFonts w:ascii="Times New Roman" w:eastAsia="Calibri" w:hAnsi="Times New Roman" w:cs="Times New Roman"/>
          <w:i/>
          <w:sz w:val="24"/>
          <w:szCs w:val="24"/>
        </w:rPr>
        <w:t xml:space="preserve">yüksek binalarda </w:t>
      </w:r>
      <w:r w:rsidR="006E2F74" w:rsidRPr="00304CC7">
        <w:rPr>
          <w:rFonts w:ascii="Times New Roman" w:eastAsia="Calibri" w:hAnsi="Times New Roman" w:cs="Times New Roman"/>
          <w:i/>
          <w:sz w:val="24"/>
          <w:szCs w:val="24"/>
        </w:rPr>
        <w:t>çatı ve teras bahçeleri</w:t>
      </w:r>
      <w:r w:rsidR="00B104D3" w:rsidRPr="00304CC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E2F74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özellikle büyükşehir</w:t>
      </w:r>
      <w:r w:rsidR="00B104D3" w:rsidRPr="00304CC7">
        <w:rPr>
          <w:rFonts w:ascii="Times New Roman" w:eastAsia="Calibri" w:hAnsi="Times New Roman" w:cs="Times New Roman"/>
          <w:i/>
          <w:sz w:val="24"/>
          <w:szCs w:val="24"/>
        </w:rPr>
        <w:t>lerdeki yüksek binalarda</w:t>
      </w:r>
      <w:r w:rsidR="00176BC5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dikkat</w:t>
      </w:r>
      <w:r w:rsidR="008F4989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çekmeye başlamıştır.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1B8D">
        <w:rPr>
          <w:rFonts w:ascii="Times New Roman" w:eastAsia="Calibri" w:hAnsi="Times New Roman" w:cs="Times New Roman"/>
          <w:i/>
          <w:sz w:val="24"/>
          <w:szCs w:val="24"/>
        </w:rPr>
        <w:t>Büyükşehirlerde artan nüfus, yeni kentleşme yapılarına yön vererek, azalan yeşil alanların yerine tasarım yaklaşımlarıyla birlikte çatı ve teras bahçeleri uygulamalarıyla kullanıcılara alternatif bir çözüm sunm</w:t>
      </w:r>
      <w:r w:rsidR="0017601F">
        <w:rPr>
          <w:rFonts w:ascii="Times New Roman" w:eastAsia="Calibri" w:hAnsi="Times New Roman" w:cs="Times New Roman"/>
          <w:i/>
          <w:sz w:val="24"/>
          <w:szCs w:val="24"/>
        </w:rPr>
        <w:t>uştur.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044FD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Bu çalışmanın amacı; yüksek binaların çatı ve teras bahçelerinin tasarım yaklaşımlarıyla birlikte </w:t>
      </w:r>
      <w:r w:rsidR="0017601F">
        <w:rPr>
          <w:rFonts w:ascii="Times New Roman" w:eastAsia="Calibri" w:hAnsi="Times New Roman" w:cs="Times New Roman"/>
          <w:i/>
          <w:sz w:val="24"/>
          <w:szCs w:val="24"/>
        </w:rPr>
        <w:t xml:space="preserve">örneklerle karşılaştırma </w:t>
      </w:r>
      <w:r w:rsidR="0017601F" w:rsidRPr="00304CC7">
        <w:rPr>
          <w:rFonts w:ascii="Times New Roman" w:eastAsia="Calibri" w:hAnsi="Times New Roman" w:cs="Times New Roman"/>
          <w:i/>
          <w:sz w:val="24"/>
          <w:szCs w:val="24"/>
        </w:rPr>
        <w:t>yapılmıştır</w:t>
      </w:r>
      <w:r w:rsidR="002044FD" w:rsidRPr="00304CC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F4989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Literatürde</w:t>
      </w:r>
      <w:r w:rsidR="006E2F74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F4989" w:rsidRPr="00304CC7">
        <w:rPr>
          <w:rFonts w:ascii="Times New Roman" w:eastAsia="Calibri" w:hAnsi="Times New Roman" w:cs="Times New Roman"/>
          <w:i/>
          <w:sz w:val="24"/>
          <w:szCs w:val="24"/>
        </w:rPr>
        <w:t>konuyla ilgili</w:t>
      </w:r>
      <w:r w:rsidR="006E2F74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pek çok çalışma bulunmasına rağmen, </w:t>
      </w:r>
      <w:r w:rsidR="0017601F">
        <w:rPr>
          <w:rFonts w:ascii="Times New Roman" w:eastAsia="Calibri" w:hAnsi="Times New Roman" w:cs="Times New Roman"/>
          <w:i/>
          <w:sz w:val="24"/>
          <w:szCs w:val="24"/>
        </w:rPr>
        <w:t xml:space="preserve"> yüksek bina açısından</w:t>
      </w:r>
      <w:r w:rsidR="008F4989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merkeze alan yeterli sayıda </w:t>
      </w:r>
      <w:r w:rsidR="00B104D3" w:rsidRPr="00304CC7">
        <w:rPr>
          <w:rFonts w:ascii="Times New Roman" w:eastAsia="Calibri" w:hAnsi="Times New Roman" w:cs="Times New Roman"/>
          <w:i/>
          <w:sz w:val="24"/>
          <w:szCs w:val="24"/>
        </w:rPr>
        <w:t>araştırma</w:t>
      </w:r>
      <w:r w:rsidR="008F4989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olmadığı tespit edilmiştir. Buna bağlı olarak araştırma için; y</w:t>
      </w:r>
      <w:r w:rsidR="006E2F74" w:rsidRPr="00304CC7">
        <w:rPr>
          <w:rFonts w:ascii="Times New Roman" w:eastAsia="Calibri" w:hAnsi="Times New Roman" w:cs="Times New Roman"/>
          <w:i/>
          <w:sz w:val="24"/>
          <w:szCs w:val="24"/>
        </w:rPr>
        <w:t>üksek binalardaki çatı ve teras bahçe</w:t>
      </w:r>
      <w:r w:rsidR="00176BC5" w:rsidRPr="00304CC7">
        <w:rPr>
          <w:rFonts w:ascii="Times New Roman" w:eastAsia="Calibri" w:hAnsi="Times New Roman" w:cs="Times New Roman"/>
          <w:i/>
          <w:sz w:val="24"/>
          <w:szCs w:val="24"/>
        </w:rPr>
        <w:t>leri</w:t>
      </w:r>
      <w:r w:rsidR="008F4989" w:rsidRPr="00304CC7">
        <w:rPr>
          <w:rFonts w:ascii="Times New Roman" w:eastAsia="Calibri" w:hAnsi="Times New Roman" w:cs="Times New Roman"/>
          <w:i/>
          <w:sz w:val="24"/>
          <w:szCs w:val="24"/>
        </w:rPr>
        <w:t>nin</w:t>
      </w:r>
      <w:r w:rsidR="006E2F74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kullanıcıya park ve bahçeler </w:t>
      </w:r>
      <w:r w:rsidR="00176BC5" w:rsidRPr="00304CC7">
        <w:rPr>
          <w:rFonts w:ascii="Times New Roman" w:eastAsia="Calibri" w:hAnsi="Times New Roman" w:cs="Times New Roman"/>
          <w:i/>
          <w:sz w:val="24"/>
          <w:szCs w:val="24"/>
        </w:rPr>
        <w:t>gibi</w:t>
      </w:r>
      <w:r w:rsidR="006E2F74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dış </w:t>
      </w:r>
      <w:r w:rsidR="00460244" w:rsidRPr="00304CC7">
        <w:rPr>
          <w:rFonts w:ascii="Times New Roman" w:eastAsia="Calibri" w:hAnsi="Times New Roman" w:cs="Times New Roman"/>
          <w:i/>
          <w:sz w:val="24"/>
          <w:szCs w:val="24"/>
        </w:rPr>
        <w:t>mekân</w:t>
      </w:r>
      <w:r w:rsidR="008F4989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deneyimi sunması</w:t>
      </w:r>
      <w:r w:rsidR="00B104D3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konu olarak seçilmiştir. </w:t>
      </w:r>
      <w:r w:rsidR="008F4989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Çalışma nitel araştırma yöntemlerinden, </w:t>
      </w:r>
      <w:proofErr w:type="spellStart"/>
      <w:r w:rsidR="008F4989" w:rsidRPr="00304CC7">
        <w:rPr>
          <w:rFonts w:ascii="Times New Roman" w:eastAsia="Calibri" w:hAnsi="Times New Roman" w:cs="Times New Roman"/>
          <w:i/>
          <w:sz w:val="24"/>
          <w:szCs w:val="24"/>
        </w:rPr>
        <w:t>betimsel</w:t>
      </w:r>
      <w:proofErr w:type="spellEnd"/>
      <w:r w:rsidR="008F4989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durum analizi kullanılarak gerçekleştirilmiştir. </w:t>
      </w:r>
      <w:r w:rsidR="006E2F74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Araştırma kapsamında </w:t>
      </w:r>
      <w:r w:rsidR="00304CC7" w:rsidRPr="00304CC7">
        <w:rPr>
          <w:rFonts w:ascii="Times New Roman" w:eastAsia="Calibri" w:hAnsi="Times New Roman" w:cs="Times New Roman"/>
          <w:i/>
          <w:sz w:val="24"/>
          <w:szCs w:val="24"/>
        </w:rPr>
        <w:t>birinci eksende yüksek binalar, ikinci eksende çatı ve t</w:t>
      </w:r>
      <w:r w:rsidR="0017601F">
        <w:rPr>
          <w:rFonts w:ascii="Times New Roman" w:eastAsia="Calibri" w:hAnsi="Times New Roman" w:cs="Times New Roman"/>
          <w:i/>
          <w:sz w:val="24"/>
          <w:szCs w:val="24"/>
        </w:rPr>
        <w:t xml:space="preserve">eras bahçeleri, üçüncü eksende Avrupa ve Türkiye’de yer </w:t>
      </w:r>
      <w:r w:rsidR="00642D4F">
        <w:rPr>
          <w:rFonts w:ascii="Times New Roman" w:eastAsia="Calibri" w:hAnsi="Times New Roman" w:cs="Times New Roman"/>
          <w:i/>
          <w:sz w:val="24"/>
          <w:szCs w:val="24"/>
        </w:rPr>
        <w:t xml:space="preserve">alan </w:t>
      </w:r>
      <w:r w:rsidR="00642D4F" w:rsidRPr="00304CC7">
        <w:rPr>
          <w:rFonts w:ascii="Times New Roman" w:eastAsia="Calibri" w:hAnsi="Times New Roman" w:cs="Times New Roman"/>
          <w:i/>
          <w:sz w:val="24"/>
          <w:szCs w:val="24"/>
        </w:rPr>
        <w:t>yüksek</w:t>
      </w:r>
      <w:r w:rsidR="006E2F74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binalar</w:t>
      </w:r>
      <w:r w:rsidR="00304CC7" w:rsidRPr="00304CC7">
        <w:rPr>
          <w:rFonts w:ascii="Times New Roman" w:eastAsia="Calibri" w:hAnsi="Times New Roman" w:cs="Times New Roman"/>
          <w:i/>
          <w:sz w:val="24"/>
          <w:szCs w:val="24"/>
        </w:rPr>
        <w:t>da</w:t>
      </w:r>
      <w:r w:rsidR="00B104D3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çatı ve teras bahçeleri </w:t>
      </w:r>
      <w:r w:rsidR="00304CC7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örneklerle </w:t>
      </w:r>
      <w:r w:rsidR="00B104D3" w:rsidRPr="00304CC7">
        <w:rPr>
          <w:rFonts w:ascii="Times New Roman" w:eastAsia="Calibri" w:hAnsi="Times New Roman" w:cs="Times New Roman"/>
          <w:i/>
          <w:sz w:val="24"/>
          <w:szCs w:val="24"/>
        </w:rPr>
        <w:t>incelenmiştir. İncelenen</w:t>
      </w:r>
      <w:r w:rsidR="00304CC7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yüksek binalardaki</w:t>
      </w:r>
      <w:r w:rsidR="00B104D3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 çatı ve teras bahçelerinin </w:t>
      </w:r>
      <w:r w:rsidR="00A8375E" w:rsidRPr="00304CC7">
        <w:rPr>
          <w:rFonts w:ascii="Times New Roman" w:eastAsia="Calibri" w:hAnsi="Times New Roman" w:cs="Times New Roman"/>
          <w:i/>
          <w:sz w:val="24"/>
          <w:szCs w:val="24"/>
        </w:rPr>
        <w:t>kullanıcı açısından tercih edilme sebepleri</w:t>
      </w:r>
      <w:r w:rsidR="00B104D3" w:rsidRPr="00304CC7">
        <w:rPr>
          <w:rFonts w:ascii="Times New Roman" w:eastAsia="Calibri" w:hAnsi="Times New Roman" w:cs="Times New Roman"/>
          <w:i/>
          <w:sz w:val="24"/>
          <w:szCs w:val="24"/>
        </w:rPr>
        <w:t xml:space="preserve">, kullanım alanları, kullanıcı deneyimi üzerinden tartışılmıştır. </w:t>
      </w:r>
    </w:p>
    <w:p w:rsidR="00475339" w:rsidRPr="002044FD" w:rsidRDefault="00475339" w:rsidP="0041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F74" w:rsidRDefault="006E2F74" w:rsidP="00417DB5">
      <w:pPr>
        <w:spacing w:after="12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1192">
        <w:rPr>
          <w:rFonts w:ascii="Times New Roman" w:eastAsia="Calibri" w:hAnsi="Times New Roman" w:cs="Times New Roman"/>
          <w:b/>
          <w:i/>
          <w:sz w:val="24"/>
          <w:szCs w:val="24"/>
        </w:rPr>
        <w:t>Anahtar Kelimeler</w:t>
      </w:r>
      <w:r w:rsidRPr="00E01192">
        <w:rPr>
          <w:rFonts w:ascii="Times New Roman" w:eastAsia="Calibri" w:hAnsi="Times New Roman" w:cs="Times New Roman"/>
          <w:i/>
          <w:sz w:val="24"/>
          <w:szCs w:val="24"/>
        </w:rPr>
        <w:t xml:space="preserve">: Yüksek Bina, Çatı ve Teras Bahçeleri, </w:t>
      </w:r>
      <w:r w:rsidR="000A582E">
        <w:rPr>
          <w:rFonts w:ascii="Times New Roman" w:eastAsia="Calibri" w:hAnsi="Times New Roman" w:cs="Times New Roman"/>
          <w:i/>
          <w:sz w:val="24"/>
          <w:szCs w:val="24"/>
        </w:rPr>
        <w:t>Tasarım Yaklaşımları</w:t>
      </w:r>
    </w:p>
    <w:p w:rsidR="00BF14CC" w:rsidRPr="00BF14CC" w:rsidRDefault="00BF14CC" w:rsidP="00BF14CC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1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ROOF AND TERRACE GARDENS APPROACH IN HIGH BUILDINGS</w:t>
      </w:r>
    </w:p>
    <w:p w:rsidR="00BF14CC" w:rsidRDefault="00BF14CC" w:rsidP="00642D4F">
      <w:pPr>
        <w:spacing w:after="12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F14CC" w:rsidRDefault="00BF14CC" w:rsidP="00642D4F">
      <w:pPr>
        <w:spacing w:after="12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42D4F" w:rsidRPr="00BF14CC" w:rsidRDefault="00642D4F" w:rsidP="00642D4F">
      <w:pPr>
        <w:spacing w:after="12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r w:rsidRPr="00BF14CC">
        <w:rPr>
          <w:rFonts w:ascii="Times New Roman" w:eastAsia="Calibri" w:hAnsi="Times New Roman" w:cs="Times New Roman"/>
          <w:b/>
          <w:i/>
          <w:sz w:val="24"/>
          <w:szCs w:val="24"/>
        </w:rPr>
        <w:t>ABSTRACT</w:t>
      </w:r>
    </w:p>
    <w:bookmarkEnd w:id="0"/>
    <w:p w:rsidR="00642D4F" w:rsidRPr="00642D4F" w:rsidRDefault="00642D4F" w:rsidP="00642D4F">
      <w:pPr>
        <w:spacing w:after="12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Roof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gardens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terraces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began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be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remarkable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especially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on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high-rise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buildings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metropolitan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cities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in Europe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after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1960's.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current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situation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began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develop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as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21st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century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Turkey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increasing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population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metropolitan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cities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has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provided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an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alternative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solution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users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with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applications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roof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terrace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gardens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together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with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design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approaches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instead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decreasing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green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areas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by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directing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new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urbanization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structures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aim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this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study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is; A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comparison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has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been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made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with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examples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together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with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design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approaches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roof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terrace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gardens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high-rise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buildings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Although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there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are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many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studies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on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this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subject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literature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, it has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been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determined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that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there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are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not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enough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studies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focusing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on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user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evaluation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Accordingly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roof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terrace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gardens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high-rise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buildings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providing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user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with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an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outdoor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experience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such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as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parks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gardens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were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chosen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as a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subject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for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this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research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Descriptive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situation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analysis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method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one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qualitative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research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methods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was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used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this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study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Within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scope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research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firstly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high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buildings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secondly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roof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terrace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gardens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thirdly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roof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terrace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gardens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high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buildings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in Europe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Turkey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were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examined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with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examples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In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study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reasons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for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choosing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roof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terrace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gardens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high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buildings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usage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fields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user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experiences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were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discussed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642D4F" w:rsidRPr="00642D4F" w:rsidRDefault="00642D4F" w:rsidP="00642D4F">
      <w:pPr>
        <w:spacing w:after="12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2D4F" w:rsidRPr="00E01192" w:rsidRDefault="00642D4F" w:rsidP="00642D4F">
      <w:pPr>
        <w:spacing w:after="12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42D4F">
        <w:rPr>
          <w:rFonts w:ascii="Times New Roman" w:eastAsia="Calibri" w:hAnsi="Times New Roman" w:cs="Times New Roman"/>
          <w:b/>
          <w:i/>
          <w:sz w:val="24"/>
          <w:szCs w:val="24"/>
        </w:rPr>
        <w:t>Keywords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: High-Rise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Building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Roof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Terrace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Gardens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 xml:space="preserve">, Design </w:t>
      </w:r>
      <w:proofErr w:type="spellStart"/>
      <w:r w:rsidRPr="00642D4F">
        <w:rPr>
          <w:rFonts w:ascii="Times New Roman" w:eastAsia="Calibri" w:hAnsi="Times New Roman" w:cs="Times New Roman"/>
          <w:i/>
          <w:sz w:val="24"/>
          <w:szCs w:val="24"/>
        </w:rPr>
        <w:t>Approaches</w:t>
      </w:r>
      <w:proofErr w:type="spellEnd"/>
      <w:r w:rsidRPr="00642D4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sectPr w:rsidR="00642D4F" w:rsidRPr="00E01192" w:rsidSect="00417DB5">
      <w:footerReference w:type="default" r:id="rId8"/>
      <w:footerReference w:type="first" r:id="rId9"/>
      <w:pgSz w:w="11906" w:h="16838"/>
      <w:pgMar w:top="1418" w:right="1701" w:bottom="1701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DD" w:rsidRDefault="00E815DD" w:rsidP="00E01192">
      <w:pPr>
        <w:spacing w:after="0" w:line="240" w:lineRule="auto"/>
      </w:pPr>
      <w:r>
        <w:separator/>
      </w:r>
    </w:p>
  </w:endnote>
  <w:endnote w:type="continuationSeparator" w:id="0">
    <w:p w:rsidR="00E815DD" w:rsidRDefault="00E815DD" w:rsidP="00E0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430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82C" w:rsidRDefault="00BF182C">
        <w:pPr>
          <w:pStyle w:val="AltBilgi"/>
          <w:jc w:val="right"/>
        </w:pPr>
        <w:r w:rsidRPr="00B931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9313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931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14C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9313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BF182C" w:rsidRDefault="00BF18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01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82C" w:rsidRDefault="00BF182C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4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182C" w:rsidRDefault="00BF18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DD" w:rsidRDefault="00E815DD" w:rsidP="00E01192">
      <w:pPr>
        <w:spacing w:after="0" w:line="240" w:lineRule="auto"/>
      </w:pPr>
      <w:r>
        <w:separator/>
      </w:r>
    </w:p>
  </w:footnote>
  <w:footnote w:type="continuationSeparator" w:id="0">
    <w:p w:rsidR="00E815DD" w:rsidRDefault="00E815DD" w:rsidP="00E01192">
      <w:pPr>
        <w:spacing w:after="0" w:line="240" w:lineRule="auto"/>
      </w:pPr>
      <w:r>
        <w:continuationSeparator/>
      </w:r>
    </w:p>
  </w:footnote>
  <w:footnote w:id="1">
    <w:p w:rsidR="00BF182C" w:rsidRPr="00387880" w:rsidRDefault="00BF182C" w:rsidP="006E2F74">
      <w:pPr>
        <w:pStyle w:val="DipnotMetni"/>
        <w:rPr>
          <w:rFonts w:ascii="Times New Roman" w:hAnsi="Times New Roman" w:cs="Times New Roman"/>
        </w:rPr>
      </w:pPr>
      <w:r w:rsidRPr="00387880">
        <w:rPr>
          <w:rStyle w:val="DipnotBavurusu"/>
          <w:rFonts w:ascii="Times New Roman" w:hAnsi="Times New Roman" w:cs="Times New Roman"/>
        </w:rPr>
        <w:footnoteRef/>
      </w:r>
      <w:r w:rsidRPr="00387880">
        <w:rPr>
          <w:rFonts w:ascii="Times New Roman" w:hAnsi="Times New Roman" w:cs="Times New Roman"/>
        </w:rPr>
        <w:t xml:space="preserve">  Işık Üniversitesi, Güzel Sanatlar Fakültesi, İç Mimarlık ve Çevre Tasarımı Bölümü, İstanbul/ Türkiye, emre.cubukcu@isikun.edu.tr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7B1"/>
    <w:multiLevelType w:val="multilevel"/>
    <w:tmpl w:val="5C6C2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sz w:val="14"/>
        <w:vertAlign w:val="baseline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76"/>
    <w:rsid w:val="00004AAB"/>
    <w:rsid w:val="00006773"/>
    <w:rsid w:val="000072FD"/>
    <w:rsid w:val="00013221"/>
    <w:rsid w:val="00020DCC"/>
    <w:rsid w:val="00050703"/>
    <w:rsid w:val="00054C94"/>
    <w:rsid w:val="00060A20"/>
    <w:rsid w:val="00062DBF"/>
    <w:rsid w:val="00082493"/>
    <w:rsid w:val="000A0D77"/>
    <w:rsid w:val="000A582E"/>
    <w:rsid w:val="000C1DA1"/>
    <w:rsid w:val="000C3944"/>
    <w:rsid w:val="000D0BF3"/>
    <w:rsid w:val="000D74E2"/>
    <w:rsid w:val="000E6831"/>
    <w:rsid w:val="000E7438"/>
    <w:rsid w:val="0010139D"/>
    <w:rsid w:val="0012374E"/>
    <w:rsid w:val="001416CC"/>
    <w:rsid w:val="00167550"/>
    <w:rsid w:val="00172482"/>
    <w:rsid w:val="00173352"/>
    <w:rsid w:val="0017601F"/>
    <w:rsid w:val="00176BC5"/>
    <w:rsid w:val="001775B8"/>
    <w:rsid w:val="001914AD"/>
    <w:rsid w:val="001B48E3"/>
    <w:rsid w:val="001C78DD"/>
    <w:rsid w:val="00202174"/>
    <w:rsid w:val="002044FD"/>
    <w:rsid w:val="002137CF"/>
    <w:rsid w:val="00216658"/>
    <w:rsid w:val="00256E1E"/>
    <w:rsid w:val="00280C28"/>
    <w:rsid w:val="00285F41"/>
    <w:rsid w:val="002B2EC8"/>
    <w:rsid w:val="002B457A"/>
    <w:rsid w:val="002C0742"/>
    <w:rsid w:val="002D7051"/>
    <w:rsid w:val="002E0CA5"/>
    <w:rsid w:val="002F33F5"/>
    <w:rsid w:val="00304CC7"/>
    <w:rsid w:val="003058A8"/>
    <w:rsid w:val="0030641C"/>
    <w:rsid w:val="003140EE"/>
    <w:rsid w:val="00365914"/>
    <w:rsid w:val="00385293"/>
    <w:rsid w:val="00387880"/>
    <w:rsid w:val="003A4BD8"/>
    <w:rsid w:val="003B3D40"/>
    <w:rsid w:val="003C16EC"/>
    <w:rsid w:val="003C3781"/>
    <w:rsid w:val="003D772A"/>
    <w:rsid w:val="003E6BA7"/>
    <w:rsid w:val="003F0B83"/>
    <w:rsid w:val="00403F80"/>
    <w:rsid w:val="00406E3F"/>
    <w:rsid w:val="00407E8A"/>
    <w:rsid w:val="00417DB5"/>
    <w:rsid w:val="00434583"/>
    <w:rsid w:val="00436E3B"/>
    <w:rsid w:val="00453EF0"/>
    <w:rsid w:val="00460244"/>
    <w:rsid w:val="00470049"/>
    <w:rsid w:val="00475339"/>
    <w:rsid w:val="004A1669"/>
    <w:rsid w:val="004A62F8"/>
    <w:rsid w:val="004D1ADA"/>
    <w:rsid w:val="004F5880"/>
    <w:rsid w:val="00503915"/>
    <w:rsid w:val="00530B29"/>
    <w:rsid w:val="005455EC"/>
    <w:rsid w:val="00561401"/>
    <w:rsid w:val="00566E1A"/>
    <w:rsid w:val="00575197"/>
    <w:rsid w:val="00583880"/>
    <w:rsid w:val="00592F7A"/>
    <w:rsid w:val="00594462"/>
    <w:rsid w:val="005B1595"/>
    <w:rsid w:val="005B3DF4"/>
    <w:rsid w:val="005C3964"/>
    <w:rsid w:val="005D02B5"/>
    <w:rsid w:val="00602DF3"/>
    <w:rsid w:val="00614BDA"/>
    <w:rsid w:val="00630715"/>
    <w:rsid w:val="006416FF"/>
    <w:rsid w:val="006426F9"/>
    <w:rsid w:val="00642D4F"/>
    <w:rsid w:val="006502BD"/>
    <w:rsid w:val="00661950"/>
    <w:rsid w:val="006932A7"/>
    <w:rsid w:val="006A3CCB"/>
    <w:rsid w:val="006A5CB4"/>
    <w:rsid w:val="006B5313"/>
    <w:rsid w:val="006B751E"/>
    <w:rsid w:val="006E2F74"/>
    <w:rsid w:val="006E5176"/>
    <w:rsid w:val="006F24E7"/>
    <w:rsid w:val="006F4F55"/>
    <w:rsid w:val="00720F79"/>
    <w:rsid w:val="0072298F"/>
    <w:rsid w:val="00745434"/>
    <w:rsid w:val="007535FE"/>
    <w:rsid w:val="0079162E"/>
    <w:rsid w:val="00792249"/>
    <w:rsid w:val="00796500"/>
    <w:rsid w:val="007B019E"/>
    <w:rsid w:val="007E271A"/>
    <w:rsid w:val="007E57E2"/>
    <w:rsid w:val="007F0187"/>
    <w:rsid w:val="007F2645"/>
    <w:rsid w:val="008022E5"/>
    <w:rsid w:val="00814A1B"/>
    <w:rsid w:val="00823A14"/>
    <w:rsid w:val="008336B8"/>
    <w:rsid w:val="0084122D"/>
    <w:rsid w:val="00841C60"/>
    <w:rsid w:val="00865FF7"/>
    <w:rsid w:val="00877F6C"/>
    <w:rsid w:val="008805C7"/>
    <w:rsid w:val="008A2952"/>
    <w:rsid w:val="008B4C24"/>
    <w:rsid w:val="008C7B4B"/>
    <w:rsid w:val="008E3F3D"/>
    <w:rsid w:val="008E7259"/>
    <w:rsid w:val="008F4989"/>
    <w:rsid w:val="00911379"/>
    <w:rsid w:val="0095285C"/>
    <w:rsid w:val="00955C0C"/>
    <w:rsid w:val="00983F9F"/>
    <w:rsid w:val="009C3810"/>
    <w:rsid w:val="009F234D"/>
    <w:rsid w:val="00A04122"/>
    <w:rsid w:val="00A10A67"/>
    <w:rsid w:val="00A760BB"/>
    <w:rsid w:val="00A81EFD"/>
    <w:rsid w:val="00A82878"/>
    <w:rsid w:val="00A8375E"/>
    <w:rsid w:val="00A9297D"/>
    <w:rsid w:val="00AA6273"/>
    <w:rsid w:val="00AD2BA6"/>
    <w:rsid w:val="00AF105F"/>
    <w:rsid w:val="00AF274A"/>
    <w:rsid w:val="00B02558"/>
    <w:rsid w:val="00B06094"/>
    <w:rsid w:val="00B104D3"/>
    <w:rsid w:val="00B15754"/>
    <w:rsid w:val="00B15E74"/>
    <w:rsid w:val="00B264AC"/>
    <w:rsid w:val="00B51019"/>
    <w:rsid w:val="00B6109B"/>
    <w:rsid w:val="00B6140C"/>
    <w:rsid w:val="00B75C44"/>
    <w:rsid w:val="00B93130"/>
    <w:rsid w:val="00B96470"/>
    <w:rsid w:val="00BC59EF"/>
    <w:rsid w:val="00BF14CC"/>
    <w:rsid w:val="00BF182C"/>
    <w:rsid w:val="00C00B21"/>
    <w:rsid w:val="00C11B8D"/>
    <w:rsid w:val="00C301F0"/>
    <w:rsid w:val="00C536EB"/>
    <w:rsid w:val="00C55214"/>
    <w:rsid w:val="00C76A77"/>
    <w:rsid w:val="00C77913"/>
    <w:rsid w:val="00CB79D5"/>
    <w:rsid w:val="00CC548D"/>
    <w:rsid w:val="00D310B5"/>
    <w:rsid w:val="00D35013"/>
    <w:rsid w:val="00D52BFE"/>
    <w:rsid w:val="00D825AB"/>
    <w:rsid w:val="00D97C54"/>
    <w:rsid w:val="00E01192"/>
    <w:rsid w:val="00E64129"/>
    <w:rsid w:val="00E7042F"/>
    <w:rsid w:val="00E815DD"/>
    <w:rsid w:val="00ED048E"/>
    <w:rsid w:val="00EE5773"/>
    <w:rsid w:val="00EF179B"/>
    <w:rsid w:val="00EF6CD2"/>
    <w:rsid w:val="00F17ACE"/>
    <w:rsid w:val="00F21F2C"/>
    <w:rsid w:val="00F23363"/>
    <w:rsid w:val="00F2431F"/>
    <w:rsid w:val="00F279AF"/>
    <w:rsid w:val="00FA00E4"/>
    <w:rsid w:val="00FB24BC"/>
    <w:rsid w:val="00FF0D63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68D47"/>
  <w15:docId w15:val="{B604D67E-A07A-483F-ABE3-F80A8CA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3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er1">
    <w:name w:val="Header1"/>
    <w:basedOn w:val="Normal"/>
    <w:next w:val="stBilgi"/>
    <w:link w:val="HeaderChar"/>
    <w:uiPriority w:val="99"/>
    <w:unhideWhenUsed/>
    <w:rsid w:val="00E0119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HeaderChar">
    <w:name w:val="Header Char"/>
    <w:basedOn w:val="VarsaylanParagrafYazTipi"/>
    <w:link w:val="Header1"/>
    <w:uiPriority w:val="99"/>
    <w:rsid w:val="00E01192"/>
    <w:rPr>
      <w:rFonts w:ascii="Times New Roman" w:hAnsi="Times New Roman"/>
    </w:rPr>
  </w:style>
  <w:style w:type="paragraph" w:styleId="stBilgi">
    <w:name w:val="header"/>
    <w:basedOn w:val="Normal"/>
    <w:link w:val="stBilgiChar"/>
    <w:uiPriority w:val="99"/>
    <w:unhideWhenUsed/>
    <w:rsid w:val="00E0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1192"/>
  </w:style>
  <w:style w:type="paragraph" w:styleId="BalonMetni">
    <w:name w:val="Balloon Text"/>
    <w:basedOn w:val="Normal"/>
    <w:link w:val="BalonMetniChar"/>
    <w:uiPriority w:val="99"/>
    <w:semiHidden/>
    <w:unhideWhenUsed/>
    <w:rsid w:val="00E0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192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E0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1192"/>
  </w:style>
  <w:style w:type="paragraph" w:styleId="DipnotMetni">
    <w:name w:val="footnote text"/>
    <w:basedOn w:val="Normal"/>
    <w:link w:val="DipnotMetniChar"/>
    <w:uiPriority w:val="99"/>
    <w:unhideWhenUsed/>
    <w:rsid w:val="0038788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8788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87880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D048E"/>
    <w:rPr>
      <w:color w:val="0000FF" w:themeColor="hyperlink"/>
      <w:u w:val="single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F588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503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0D3F-E058-4436-AA5A-E58CCE13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Isik</dc:creator>
  <cp:lastModifiedBy>PC</cp:lastModifiedBy>
  <cp:revision>4</cp:revision>
  <dcterms:created xsi:type="dcterms:W3CDTF">2021-04-03T15:15:00Z</dcterms:created>
  <dcterms:modified xsi:type="dcterms:W3CDTF">2021-04-03T15:32:00Z</dcterms:modified>
</cp:coreProperties>
</file>