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C2BE" w14:textId="5FD65006" w:rsidR="00AC63A2" w:rsidRPr="00AC63A2" w:rsidRDefault="00AC63A2" w:rsidP="00AC63A2">
      <w:pPr>
        <w:spacing w:before="0" w:after="0" w:line="480" w:lineRule="auto"/>
        <w:jc w:val="center"/>
        <w:outlineLvl w:val="0"/>
        <w:rPr>
          <w:rFonts w:asciiTheme="minorHAnsi" w:eastAsia="Calibri" w:hAnsiTheme="minorHAnsi" w:cstheme="minorHAnsi"/>
          <w:b/>
          <w:sz w:val="22"/>
          <w:shd w:val="clear" w:color="auto" w:fill="FFFFFF"/>
        </w:rPr>
      </w:pPr>
      <w:bookmarkStart w:id="0" w:name="_Hlk84849734"/>
      <w:proofErr w:type="spellStart"/>
      <w:r w:rsidRPr="00AC63A2">
        <w:rPr>
          <w:rFonts w:asciiTheme="minorHAnsi" w:eastAsia="Calibri" w:hAnsiTheme="minorHAnsi" w:cstheme="minorHAnsi"/>
          <w:b/>
          <w:sz w:val="22"/>
          <w:shd w:val="clear" w:color="auto" w:fill="FFFFFF"/>
        </w:rPr>
        <w:t>Covid</w:t>
      </w:r>
      <w:proofErr w:type="spellEnd"/>
      <w:r w:rsidRPr="00AC63A2">
        <w:rPr>
          <w:rFonts w:asciiTheme="minorHAnsi" w:eastAsia="Calibri" w:hAnsiTheme="minorHAnsi" w:cstheme="minorHAnsi"/>
          <w:b/>
          <w:sz w:val="22"/>
          <w:shd w:val="clear" w:color="auto" w:fill="FFFFFF"/>
        </w:rPr>
        <w:t xml:space="preserve"> 19 </w:t>
      </w:r>
      <w:proofErr w:type="spellStart"/>
      <w:r w:rsidRPr="00AC63A2">
        <w:rPr>
          <w:rFonts w:asciiTheme="minorHAnsi" w:eastAsia="Calibri" w:hAnsiTheme="minorHAnsi" w:cstheme="minorHAnsi"/>
          <w:b/>
          <w:sz w:val="22"/>
          <w:shd w:val="clear" w:color="auto" w:fill="FFFFFF"/>
        </w:rPr>
        <w:t>Pandemi</w:t>
      </w:r>
      <w:proofErr w:type="spellEnd"/>
      <w:r w:rsidRPr="00AC63A2">
        <w:rPr>
          <w:rFonts w:asciiTheme="minorHAnsi" w:eastAsia="Calibri" w:hAnsiTheme="minorHAnsi" w:cstheme="minorHAnsi"/>
          <w:b/>
          <w:sz w:val="22"/>
          <w:shd w:val="clear" w:color="auto" w:fill="FFFFFF"/>
        </w:rPr>
        <w:t xml:space="preserve"> Sürecinde Teknik Üniversite Öğrencilerinin Uzaktan Eğitime İlişkin Tutumları ve OTUZEM Ekosistemine İlişkin Görüşleri</w:t>
      </w:r>
    </w:p>
    <w:p w14:paraId="3BC8F09D" w14:textId="77777777" w:rsidR="00AC63A2" w:rsidRPr="00AC63A2" w:rsidRDefault="00AC63A2" w:rsidP="00AC63A2">
      <w:pPr>
        <w:spacing w:before="0" w:after="0" w:line="480" w:lineRule="auto"/>
        <w:jc w:val="center"/>
        <w:outlineLvl w:val="0"/>
        <w:rPr>
          <w:rFonts w:asciiTheme="minorHAnsi" w:eastAsia="Calibri" w:hAnsiTheme="minorHAnsi" w:cstheme="minorHAnsi"/>
          <w:b/>
          <w:sz w:val="22"/>
          <w:shd w:val="clear" w:color="auto" w:fill="FFFFFF"/>
        </w:rPr>
      </w:pPr>
    </w:p>
    <w:p w14:paraId="6084B290" w14:textId="77777777" w:rsidR="00AC63A2" w:rsidRPr="00AC63A2" w:rsidRDefault="00AC63A2" w:rsidP="00AC63A2">
      <w:pPr>
        <w:spacing w:before="0" w:after="0" w:line="240" w:lineRule="auto"/>
        <w:jc w:val="center"/>
        <w:textAlignment w:val="baseline"/>
        <w:rPr>
          <w:rFonts w:asciiTheme="minorHAnsi" w:eastAsia="Times New Roman" w:hAnsiTheme="minorHAnsi" w:cstheme="minorHAnsi"/>
          <w:i/>
          <w:iCs/>
          <w:sz w:val="22"/>
          <w:lang w:eastAsia="tr-TR"/>
        </w:rPr>
      </w:pPr>
      <w:r w:rsidRPr="00AC63A2">
        <w:rPr>
          <w:rFonts w:asciiTheme="minorHAnsi" w:eastAsia="Times New Roman" w:hAnsiTheme="minorHAnsi" w:cstheme="minorHAnsi"/>
          <w:sz w:val="22"/>
          <w:lang w:eastAsia="tr-TR"/>
        </w:rPr>
        <w:t>Alpaslan Durmuş</w:t>
      </w:r>
      <w:r w:rsidRPr="00AC63A2">
        <w:rPr>
          <w:rFonts w:asciiTheme="minorHAnsi" w:eastAsia="Times New Roman" w:hAnsiTheme="minorHAnsi" w:cstheme="minorHAnsi"/>
          <w:sz w:val="22"/>
          <w:vertAlign w:val="superscript"/>
          <w:lang w:eastAsia="tr-TR"/>
        </w:rPr>
        <w:t>1</w:t>
      </w:r>
      <w:r w:rsidRPr="00AC63A2">
        <w:rPr>
          <w:rFonts w:asciiTheme="minorHAnsi" w:eastAsia="Times New Roman" w:hAnsiTheme="minorHAnsi" w:cstheme="minorHAnsi"/>
          <w:sz w:val="22"/>
          <w:lang w:eastAsia="tr-TR"/>
        </w:rPr>
        <w:t xml:space="preserve">, </w:t>
      </w:r>
      <w:r w:rsidRPr="00AC63A2">
        <w:rPr>
          <w:rFonts w:asciiTheme="minorHAnsi" w:eastAsia="Times New Roman" w:hAnsiTheme="minorHAnsi" w:cstheme="minorHAnsi"/>
          <w:sz w:val="22"/>
          <w:shd w:val="clear" w:color="auto" w:fill="FFFFFF"/>
          <w:lang w:eastAsia="tr-TR"/>
        </w:rPr>
        <w:t xml:space="preserve">0000-0002-4992-3469, </w:t>
      </w:r>
      <w:hyperlink r:id="rId7" w:history="1">
        <w:r w:rsidRPr="00AC63A2">
          <w:rPr>
            <w:rFonts w:asciiTheme="minorHAnsi" w:eastAsia="DengXian Light" w:hAnsiTheme="minorHAnsi" w:cstheme="minorHAnsi"/>
            <w:sz w:val="22"/>
            <w:lang w:eastAsia="tr-TR"/>
          </w:rPr>
          <w:t>alpaslan.durmus@ostimeknik.edu.tr</w:t>
        </w:r>
      </w:hyperlink>
    </w:p>
    <w:p w14:paraId="5DC31959" w14:textId="77777777" w:rsidR="00AC63A2" w:rsidRPr="00AC63A2" w:rsidRDefault="00AC63A2" w:rsidP="00AC63A2">
      <w:pPr>
        <w:spacing w:before="0" w:after="0" w:line="240" w:lineRule="auto"/>
        <w:jc w:val="center"/>
        <w:textAlignment w:val="baseline"/>
        <w:rPr>
          <w:rFonts w:asciiTheme="minorHAnsi" w:eastAsia="Times New Roman" w:hAnsiTheme="minorHAnsi" w:cstheme="minorHAnsi"/>
          <w:sz w:val="22"/>
          <w:lang w:eastAsia="tr-TR"/>
        </w:rPr>
      </w:pPr>
    </w:p>
    <w:p w14:paraId="20B05FC6" w14:textId="3FF41576" w:rsidR="00AC63A2" w:rsidRPr="00AC63A2" w:rsidRDefault="00AC63A2" w:rsidP="00AC63A2">
      <w:pPr>
        <w:spacing w:before="0" w:after="0" w:line="480" w:lineRule="auto"/>
        <w:jc w:val="center"/>
        <w:outlineLvl w:val="0"/>
        <w:rPr>
          <w:rFonts w:asciiTheme="minorHAnsi" w:eastAsia="Calibri" w:hAnsiTheme="minorHAnsi" w:cstheme="minorHAnsi"/>
          <w:sz w:val="22"/>
          <w:shd w:val="clear" w:color="auto" w:fill="FFFFFF"/>
        </w:rPr>
      </w:pPr>
      <w:r w:rsidRPr="00AC63A2">
        <w:rPr>
          <w:rFonts w:asciiTheme="minorHAnsi" w:eastAsia="Calibri" w:hAnsiTheme="minorHAnsi" w:cstheme="minorHAnsi"/>
          <w:sz w:val="22"/>
          <w:shd w:val="clear" w:color="auto" w:fill="FFFFFF"/>
          <w:vertAlign w:val="superscript"/>
        </w:rPr>
        <w:t>1</w:t>
      </w:r>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Vocational</w:t>
      </w:r>
      <w:proofErr w:type="spellEnd"/>
      <w:r w:rsidRPr="00AC63A2">
        <w:rPr>
          <w:rFonts w:asciiTheme="minorHAnsi" w:eastAsia="Calibri" w:hAnsiTheme="minorHAnsi" w:cstheme="minorHAnsi"/>
          <w:sz w:val="22"/>
          <w:shd w:val="clear" w:color="auto" w:fill="FFFFFF"/>
        </w:rPr>
        <w:t xml:space="preserve"> School </w:t>
      </w:r>
      <w:proofErr w:type="spellStart"/>
      <w:r w:rsidRPr="00AC63A2">
        <w:rPr>
          <w:rFonts w:asciiTheme="minorHAnsi" w:eastAsia="Calibri" w:hAnsiTheme="minorHAnsi" w:cstheme="minorHAnsi"/>
          <w:sz w:val="22"/>
          <w:shd w:val="clear" w:color="auto" w:fill="FFFFFF"/>
        </w:rPr>
        <w:t>Unmanned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Aerial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Vehicle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Technology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Operator</w:t>
      </w:r>
      <w:proofErr w:type="spellEnd"/>
      <w:r w:rsidRPr="00AC63A2">
        <w:rPr>
          <w:rFonts w:asciiTheme="minorHAnsi" w:eastAsia="Calibri" w:hAnsiTheme="minorHAnsi" w:cstheme="minorHAnsi"/>
          <w:sz w:val="22"/>
          <w:shd w:val="clear" w:color="auto" w:fill="FFFFFF"/>
        </w:rPr>
        <w:t xml:space="preserve"> Program</w:t>
      </w:r>
      <w:r>
        <w:rPr>
          <w:rFonts w:asciiTheme="minorHAnsi" w:eastAsia="Calibri" w:hAnsiTheme="minorHAnsi" w:cstheme="minorHAnsi"/>
          <w:sz w:val="22"/>
          <w:shd w:val="clear" w:color="auto" w:fill="FFFFFF"/>
        </w:rPr>
        <w:t>,</w:t>
      </w:r>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University</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Ostim</w:t>
      </w:r>
      <w:proofErr w:type="spellEnd"/>
      <w:r w:rsidRPr="00AC63A2">
        <w:rPr>
          <w:rFonts w:asciiTheme="minorHAnsi" w:eastAsia="Calibri" w:hAnsiTheme="minorHAnsi" w:cstheme="minorHAnsi"/>
          <w:sz w:val="22"/>
          <w:shd w:val="clear" w:color="auto" w:fill="FFFFFF"/>
        </w:rPr>
        <w:t xml:space="preserve"> Technical </w:t>
      </w:r>
    </w:p>
    <w:p w14:paraId="2956ECBF" w14:textId="77777777" w:rsidR="00AC63A2" w:rsidRPr="00AC63A2" w:rsidRDefault="00AC63A2" w:rsidP="00AC63A2">
      <w:pPr>
        <w:spacing w:before="0" w:after="0" w:line="480" w:lineRule="auto"/>
        <w:jc w:val="center"/>
        <w:outlineLvl w:val="0"/>
        <w:rPr>
          <w:rFonts w:asciiTheme="minorHAnsi" w:eastAsia="Calibri" w:hAnsiTheme="minorHAnsi" w:cstheme="minorHAnsi"/>
          <w:b/>
          <w:sz w:val="22"/>
          <w:shd w:val="clear" w:color="auto" w:fill="FFFFFF"/>
        </w:rPr>
      </w:pPr>
      <w:proofErr w:type="spellStart"/>
      <w:r w:rsidRPr="00AC63A2">
        <w:rPr>
          <w:rFonts w:asciiTheme="minorHAnsi" w:eastAsia="Calibri" w:hAnsiTheme="minorHAnsi" w:cstheme="minorHAnsi"/>
          <w:b/>
          <w:sz w:val="22"/>
          <w:shd w:val="clear" w:color="auto" w:fill="FFFFFF"/>
        </w:rPr>
        <w:t>Abstract</w:t>
      </w:r>
      <w:proofErr w:type="spellEnd"/>
    </w:p>
    <w:p w14:paraId="06C52F9C" w14:textId="77777777" w:rsidR="00AC63A2" w:rsidRPr="00AC63A2" w:rsidRDefault="00AC63A2" w:rsidP="00AC63A2">
      <w:pPr>
        <w:spacing w:before="0" w:after="0" w:line="240" w:lineRule="auto"/>
        <w:ind w:firstLine="851"/>
        <w:rPr>
          <w:rFonts w:asciiTheme="minorHAnsi" w:eastAsia="Calibri" w:hAnsiTheme="minorHAnsi" w:cstheme="minorHAnsi"/>
          <w:sz w:val="22"/>
          <w:shd w:val="clear" w:color="auto" w:fill="FFFFFF"/>
        </w:rPr>
      </w:pP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novel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coronavirus</w:t>
      </w:r>
      <w:proofErr w:type="spellEnd"/>
      <w:r w:rsidRPr="00AC63A2">
        <w:rPr>
          <w:rFonts w:asciiTheme="minorHAnsi" w:eastAsia="Calibri" w:hAnsiTheme="minorHAnsi" w:cstheme="minorHAnsi"/>
          <w:sz w:val="22"/>
          <w:shd w:val="clear" w:color="auto" w:fill="FFFFFF"/>
        </w:rPr>
        <w:t xml:space="preserve"> COVID-19 </w:t>
      </w:r>
      <w:proofErr w:type="spellStart"/>
      <w:r w:rsidRPr="00AC63A2">
        <w:rPr>
          <w:rFonts w:asciiTheme="minorHAnsi" w:eastAsia="Calibri" w:hAnsiTheme="minorHAnsi" w:cstheme="minorHAnsi"/>
          <w:sz w:val="22"/>
          <w:shd w:val="clear" w:color="auto" w:fill="FFFFFF"/>
        </w:rPr>
        <w:t>pandemic</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originated</w:t>
      </w:r>
      <w:proofErr w:type="spellEnd"/>
      <w:r w:rsidRPr="00AC63A2">
        <w:rPr>
          <w:rFonts w:asciiTheme="minorHAnsi" w:eastAsia="Calibri" w:hAnsiTheme="minorHAnsi" w:cstheme="minorHAnsi"/>
          <w:sz w:val="22"/>
          <w:shd w:val="clear" w:color="auto" w:fill="FFFFFF"/>
        </w:rPr>
        <w:t xml:space="preserve"> in </w:t>
      </w:r>
      <w:proofErr w:type="spellStart"/>
      <w:r w:rsidRPr="00AC63A2">
        <w:rPr>
          <w:rFonts w:asciiTheme="minorHAnsi" w:eastAsia="Calibri" w:hAnsiTheme="minorHAnsi" w:cstheme="minorHAnsi"/>
          <w:sz w:val="22"/>
          <w:shd w:val="clear" w:color="auto" w:fill="FFFFFF"/>
        </w:rPr>
        <w:t>Wuhan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China</w:t>
      </w:r>
      <w:proofErr w:type="spellEnd"/>
      <w:r w:rsidRPr="00AC63A2">
        <w:rPr>
          <w:rFonts w:asciiTheme="minorHAnsi" w:eastAsia="Calibri" w:hAnsiTheme="minorHAnsi" w:cstheme="minorHAnsi"/>
          <w:sz w:val="22"/>
          <w:shd w:val="clear" w:color="auto" w:fill="FFFFFF"/>
        </w:rPr>
        <w:t xml:space="preserve">, in 2019.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Covid-19 </w:t>
      </w:r>
      <w:proofErr w:type="spellStart"/>
      <w:r w:rsidRPr="00AC63A2">
        <w:rPr>
          <w:rFonts w:asciiTheme="minorHAnsi" w:eastAsia="Calibri" w:hAnsiTheme="minorHAnsi" w:cstheme="minorHAnsi"/>
          <w:sz w:val="22"/>
          <w:shd w:val="clear" w:color="auto" w:fill="FFFFFF"/>
        </w:rPr>
        <w:t>pandemic</w:t>
      </w:r>
      <w:proofErr w:type="spellEnd"/>
      <w:r w:rsidRPr="00AC63A2">
        <w:rPr>
          <w:rFonts w:asciiTheme="minorHAnsi" w:eastAsia="Calibri" w:hAnsiTheme="minorHAnsi" w:cstheme="minorHAnsi"/>
          <w:sz w:val="22"/>
          <w:shd w:val="clear" w:color="auto" w:fill="FFFFFF"/>
        </w:rPr>
        <w:t xml:space="preserve"> has </w:t>
      </w:r>
      <w:proofErr w:type="spellStart"/>
      <w:r w:rsidRPr="00AC63A2">
        <w:rPr>
          <w:rFonts w:asciiTheme="minorHAnsi" w:eastAsia="Calibri" w:hAnsiTheme="minorHAnsi" w:cstheme="minorHAnsi"/>
          <w:sz w:val="22"/>
          <w:shd w:val="clear" w:color="auto" w:fill="FFFFFF"/>
        </w:rPr>
        <w:t>caused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changes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effects</w:t>
      </w:r>
      <w:proofErr w:type="spellEnd"/>
      <w:r w:rsidRPr="00AC63A2">
        <w:rPr>
          <w:rFonts w:asciiTheme="minorHAnsi" w:eastAsia="Calibri" w:hAnsiTheme="minorHAnsi" w:cstheme="minorHAnsi"/>
          <w:sz w:val="22"/>
          <w:shd w:val="clear" w:color="auto" w:fill="FFFFFF"/>
        </w:rPr>
        <w:t xml:space="preserve"> in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fields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economy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social</w:t>
      </w:r>
      <w:proofErr w:type="spellEnd"/>
      <w:r w:rsidRPr="00AC63A2">
        <w:rPr>
          <w:rFonts w:asciiTheme="minorHAnsi" w:eastAsia="Calibri" w:hAnsiTheme="minorHAnsi" w:cstheme="minorHAnsi"/>
          <w:sz w:val="22"/>
          <w:shd w:val="clear" w:color="auto" w:fill="FFFFFF"/>
        </w:rPr>
        <w:t xml:space="preserve"> life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especially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health</w:t>
      </w:r>
      <w:proofErr w:type="spellEnd"/>
      <w:r w:rsidRPr="00AC63A2">
        <w:rPr>
          <w:rFonts w:asciiTheme="minorHAnsi" w:eastAsia="Calibri" w:hAnsiTheme="minorHAnsi" w:cstheme="minorHAnsi"/>
          <w:sz w:val="22"/>
          <w:shd w:val="clear" w:color="auto" w:fill="FFFFFF"/>
        </w:rPr>
        <w:t xml:space="preserve"> at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global </w:t>
      </w:r>
      <w:proofErr w:type="spellStart"/>
      <w:r w:rsidRPr="00AC63A2">
        <w:rPr>
          <w:rFonts w:asciiTheme="minorHAnsi" w:eastAsia="Calibri" w:hAnsiTheme="minorHAnsi" w:cstheme="minorHAnsi"/>
          <w:sz w:val="22"/>
          <w:shd w:val="clear" w:color="auto" w:fill="FFFFFF"/>
        </w:rPr>
        <w:t>level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was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declared</w:t>
      </w:r>
      <w:proofErr w:type="spellEnd"/>
      <w:r w:rsidRPr="00AC63A2">
        <w:rPr>
          <w:rFonts w:asciiTheme="minorHAnsi" w:eastAsia="Calibri" w:hAnsiTheme="minorHAnsi" w:cstheme="minorHAnsi"/>
          <w:sz w:val="22"/>
          <w:shd w:val="clear" w:color="auto" w:fill="FFFFFF"/>
        </w:rPr>
        <w:t xml:space="preserve"> a global </w:t>
      </w:r>
      <w:proofErr w:type="spellStart"/>
      <w:r w:rsidRPr="00AC63A2">
        <w:rPr>
          <w:rFonts w:asciiTheme="minorHAnsi" w:eastAsia="Calibri" w:hAnsiTheme="minorHAnsi" w:cstheme="minorHAnsi"/>
          <w:sz w:val="22"/>
          <w:shd w:val="clear" w:color="auto" w:fill="FFFFFF"/>
        </w:rPr>
        <w:t>pandemic</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by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World </w:t>
      </w:r>
      <w:proofErr w:type="spellStart"/>
      <w:r w:rsidRPr="00AC63A2">
        <w:rPr>
          <w:rFonts w:asciiTheme="minorHAnsi" w:eastAsia="Calibri" w:hAnsiTheme="minorHAnsi" w:cstheme="minorHAnsi"/>
          <w:sz w:val="22"/>
          <w:shd w:val="clear" w:color="auto" w:fill="FFFFFF"/>
        </w:rPr>
        <w:t>Health</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Organization</w:t>
      </w:r>
      <w:proofErr w:type="spellEnd"/>
      <w:r w:rsidRPr="00AC63A2">
        <w:rPr>
          <w:rFonts w:asciiTheme="minorHAnsi" w:eastAsia="Calibri" w:hAnsiTheme="minorHAnsi" w:cstheme="minorHAnsi"/>
          <w:sz w:val="22"/>
          <w:shd w:val="clear" w:color="auto" w:fill="FFFFFF"/>
        </w:rPr>
        <w:t xml:space="preserve"> on </w:t>
      </w:r>
      <w:proofErr w:type="spellStart"/>
      <w:r w:rsidRPr="00AC63A2">
        <w:rPr>
          <w:rFonts w:asciiTheme="minorHAnsi" w:eastAsia="Calibri" w:hAnsiTheme="minorHAnsi" w:cstheme="minorHAnsi"/>
          <w:sz w:val="22"/>
          <w:shd w:val="clear" w:color="auto" w:fill="FFFFFF"/>
        </w:rPr>
        <w:t>March</w:t>
      </w:r>
      <w:proofErr w:type="spellEnd"/>
      <w:r w:rsidRPr="00AC63A2">
        <w:rPr>
          <w:rFonts w:asciiTheme="minorHAnsi" w:eastAsia="Calibri" w:hAnsiTheme="minorHAnsi" w:cstheme="minorHAnsi"/>
          <w:sz w:val="22"/>
          <w:shd w:val="clear" w:color="auto" w:fill="FFFFFF"/>
        </w:rPr>
        <w:t xml:space="preserve"> 11, 2020.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Covid-19 </w:t>
      </w:r>
      <w:proofErr w:type="spellStart"/>
      <w:r w:rsidRPr="00AC63A2">
        <w:rPr>
          <w:rFonts w:asciiTheme="minorHAnsi" w:eastAsia="Calibri" w:hAnsiTheme="minorHAnsi" w:cstheme="minorHAnsi"/>
          <w:sz w:val="22"/>
          <w:shd w:val="clear" w:color="auto" w:fill="FFFFFF"/>
        </w:rPr>
        <w:t>pandemic</w:t>
      </w:r>
      <w:proofErr w:type="spellEnd"/>
      <w:r w:rsidRPr="00AC63A2">
        <w:rPr>
          <w:rFonts w:asciiTheme="minorHAnsi" w:eastAsia="Calibri" w:hAnsiTheme="minorHAnsi" w:cstheme="minorHAnsi"/>
          <w:sz w:val="22"/>
          <w:shd w:val="clear" w:color="auto" w:fill="FFFFFF"/>
        </w:rPr>
        <w:t xml:space="preserve"> has spread </w:t>
      </w:r>
      <w:proofErr w:type="spellStart"/>
      <w:r w:rsidRPr="00AC63A2">
        <w:rPr>
          <w:rFonts w:asciiTheme="minorHAnsi" w:eastAsia="Calibri" w:hAnsiTheme="minorHAnsi" w:cstheme="minorHAnsi"/>
          <w:sz w:val="22"/>
          <w:shd w:val="clear" w:color="auto" w:fill="FFFFFF"/>
        </w:rPr>
        <w:t>around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world</w:t>
      </w:r>
      <w:proofErr w:type="spellEnd"/>
      <w:r w:rsidRPr="00AC63A2">
        <w:rPr>
          <w:rFonts w:asciiTheme="minorHAnsi" w:eastAsia="Calibri" w:hAnsiTheme="minorHAnsi" w:cstheme="minorHAnsi"/>
          <w:sz w:val="22"/>
          <w:shd w:val="clear" w:color="auto" w:fill="FFFFFF"/>
        </w:rPr>
        <w:t xml:space="preserve"> in a </w:t>
      </w:r>
      <w:proofErr w:type="spellStart"/>
      <w:r w:rsidRPr="00AC63A2">
        <w:rPr>
          <w:rFonts w:asciiTheme="minorHAnsi" w:eastAsia="Calibri" w:hAnsiTheme="minorHAnsi" w:cstheme="minorHAnsi"/>
          <w:sz w:val="22"/>
          <w:shd w:val="clear" w:color="auto" w:fill="FFFFFF"/>
        </w:rPr>
        <w:t>short</w:t>
      </w:r>
      <w:proofErr w:type="spellEnd"/>
      <w:r w:rsidRPr="00AC63A2">
        <w:rPr>
          <w:rFonts w:asciiTheme="minorHAnsi" w:eastAsia="Calibri" w:hAnsiTheme="minorHAnsi" w:cstheme="minorHAnsi"/>
          <w:sz w:val="22"/>
          <w:shd w:val="clear" w:color="auto" w:fill="FFFFFF"/>
        </w:rPr>
        <w:t xml:space="preserve"> time. </w:t>
      </w:r>
      <w:proofErr w:type="spellStart"/>
      <w:r w:rsidRPr="00AC63A2">
        <w:rPr>
          <w:rFonts w:asciiTheme="minorHAnsi" w:eastAsia="Calibri" w:hAnsiTheme="minorHAnsi" w:cstheme="minorHAnsi"/>
          <w:sz w:val="22"/>
          <w:shd w:val="clear" w:color="auto" w:fill="FFFFFF"/>
        </w:rPr>
        <w:t>In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order</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reduce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effect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contagiousness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pandemic</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method</w:t>
      </w:r>
      <w:proofErr w:type="spellEnd"/>
      <w:r w:rsidRPr="00AC63A2">
        <w:rPr>
          <w:rFonts w:asciiTheme="minorHAnsi" w:eastAsia="Calibri" w:hAnsiTheme="minorHAnsi" w:cstheme="minorHAnsi"/>
          <w:sz w:val="22"/>
          <w:shd w:val="clear" w:color="auto" w:fill="FFFFFF"/>
        </w:rPr>
        <w:t xml:space="preserve"> has </w:t>
      </w:r>
      <w:proofErr w:type="spellStart"/>
      <w:r w:rsidRPr="00AC63A2">
        <w:rPr>
          <w:rFonts w:asciiTheme="minorHAnsi" w:eastAsia="Calibri" w:hAnsiTheme="minorHAnsi" w:cstheme="minorHAnsi"/>
          <w:sz w:val="22"/>
          <w:shd w:val="clear" w:color="auto" w:fill="FFFFFF"/>
        </w:rPr>
        <w:t>started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t>
      </w:r>
      <w:proofErr w:type="spellEnd"/>
      <w:r w:rsidRPr="00AC63A2">
        <w:rPr>
          <w:rFonts w:asciiTheme="minorHAnsi" w:eastAsia="Calibri" w:hAnsiTheme="minorHAnsi" w:cstheme="minorHAnsi"/>
          <w:sz w:val="22"/>
          <w:shd w:val="clear" w:color="auto" w:fill="FFFFFF"/>
        </w:rPr>
        <w:t xml:space="preserve"> be </w:t>
      </w:r>
      <w:proofErr w:type="spellStart"/>
      <w:r w:rsidRPr="00AC63A2">
        <w:rPr>
          <w:rFonts w:asciiTheme="minorHAnsi" w:eastAsia="Calibri" w:hAnsiTheme="minorHAnsi" w:cstheme="minorHAnsi"/>
          <w:sz w:val="22"/>
          <w:shd w:val="clear" w:color="auto" w:fill="FFFFFF"/>
        </w:rPr>
        <w:t>used</w:t>
      </w:r>
      <w:proofErr w:type="spellEnd"/>
      <w:r w:rsidRPr="00AC63A2">
        <w:rPr>
          <w:rFonts w:asciiTheme="minorHAnsi" w:eastAsia="Calibri" w:hAnsiTheme="minorHAnsi" w:cstheme="minorHAnsi"/>
          <w:sz w:val="22"/>
          <w:shd w:val="clear" w:color="auto" w:fill="FFFFFF"/>
        </w:rPr>
        <w:t xml:space="preserve"> in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University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are</w:t>
      </w:r>
      <w:proofErr w:type="spellEnd"/>
      <w:r w:rsidRPr="00AC63A2">
        <w:rPr>
          <w:rFonts w:asciiTheme="minorHAnsi" w:eastAsia="Calibri" w:hAnsiTheme="minorHAnsi" w:cstheme="minorHAnsi"/>
          <w:sz w:val="22"/>
          <w:shd w:val="clear" w:color="auto" w:fill="FFFFFF"/>
        </w:rPr>
        <w:t xml:space="preserve"> at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forefront</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groups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most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affected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by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pandemic</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process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this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context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determining</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technical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science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towards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is </w:t>
      </w:r>
      <w:proofErr w:type="spellStart"/>
      <w:r w:rsidRPr="00AC63A2">
        <w:rPr>
          <w:rFonts w:asciiTheme="minorHAnsi" w:eastAsia="Calibri" w:hAnsiTheme="minorHAnsi" w:cstheme="minorHAnsi"/>
          <w:sz w:val="22"/>
          <w:shd w:val="clear" w:color="auto" w:fill="FFFFFF"/>
        </w:rPr>
        <w:t>important</w:t>
      </w:r>
      <w:proofErr w:type="spellEnd"/>
      <w:r w:rsidRPr="00AC63A2">
        <w:rPr>
          <w:rFonts w:asciiTheme="minorHAnsi" w:eastAsia="Calibri" w:hAnsiTheme="minorHAnsi" w:cstheme="minorHAnsi"/>
          <w:sz w:val="22"/>
          <w:shd w:val="clear" w:color="auto" w:fill="FFFFFF"/>
        </w:rPr>
        <w:t xml:space="preserve"> in </w:t>
      </w:r>
      <w:proofErr w:type="spellStart"/>
      <w:r w:rsidRPr="00AC63A2">
        <w:rPr>
          <w:rFonts w:asciiTheme="minorHAnsi" w:eastAsia="Calibri" w:hAnsiTheme="minorHAnsi" w:cstheme="minorHAnsi"/>
          <w:sz w:val="22"/>
          <w:shd w:val="clear" w:color="auto" w:fill="FFFFFF"/>
        </w:rPr>
        <w:t>terms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spreading</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technologies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increasing</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efficiency</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can be </w:t>
      </w:r>
      <w:proofErr w:type="spellStart"/>
      <w:r w:rsidRPr="00AC63A2">
        <w:rPr>
          <w:rFonts w:asciiTheme="minorHAnsi" w:eastAsia="Calibri" w:hAnsiTheme="minorHAnsi" w:cstheme="minorHAnsi"/>
          <w:sz w:val="22"/>
          <w:shd w:val="clear" w:color="auto" w:fill="FFFFFF"/>
        </w:rPr>
        <w:t>included</w:t>
      </w:r>
      <w:proofErr w:type="spellEnd"/>
      <w:r w:rsidRPr="00AC63A2">
        <w:rPr>
          <w:rFonts w:asciiTheme="minorHAnsi" w:eastAsia="Calibri" w:hAnsiTheme="minorHAnsi" w:cstheme="minorHAnsi"/>
          <w:sz w:val="22"/>
          <w:shd w:val="clear" w:color="auto" w:fill="FFFFFF"/>
        </w:rPr>
        <w:t xml:space="preserve"> in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concept</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lifelong</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learning</w:t>
      </w:r>
      <w:proofErr w:type="spellEnd"/>
      <w:r w:rsidRPr="00AC63A2">
        <w:rPr>
          <w:rFonts w:asciiTheme="minorHAnsi" w:eastAsia="Calibri" w:hAnsiTheme="minorHAnsi" w:cstheme="minorHAnsi"/>
          <w:sz w:val="22"/>
          <w:shd w:val="clear" w:color="auto" w:fill="FFFFFF"/>
        </w:rPr>
        <w:t xml:space="preserve"> as an </w:t>
      </w:r>
      <w:proofErr w:type="spellStart"/>
      <w:r w:rsidRPr="00AC63A2">
        <w:rPr>
          <w:rFonts w:asciiTheme="minorHAnsi" w:eastAsia="Calibri" w:hAnsiTheme="minorHAnsi" w:cstheme="minorHAnsi"/>
          <w:sz w:val="22"/>
          <w:shd w:val="clear" w:color="auto" w:fill="FFFFFF"/>
        </w:rPr>
        <w:t>alternative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for</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technical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science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continue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their</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personal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development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when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they</w:t>
      </w:r>
      <w:proofErr w:type="spellEnd"/>
      <w:r w:rsidRPr="00AC63A2">
        <w:rPr>
          <w:rFonts w:asciiTheme="minorHAnsi" w:eastAsia="Calibri" w:hAnsiTheme="minorHAnsi" w:cstheme="minorHAnsi"/>
          <w:sz w:val="22"/>
          <w:shd w:val="clear" w:color="auto" w:fill="FFFFFF"/>
        </w:rPr>
        <w:t xml:space="preserve"> start </w:t>
      </w:r>
      <w:proofErr w:type="spellStart"/>
      <w:r w:rsidRPr="00AC63A2">
        <w:rPr>
          <w:rFonts w:asciiTheme="minorHAnsi" w:eastAsia="Calibri" w:hAnsiTheme="minorHAnsi" w:cstheme="minorHAnsi"/>
          <w:sz w:val="22"/>
          <w:shd w:val="clear" w:color="auto" w:fill="FFFFFF"/>
        </w:rPr>
        <w:t>their</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professional</w:t>
      </w:r>
      <w:proofErr w:type="spellEnd"/>
      <w:r w:rsidRPr="00AC63A2">
        <w:rPr>
          <w:rFonts w:asciiTheme="minorHAnsi" w:eastAsia="Calibri" w:hAnsiTheme="minorHAnsi" w:cstheme="minorHAnsi"/>
          <w:sz w:val="22"/>
          <w:shd w:val="clear" w:color="auto" w:fill="FFFFFF"/>
        </w:rPr>
        <w:t xml:space="preserve"> life. </w:t>
      </w:r>
      <w:proofErr w:type="spellStart"/>
      <w:r w:rsidRPr="00AC63A2">
        <w:rPr>
          <w:rFonts w:asciiTheme="minorHAnsi" w:eastAsia="Calibri" w:hAnsiTheme="minorHAnsi" w:cstheme="minorHAnsi"/>
          <w:sz w:val="22"/>
          <w:shd w:val="clear" w:color="auto" w:fill="FFFFFF"/>
        </w:rPr>
        <w:t>In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this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context</w:t>
      </w:r>
      <w:proofErr w:type="spellEnd"/>
      <w:r w:rsidRPr="00AC63A2">
        <w:rPr>
          <w:rFonts w:asciiTheme="minorHAnsi" w:eastAsia="Calibri" w:hAnsiTheme="minorHAnsi" w:cstheme="minorHAnsi"/>
          <w:sz w:val="22"/>
          <w:shd w:val="clear" w:color="auto" w:fill="FFFFFF"/>
        </w:rPr>
        <w:t xml:space="preserve">, it is </w:t>
      </w:r>
      <w:proofErr w:type="spellStart"/>
      <w:r w:rsidRPr="00AC63A2">
        <w:rPr>
          <w:rFonts w:asciiTheme="minorHAnsi" w:eastAsia="Calibri" w:hAnsiTheme="minorHAnsi" w:cstheme="minorHAnsi"/>
          <w:sz w:val="22"/>
          <w:shd w:val="clear" w:color="auto" w:fill="FFFFFF"/>
        </w:rPr>
        <w:t>important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that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technical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science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have</w:t>
      </w:r>
      <w:proofErr w:type="spellEnd"/>
      <w:r w:rsidRPr="00AC63A2">
        <w:rPr>
          <w:rFonts w:asciiTheme="minorHAnsi" w:eastAsia="Calibri" w:hAnsiTheme="minorHAnsi" w:cstheme="minorHAnsi"/>
          <w:sz w:val="22"/>
          <w:shd w:val="clear" w:color="auto" w:fill="FFFFFF"/>
        </w:rPr>
        <w:t xml:space="preserve"> a </w:t>
      </w:r>
      <w:proofErr w:type="spellStart"/>
      <w:r w:rsidRPr="00AC63A2">
        <w:rPr>
          <w:rFonts w:asciiTheme="minorHAnsi" w:eastAsia="Calibri" w:hAnsiTheme="minorHAnsi" w:cstheme="minorHAnsi"/>
          <w:sz w:val="22"/>
          <w:shd w:val="clear" w:color="auto" w:fill="FFFFFF"/>
        </w:rPr>
        <w:t>positive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towards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Because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w:t>
      </w:r>
      <w:proofErr w:type="spellEnd"/>
      <w:r w:rsidRPr="00AC63A2">
        <w:rPr>
          <w:rFonts w:asciiTheme="minorHAnsi" w:eastAsia="Calibri" w:hAnsiTheme="minorHAnsi" w:cstheme="minorHAnsi"/>
          <w:sz w:val="22"/>
          <w:shd w:val="clear" w:color="auto" w:fill="FFFFFF"/>
        </w:rPr>
        <w:t xml:space="preserve"> is </w:t>
      </w:r>
      <w:proofErr w:type="spellStart"/>
      <w:r w:rsidRPr="00AC63A2">
        <w:rPr>
          <w:rFonts w:asciiTheme="minorHAnsi" w:eastAsia="Calibri" w:hAnsiTheme="minorHAnsi" w:cstheme="minorHAnsi"/>
          <w:sz w:val="22"/>
          <w:shd w:val="clear" w:color="auto" w:fill="FFFFFF"/>
        </w:rPr>
        <w:t>defined</w:t>
      </w:r>
      <w:proofErr w:type="spellEnd"/>
      <w:r w:rsidRPr="00AC63A2">
        <w:rPr>
          <w:rFonts w:asciiTheme="minorHAnsi" w:eastAsia="Calibri" w:hAnsiTheme="minorHAnsi" w:cstheme="minorHAnsi"/>
          <w:sz w:val="22"/>
          <w:shd w:val="clear" w:color="auto" w:fill="FFFFFF"/>
        </w:rPr>
        <w:t xml:space="preserve"> as an </w:t>
      </w:r>
      <w:proofErr w:type="spellStart"/>
      <w:r w:rsidRPr="00AC63A2">
        <w:rPr>
          <w:rFonts w:asciiTheme="minorHAnsi" w:eastAsia="Calibri" w:hAnsiTheme="minorHAnsi" w:cstheme="minorHAnsi"/>
          <w:sz w:val="22"/>
          <w:shd w:val="clear" w:color="auto" w:fill="FFFFFF"/>
        </w:rPr>
        <w:t>acquired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internal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state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that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affects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individual's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choice</w:t>
      </w:r>
      <w:proofErr w:type="spellEnd"/>
      <w:r w:rsidRPr="00AC63A2">
        <w:rPr>
          <w:rFonts w:asciiTheme="minorHAnsi" w:eastAsia="Calibri" w:hAnsiTheme="minorHAnsi" w:cstheme="minorHAnsi"/>
          <w:sz w:val="22"/>
          <w:shd w:val="clear" w:color="auto" w:fill="FFFFFF"/>
        </w:rPr>
        <w:t xml:space="preserve"> in </w:t>
      </w:r>
      <w:proofErr w:type="spellStart"/>
      <w:r w:rsidRPr="00AC63A2">
        <w:rPr>
          <w:rFonts w:asciiTheme="minorHAnsi" w:eastAsia="Calibri" w:hAnsiTheme="minorHAnsi" w:cstheme="minorHAnsi"/>
          <w:sz w:val="22"/>
          <w:shd w:val="clear" w:color="auto" w:fill="FFFFFF"/>
        </w:rPr>
        <w:t>individual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activities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against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anything</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individuals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events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a </w:t>
      </w:r>
      <w:proofErr w:type="spellStart"/>
      <w:r w:rsidRPr="00AC63A2">
        <w:rPr>
          <w:rFonts w:asciiTheme="minorHAnsi" w:eastAsia="Calibri" w:hAnsiTheme="minorHAnsi" w:cstheme="minorHAnsi"/>
          <w:sz w:val="22"/>
          <w:shd w:val="clear" w:color="auto" w:fill="FFFFFF"/>
        </w:rPr>
        <w:t>wide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variety</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situations</w:t>
      </w:r>
      <w:proofErr w:type="spellEnd"/>
      <w:r w:rsidRPr="00AC63A2">
        <w:rPr>
          <w:rFonts w:asciiTheme="minorHAnsi" w:eastAsia="Calibri" w:hAnsiTheme="minorHAnsi" w:cstheme="minorHAnsi"/>
          <w:sz w:val="22"/>
          <w:shd w:val="clear" w:color="auto" w:fill="FFFFFF"/>
        </w:rPr>
        <w:t xml:space="preserve">, it is </w:t>
      </w:r>
      <w:proofErr w:type="spellStart"/>
      <w:r w:rsidRPr="00AC63A2">
        <w:rPr>
          <w:rFonts w:asciiTheme="minorHAnsi" w:eastAsia="Calibri" w:hAnsiTheme="minorHAnsi" w:cstheme="minorHAnsi"/>
          <w:sz w:val="22"/>
          <w:shd w:val="clear" w:color="auto" w:fill="FFFFFF"/>
        </w:rPr>
        <w:t>also</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emphasized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that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include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tendency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special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preferences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that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affect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performance</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person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this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context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technical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science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towards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will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provide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clues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for</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evaluation</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OTUZEM </w:t>
      </w:r>
      <w:proofErr w:type="spellStart"/>
      <w:r w:rsidRPr="00AC63A2">
        <w:rPr>
          <w:rFonts w:asciiTheme="minorHAnsi" w:eastAsia="Calibri" w:hAnsiTheme="minorHAnsi" w:cstheme="minorHAnsi"/>
          <w:sz w:val="22"/>
          <w:shd w:val="clear" w:color="auto" w:fill="FFFFFF"/>
        </w:rPr>
        <w:t>ecosystem</w:t>
      </w:r>
      <w:proofErr w:type="spellEnd"/>
      <w:r w:rsidRPr="00AC63A2">
        <w:rPr>
          <w:rFonts w:asciiTheme="minorHAnsi" w:eastAsia="Calibri" w:hAnsiTheme="minorHAnsi" w:cstheme="minorHAnsi"/>
          <w:sz w:val="22"/>
          <w:shd w:val="clear" w:color="auto" w:fill="FFFFFF"/>
        </w:rPr>
        <w:t xml:space="preserve">. At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same</w:t>
      </w:r>
      <w:proofErr w:type="spellEnd"/>
      <w:r w:rsidRPr="00AC63A2">
        <w:rPr>
          <w:rFonts w:asciiTheme="minorHAnsi" w:eastAsia="Calibri" w:hAnsiTheme="minorHAnsi" w:cstheme="minorHAnsi"/>
          <w:sz w:val="22"/>
          <w:shd w:val="clear" w:color="auto" w:fill="FFFFFF"/>
        </w:rPr>
        <w:t xml:space="preserve"> time, in </w:t>
      </w:r>
      <w:proofErr w:type="spellStart"/>
      <w:r w:rsidRPr="00AC63A2">
        <w:rPr>
          <w:rFonts w:asciiTheme="minorHAnsi" w:eastAsia="Calibri" w:hAnsiTheme="minorHAnsi" w:cstheme="minorHAnsi"/>
          <w:sz w:val="22"/>
          <w:shd w:val="clear" w:color="auto" w:fill="FFFFFF"/>
        </w:rPr>
        <w:t>this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process</w:t>
      </w:r>
      <w:proofErr w:type="spellEnd"/>
      <w:r w:rsidRPr="00AC63A2">
        <w:rPr>
          <w:rFonts w:asciiTheme="minorHAnsi" w:eastAsia="Calibri" w:hAnsiTheme="minorHAnsi" w:cstheme="minorHAnsi"/>
          <w:sz w:val="22"/>
          <w:shd w:val="clear" w:color="auto" w:fill="FFFFFF"/>
        </w:rPr>
        <w:t xml:space="preserve">, it </w:t>
      </w:r>
      <w:proofErr w:type="spellStart"/>
      <w:r w:rsidRPr="00AC63A2">
        <w:rPr>
          <w:rFonts w:asciiTheme="minorHAnsi" w:eastAsia="Calibri" w:hAnsiTheme="minorHAnsi" w:cstheme="minorHAnsi"/>
          <w:sz w:val="22"/>
          <w:shd w:val="clear" w:color="auto" w:fill="FFFFFF"/>
        </w:rPr>
        <w:t>will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provide</w:t>
      </w:r>
      <w:proofErr w:type="spellEnd"/>
      <w:r w:rsidRPr="00AC63A2">
        <w:rPr>
          <w:rFonts w:asciiTheme="minorHAnsi" w:eastAsia="Calibri" w:hAnsiTheme="minorHAnsi" w:cstheme="minorHAnsi"/>
          <w:sz w:val="22"/>
          <w:shd w:val="clear" w:color="auto" w:fill="FFFFFF"/>
        </w:rPr>
        <w:t xml:space="preserve"> us </w:t>
      </w:r>
      <w:proofErr w:type="spellStart"/>
      <w:r w:rsidRPr="00AC63A2">
        <w:rPr>
          <w:rFonts w:asciiTheme="minorHAnsi" w:eastAsia="Calibri" w:hAnsiTheme="minorHAnsi" w:cstheme="minorHAnsi"/>
          <w:sz w:val="22"/>
          <w:shd w:val="clear" w:color="auto" w:fill="FFFFFF"/>
        </w:rPr>
        <w:t>with</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clues</w:t>
      </w:r>
      <w:proofErr w:type="spellEnd"/>
      <w:r w:rsidRPr="00AC63A2">
        <w:rPr>
          <w:rFonts w:asciiTheme="minorHAnsi" w:eastAsia="Calibri" w:hAnsiTheme="minorHAnsi" w:cstheme="minorHAnsi"/>
          <w:sz w:val="22"/>
          <w:shd w:val="clear" w:color="auto" w:fill="FFFFFF"/>
        </w:rPr>
        <w:t xml:space="preserve"> in </w:t>
      </w:r>
      <w:proofErr w:type="spellStart"/>
      <w:r w:rsidRPr="00AC63A2">
        <w:rPr>
          <w:rFonts w:asciiTheme="minorHAnsi" w:eastAsia="Calibri" w:hAnsiTheme="minorHAnsi" w:cstheme="minorHAnsi"/>
          <w:sz w:val="22"/>
          <w:shd w:val="clear" w:color="auto" w:fill="FFFFFF"/>
        </w:rPr>
        <w:t>terms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determining</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views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on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Descriptive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relational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survey</w:t>
      </w:r>
      <w:proofErr w:type="spellEnd"/>
      <w:r w:rsidRPr="00AC63A2">
        <w:rPr>
          <w:rFonts w:asciiTheme="minorHAnsi" w:eastAsia="Calibri" w:hAnsiTheme="minorHAnsi" w:cstheme="minorHAnsi"/>
          <w:sz w:val="22"/>
          <w:shd w:val="clear" w:color="auto" w:fill="FFFFFF"/>
        </w:rPr>
        <w:t xml:space="preserve"> model </w:t>
      </w:r>
      <w:proofErr w:type="spellStart"/>
      <w:r w:rsidRPr="00AC63A2">
        <w:rPr>
          <w:rFonts w:asciiTheme="minorHAnsi" w:eastAsia="Calibri" w:hAnsiTheme="minorHAnsi" w:cstheme="minorHAnsi"/>
          <w:sz w:val="22"/>
          <w:shd w:val="clear" w:color="auto" w:fill="FFFFFF"/>
        </w:rPr>
        <w:t>was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used</w:t>
      </w:r>
      <w:proofErr w:type="spellEnd"/>
      <w:r w:rsidRPr="00AC63A2">
        <w:rPr>
          <w:rFonts w:asciiTheme="minorHAnsi" w:eastAsia="Calibri" w:hAnsiTheme="minorHAnsi" w:cstheme="minorHAnsi"/>
          <w:sz w:val="22"/>
          <w:shd w:val="clear" w:color="auto" w:fill="FFFFFF"/>
        </w:rPr>
        <w:t xml:space="preserve"> in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research</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views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towards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learning</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were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determined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with</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single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scanning</w:t>
      </w:r>
      <w:proofErr w:type="spellEnd"/>
      <w:r w:rsidRPr="00AC63A2">
        <w:rPr>
          <w:rFonts w:asciiTheme="minorHAnsi" w:eastAsia="Calibri" w:hAnsiTheme="minorHAnsi" w:cstheme="minorHAnsi"/>
          <w:sz w:val="22"/>
          <w:shd w:val="clear" w:color="auto" w:fill="FFFFFF"/>
        </w:rPr>
        <w:t xml:space="preserve"> model. </w:t>
      </w:r>
      <w:proofErr w:type="spellStart"/>
      <w:r w:rsidRPr="00AC63A2">
        <w:rPr>
          <w:rFonts w:asciiTheme="minorHAnsi" w:eastAsia="Calibri" w:hAnsiTheme="minorHAnsi" w:cstheme="minorHAnsi"/>
          <w:sz w:val="22"/>
          <w:shd w:val="clear" w:color="auto" w:fill="FFFFFF"/>
        </w:rPr>
        <w:t>In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Scale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whose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validity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reliability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studies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were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carried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out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by</w:t>
      </w:r>
      <w:proofErr w:type="spellEnd"/>
      <w:r w:rsidRPr="00AC63A2">
        <w:rPr>
          <w:rFonts w:asciiTheme="minorHAnsi" w:eastAsia="Calibri" w:hAnsiTheme="minorHAnsi" w:cstheme="minorHAnsi"/>
          <w:sz w:val="22"/>
          <w:shd w:val="clear" w:color="auto" w:fill="FFFFFF"/>
        </w:rPr>
        <w:t xml:space="preserve"> Ağır (2007), </w:t>
      </w:r>
      <w:proofErr w:type="spellStart"/>
      <w:r w:rsidRPr="00AC63A2">
        <w:rPr>
          <w:rFonts w:asciiTheme="minorHAnsi" w:eastAsia="Calibri" w:hAnsiTheme="minorHAnsi" w:cstheme="minorHAnsi"/>
          <w:sz w:val="22"/>
          <w:shd w:val="clear" w:color="auto" w:fill="FFFFFF"/>
        </w:rPr>
        <w:t>was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used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determine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undergraduate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associate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degree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towards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order</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determine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opinions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about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OTUZEM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system</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opinion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questionnaire</w:t>
      </w:r>
      <w:proofErr w:type="spellEnd"/>
      <w:r w:rsidRPr="00AC63A2">
        <w:rPr>
          <w:rFonts w:asciiTheme="minorHAnsi" w:eastAsia="Calibri" w:hAnsiTheme="minorHAnsi" w:cstheme="minorHAnsi"/>
          <w:sz w:val="22"/>
          <w:shd w:val="clear" w:color="auto" w:fill="FFFFFF"/>
        </w:rPr>
        <w:t xml:space="preserve"> on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OTUZEM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system</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developed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by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researcher</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was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used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research</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findings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showed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that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towards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were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moderate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was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observed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that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scores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international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trade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finance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department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were</w:t>
      </w:r>
      <w:proofErr w:type="spellEnd"/>
      <w:r w:rsidRPr="00AC63A2">
        <w:rPr>
          <w:rFonts w:asciiTheme="minorHAnsi" w:eastAsia="Calibri" w:hAnsiTheme="minorHAnsi" w:cstheme="minorHAnsi"/>
          <w:sz w:val="22"/>
          <w:shd w:val="clear" w:color="auto" w:fill="FFFFFF"/>
        </w:rPr>
        <w:t xml:space="preserve"> at a </w:t>
      </w:r>
      <w:proofErr w:type="spellStart"/>
      <w:r w:rsidRPr="00AC63A2">
        <w:rPr>
          <w:rFonts w:asciiTheme="minorHAnsi" w:eastAsia="Calibri" w:hAnsiTheme="minorHAnsi" w:cstheme="minorHAnsi"/>
          <w:sz w:val="22"/>
          <w:shd w:val="clear" w:color="auto" w:fill="FFFFFF"/>
        </w:rPr>
        <w:t>high</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level</w:t>
      </w:r>
      <w:proofErr w:type="spellEnd"/>
      <w:r w:rsidRPr="00AC63A2">
        <w:rPr>
          <w:rFonts w:asciiTheme="minorHAnsi" w:eastAsia="Calibri" w:hAnsiTheme="minorHAnsi" w:cstheme="minorHAnsi"/>
          <w:sz w:val="22"/>
          <w:shd w:val="clear" w:color="auto" w:fill="FFFFFF"/>
        </w:rPr>
        <w:t xml:space="preserve"> (x ̅=72.20). </w:t>
      </w:r>
      <w:proofErr w:type="spellStart"/>
      <w:r w:rsidRPr="00AC63A2">
        <w:rPr>
          <w:rFonts w:asciiTheme="minorHAnsi" w:eastAsia="Calibri" w:hAnsiTheme="minorHAnsi" w:cstheme="minorHAnsi"/>
          <w:sz w:val="22"/>
          <w:shd w:val="clear" w:color="auto" w:fill="FFFFFF"/>
        </w:rPr>
        <w:t>In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questionnaire</w:t>
      </w:r>
      <w:proofErr w:type="spellEnd"/>
      <w:r w:rsidRPr="00AC63A2">
        <w:rPr>
          <w:rFonts w:asciiTheme="minorHAnsi" w:eastAsia="Calibri" w:hAnsiTheme="minorHAnsi" w:cstheme="minorHAnsi"/>
          <w:sz w:val="22"/>
          <w:shd w:val="clear" w:color="auto" w:fill="FFFFFF"/>
        </w:rPr>
        <w:t xml:space="preserve"> form </w:t>
      </w:r>
      <w:proofErr w:type="spellStart"/>
      <w:r w:rsidRPr="00AC63A2">
        <w:rPr>
          <w:rFonts w:asciiTheme="minorHAnsi" w:eastAsia="Calibri" w:hAnsiTheme="minorHAnsi" w:cstheme="minorHAnsi"/>
          <w:sz w:val="22"/>
          <w:shd w:val="clear" w:color="auto" w:fill="FFFFFF"/>
        </w:rPr>
        <w:t>applied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determine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views</w:t>
      </w:r>
      <w:proofErr w:type="spellEnd"/>
      <w:r w:rsidRPr="00AC63A2">
        <w:rPr>
          <w:rFonts w:asciiTheme="minorHAnsi" w:eastAsia="Calibri" w:hAnsiTheme="minorHAnsi" w:cstheme="minorHAnsi"/>
          <w:sz w:val="22"/>
          <w:shd w:val="clear" w:color="auto" w:fill="FFFFFF"/>
        </w:rPr>
        <w:t xml:space="preserve"> on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OTUZEM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Ecosystem</w:t>
      </w:r>
      <w:proofErr w:type="spellEnd"/>
      <w:r w:rsidRPr="00AC63A2">
        <w:rPr>
          <w:rFonts w:asciiTheme="minorHAnsi" w:eastAsia="Calibri" w:hAnsiTheme="minorHAnsi" w:cstheme="minorHAnsi"/>
          <w:sz w:val="22"/>
          <w:shd w:val="clear" w:color="auto" w:fill="FFFFFF"/>
        </w:rPr>
        <w:t xml:space="preserve">, it </w:t>
      </w:r>
      <w:proofErr w:type="spellStart"/>
      <w:r w:rsidRPr="00AC63A2">
        <w:rPr>
          <w:rFonts w:asciiTheme="minorHAnsi" w:eastAsia="Calibri" w:hAnsiTheme="minorHAnsi" w:cstheme="minorHAnsi"/>
          <w:sz w:val="22"/>
          <w:shd w:val="clear" w:color="auto" w:fill="FFFFFF"/>
        </w:rPr>
        <w:t>was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observed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that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opinions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were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generally</w:t>
      </w:r>
      <w:proofErr w:type="spellEnd"/>
      <w:r w:rsidRPr="00AC63A2">
        <w:rPr>
          <w:rFonts w:asciiTheme="minorHAnsi" w:eastAsia="Calibri" w:hAnsiTheme="minorHAnsi" w:cstheme="minorHAnsi"/>
          <w:sz w:val="22"/>
          <w:shd w:val="clear" w:color="auto" w:fill="FFFFFF"/>
        </w:rPr>
        <w:t xml:space="preserve"> at a </w:t>
      </w:r>
      <w:proofErr w:type="spellStart"/>
      <w:r w:rsidRPr="00AC63A2">
        <w:rPr>
          <w:rFonts w:asciiTheme="minorHAnsi" w:eastAsia="Calibri" w:hAnsiTheme="minorHAnsi" w:cstheme="minorHAnsi"/>
          <w:sz w:val="22"/>
          <w:shd w:val="clear" w:color="auto" w:fill="FFFFFF"/>
        </w:rPr>
        <w:t>moderate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level</w:t>
      </w:r>
      <w:proofErr w:type="spellEnd"/>
      <w:r w:rsidRPr="00AC63A2">
        <w:rPr>
          <w:rFonts w:asciiTheme="minorHAnsi" w:eastAsia="Calibri" w:hAnsiTheme="minorHAnsi" w:cstheme="minorHAnsi"/>
          <w:sz w:val="22"/>
          <w:shd w:val="clear" w:color="auto" w:fill="FFFFFF"/>
        </w:rPr>
        <w:t xml:space="preserve">. As </w:t>
      </w:r>
      <w:proofErr w:type="spellStart"/>
      <w:r w:rsidRPr="00AC63A2">
        <w:rPr>
          <w:rFonts w:asciiTheme="minorHAnsi" w:eastAsia="Calibri" w:hAnsiTheme="minorHAnsi" w:cstheme="minorHAnsi"/>
          <w:sz w:val="22"/>
          <w:shd w:val="clear" w:color="auto" w:fill="FFFFFF"/>
        </w:rPr>
        <w:t>stated</w:t>
      </w:r>
      <w:proofErr w:type="spellEnd"/>
      <w:r w:rsidRPr="00AC63A2">
        <w:rPr>
          <w:rFonts w:asciiTheme="minorHAnsi" w:eastAsia="Calibri" w:hAnsiTheme="minorHAnsi" w:cstheme="minorHAnsi"/>
          <w:sz w:val="22"/>
          <w:shd w:val="clear" w:color="auto" w:fill="FFFFFF"/>
        </w:rPr>
        <w:t xml:space="preserve"> in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literature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providing</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technical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support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regarding</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use</w:t>
      </w:r>
      <w:proofErr w:type="spellEnd"/>
      <w:r w:rsidRPr="00AC63A2">
        <w:rPr>
          <w:rFonts w:asciiTheme="minorHAnsi" w:eastAsia="Calibri" w:hAnsiTheme="minorHAnsi" w:cstheme="minorHAnsi"/>
          <w:sz w:val="22"/>
          <w:shd w:val="clear" w:color="auto" w:fill="FFFFFF"/>
        </w:rPr>
        <w:t xml:space="preserve"> of </w:t>
      </w:r>
      <w:proofErr w:type="spellStart"/>
      <w:r w:rsidRPr="00AC63A2">
        <w:rPr>
          <w:rFonts w:asciiTheme="minorHAnsi" w:eastAsia="Calibri" w:hAnsiTheme="minorHAnsi" w:cstheme="minorHAnsi"/>
          <w:sz w:val="22"/>
          <w:shd w:val="clear" w:color="auto" w:fill="FFFFFF"/>
        </w:rPr>
        <w:t>the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system</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may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positively</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affect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attitudes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towards</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addition</w:t>
      </w:r>
      <w:proofErr w:type="spellEnd"/>
      <w:r w:rsidRPr="00AC63A2">
        <w:rPr>
          <w:rFonts w:asciiTheme="minorHAnsi" w:eastAsia="Calibri" w:hAnsiTheme="minorHAnsi" w:cstheme="minorHAnsi"/>
          <w:sz w:val="22"/>
          <w:shd w:val="clear" w:color="auto" w:fill="FFFFFF"/>
        </w:rPr>
        <w:t xml:space="preserve">, a </w:t>
      </w:r>
      <w:proofErr w:type="spellStart"/>
      <w:r w:rsidRPr="00AC63A2">
        <w:rPr>
          <w:rFonts w:asciiTheme="minorHAnsi" w:eastAsia="Calibri" w:hAnsiTheme="minorHAnsi" w:cstheme="minorHAnsi"/>
          <w:sz w:val="22"/>
          <w:shd w:val="clear" w:color="auto" w:fill="FFFFFF"/>
        </w:rPr>
        <w:t>simpler</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and</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more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understandable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interface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will</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increase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student</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satisfaction</w:t>
      </w:r>
      <w:proofErr w:type="spellEnd"/>
      <w:r w:rsidRPr="00AC63A2">
        <w:rPr>
          <w:rFonts w:asciiTheme="minorHAnsi" w:eastAsia="Calibri" w:hAnsiTheme="minorHAnsi" w:cstheme="minorHAnsi"/>
          <w:sz w:val="22"/>
          <w:shd w:val="clear" w:color="auto" w:fill="FFFFFF"/>
        </w:rPr>
        <w:t>.</w:t>
      </w:r>
      <w:r w:rsidRPr="00AC63A2">
        <w:rPr>
          <w:rFonts w:asciiTheme="minorHAnsi" w:eastAsia="Calibri" w:hAnsiTheme="minorHAnsi" w:cstheme="minorHAnsi"/>
          <w:sz w:val="22"/>
          <w:shd w:val="clear" w:color="auto" w:fill="FFFFFF"/>
        </w:rPr>
        <w:tab/>
      </w:r>
    </w:p>
    <w:p w14:paraId="55C02D71" w14:textId="77777777" w:rsidR="00AC63A2" w:rsidRPr="00AC63A2" w:rsidRDefault="00AC63A2" w:rsidP="00AC63A2">
      <w:pPr>
        <w:spacing w:after="0" w:line="240" w:lineRule="auto"/>
        <w:ind w:firstLine="851"/>
        <w:rPr>
          <w:rFonts w:asciiTheme="minorHAnsi" w:eastAsia="Calibri" w:hAnsiTheme="minorHAnsi" w:cstheme="minorHAnsi"/>
          <w:sz w:val="22"/>
          <w:shd w:val="clear" w:color="auto" w:fill="FFFFFF"/>
        </w:rPr>
      </w:pPr>
      <w:proofErr w:type="spellStart"/>
      <w:r w:rsidRPr="00AC63A2">
        <w:rPr>
          <w:rFonts w:asciiTheme="minorHAnsi" w:eastAsia="Calibri" w:hAnsiTheme="minorHAnsi" w:cstheme="minorHAnsi"/>
          <w:i/>
          <w:sz w:val="22"/>
          <w:shd w:val="clear" w:color="auto" w:fill="FFFFFF"/>
        </w:rPr>
        <w:t>Keywords</w:t>
      </w:r>
      <w:proofErr w:type="spellEnd"/>
      <w:r w:rsidRPr="00AC63A2">
        <w:rPr>
          <w:rFonts w:asciiTheme="minorHAnsi" w:eastAsia="Calibri" w:hAnsiTheme="minorHAnsi" w:cstheme="minorHAnsi"/>
          <w:i/>
          <w:sz w:val="22"/>
          <w:shd w:val="clear" w:color="auto" w:fill="FFFFFF"/>
        </w:rPr>
        <w:t>:</w:t>
      </w:r>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Otuzem</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Covid</w:t>
      </w:r>
      <w:proofErr w:type="spellEnd"/>
      <w:r w:rsidRPr="00AC63A2">
        <w:rPr>
          <w:rFonts w:asciiTheme="minorHAnsi" w:eastAsia="Calibri" w:hAnsiTheme="minorHAnsi" w:cstheme="minorHAnsi"/>
          <w:sz w:val="22"/>
          <w:shd w:val="clear" w:color="auto" w:fill="FFFFFF"/>
        </w:rPr>
        <w:t xml:space="preserve"> 19, </w:t>
      </w:r>
      <w:proofErr w:type="spellStart"/>
      <w:r w:rsidRPr="00AC63A2">
        <w:rPr>
          <w:rFonts w:asciiTheme="minorHAnsi" w:eastAsia="Calibri" w:hAnsiTheme="minorHAnsi" w:cstheme="minorHAnsi"/>
          <w:sz w:val="22"/>
          <w:shd w:val="clear" w:color="auto" w:fill="FFFFFF"/>
        </w:rPr>
        <w:t>Distance</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education</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ecosystem</w:t>
      </w:r>
      <w:proofErr w:type="spellEnd"/>
    </w:p>
    <w:p w14:paraId="489C239D" w14:textId="77777777" w:rsidR="00AC63A2" w:rsidRPr="00AC63A2" w:rsidRDefault="00AC63A2" w:rsidP="00AC63A2">
      <w:pPr>
        <w:spacing w:before="0" w:after="0" w:line="240" w:lineRule="auto"/>
        <w:ind w:firstLine="851"/>
        <w:rPr>
          <w:rFonts w:asciiTheme="minorHAnsi" w:eastAsia="Calibri" w:hAnsiTheme="minorHAnsi" w:cstheme="minorHAnsi"/>
          <w:sz w:val="22"/>
          <w:shd w:val="clear" w:color="auto" w:fill="FFFFFF"/>
        </w:rPr>
      </w:pPr>
    </w:p>
    <w:p w14:paraId="290F1687" w14:textId="77777777" w:rsidR="00AC63A2" w:rsidRPr="00AC63A2" w:rsidRDefault="00AC63A2" w:rsidP="00AC63A2">
      <w:pPr>
        <w:spacing w:before="0" w:after="0" w:line="240" w:lineRule="auto"/>
        <w:ind w:firstLine="851"/>
        <w:rPr>
          <w:rFonts w:asciiTheme="minorHAnsi" w:eastAsia="Calibri" w:hAnsiTheme="minorHAnsi" w:cstheme="minorHAnsi"/>
          <w:sz w:val="22"/>
          <w:shd w:val="clear" w:color="auto" w:fill="FFFFFF"/>
        </w:rPr>
      </w:pPr>
    </w:p>
    <w:p w14:paraId="42E00060" w14:textId="77777777" w:rsidR="00AC63A2" w:rsidRPr="00AC63A2" w:rsidRDefault="00AC63A2" w:rsidP="00AC63A2">
      <w:pPr>
        <w:spacing w:before="0" w:after="0" w:line="240" w:lineRule="auto"/>
        <w:ind w:firstLine="851"/>
        <w:rPr>
          <w:rFonts w:asciiTheme="minorHAnsi" w:eastAsia="Calibri" w:hAnsiTheme="minorHAnsi" w:cstheme="minorHAnsi"/>
          <w:sz w:val="22"/>
          <w:shd w:val="clear" w:color="auto" w:fill="FFFFFF"/>
        </w:rPr>
      </w:pPr>
    </w:p>
    <w:p w14:paraId="267B39B8" w14:textId="26C3893C" w:rsidR="00AC63A2" w:rsidRPr="00AC63A2" w:rsidRDefault="00AC63A2" w:rsidP="00AC63A2">
      <w:pPr>
        <w:spacing w:before="0" w:after="0" w:line="240" w:lineRule="auto"/>
        <w:ind w:firstLine="851"/>
        <w:rPr>
          <w:rFonts w:asciiTheme="minorHAnsi" w:eastAsia="Calibri" w:hAnsiTheme="minorHAnsi" w:cstheme="minorHAnsi"/>
          <w:sz w:val="22"/>
          <w:shd w:val="clear" w:color="auto" w:fill="FFFFFF"/>
        </w:rPr>
      </w:pPr>
    </w:p>
    <w:p w14:paraId="3674803D" w14:textId="77777777" w:rsidR="00AC63A2" w:rsidRPr="00AC63A2" w:rsidRDefault="00AC63A2" w:rsidP="00AC63A2">
      <w:pPr>
        <w:spacing w:before="0" w:after="0" w:line="240" w:lineRule="auto"/>
        <w:ind w:firstLine="851"/>
        <w:rPr>
          <w:rFonts w:asciiTheme="minorHAnsi" w:eastAsia="Calibri" w:hAnsiTheme="minorHAnsi" w:cstheme="minorHAnsi"/>
          <w:sz w:val="22"/>
          <w:shd w:val="clear" w:color="auto" w:fill="FFFFFF"/>
        </w:rPr>
      </w:pPr>
    </w:p>
    <w:p w14:paraId="60620F53" w14:textId="77777777" w:rsidR="00AC63A2" w:rsidRPr="00AC63A2" w:rsidRDefault="00AC63A2" w:rsidP="00AC63A2">
      <w:pPr>
        <w:spacing w:before="0" w:after="0" w:line="480" w:lineRule="auto"/>
        <w:jc w:val="center"/>
        <w:outlineLvl w:val="0"/>
        <w:rPr>
          <w:rFonts w:asciiTheme="minorHAnsi" w:eastAsia="Calibri" w:hAnsiTheme="minorHAnsi" w:cstheme="minorHAnsi"/>
          <w:b/>
          <w:sz w:val="22"/>
          <w:shd w:val="clear" w:color="auto" w:fill="FFFFFF"/>
        </w:rPr>
      </w:pPr>
      <w:r w:rsidRPr="00AC63A2">
        <w:rPr>
          <w:rFonts w:asciiTheme="minorHAnsi" w:eastAsia="Calibri" w:hAnsiTheme="minorHAnsi" w:cstheme="minorHAnsi"/>
          <w:b/>
          <w:sz w:val="22"/>
          <w:shd w:val="clear" w:color="auto" w:fill="FFFFFF"/>
        </w:rPr>
        <w:lastRenderedPageBreak/>
        <w:t>Özet</w:t>
      </w:r>
    </w:p>
    <w:p w14:paraId="2CF2C7EF" w14:textId="77777777" w:rsidR="00AC63A2" w:rsidRPr="00AC63A2" w:rsidRDefault="00AC63A2" w:rsidP="00AC63A2">
      <w:pPr>
        <w:tabs>
          <w:tab w:val="left" w:pos="3068"/>
        </w:tabs>
        <w:spacing w:before="0" w:after="0" w:line="240" w:lineRule="auto"/>
        <w:ind w:firstLine="720"/>
        <w:rPr>
          <w:rFonts w:asciiTheme="minorHAnsi" w:eastAsia="Calibri" w:hAnsiTheme="minorHAnsi" w:cstheme="minorHAnsi"/>
          <w:sz w:val="22"/>
          <w:shd w:val="clear" w:color="auto" w:fill="FFFFFF"/>
        </w:rPr>
      </w:pPr>
      <w:r w:rsidRPr="00AC63A2">
        <w:rPr>
          <w:rFonts w:asciiTheme="minorHAnsi" w:eastAsia="Calibri" w:hAnsiTheme="minorHAnsi" w:cstheme="minorHAnsi"/>
          <w:sz w:val="22"/>
          <w:shd w:val="clear" w:color="auto" w:fill="FFFFFF"/>
        </w:rPr>
        <w:t xml:space="preserve">Yeni Tip </w:t>
      </w:r>
      <w:proofErr w:type="spellStart"/>
      <w:r w:rsidRPr="00AC63A2">
        <w:rPr>
          <w:rFonts w:asciiTheme="minorHAnsi" w:eastAsia="Calibri" w:hAnsiTheme="minorHAnsi" w:cstheme="minorHAnsi"/>
          <w:sz w:val="22"/>
          <w:shd w:val="clear" w:color="auto" w:fill="FFFFFF"/>
        </w:rPr>
        <w:t>Koronavirüs</w:t>
      </w:r>
      <w:proofErr w:type="spellEnd"/>
      <w:r w:rsidRPr="00AC63A2">
        <w:rPr>
          <w:rFonts w:asciiTheme="minorHAnsi" w:eastAsia="Calibri" w:hAnsiTheme="minorHAnsi" w:cstheme="minorHAnsi"/>
          <w:sz w:val="22"/>
          <w:shd w:val="clear" w:color="auto" w:fill="FFFFFF"/>
        </w:rPr>
        <w:t xml:space="preserve"> COVID-19 </w:t>
      </w:r>
      <w:proofErr w:type="spellStart"/>
      <w:r w:rsidRPr="00AC63A2">
        <w:rPr>
          <w:rFonts w:asciiTheme="minorHAnsi" w:eastAsia="Calibri" w:hAnsiTheme="minorHAnsi" w:cstheme="minorHAnsi"/>
          <w:sz w:val="22"/>
          <w:shd w:val="clear" w:color="auto" w:fill="FFFFFF"/>
        </w:rPr>
        <w:t>pandemisi</w:t>
      </w:r>
      <w:proofErr w:type="spellEnd"/>
      <w:r w:rsidRPr="00AC63A2">
        <w:rPr>
          <w:rFonts w:asciiTheme="minorHAnsi" w:eastAsia="Calibri" w:hAnsiTheme="minorHAnsi" w:cstheme="minorHAnsi"/>
          <w:sz w:val="22"/>
          <w:shd w:val="clear" w:color="auto" w:fill="FFFFFF"/>
        </w:rPr>
        <w:t xml:space="preserve">, 2019 yılında Çin’in </w:t>
      </w:r>
      <w:proofErr w:type="spellStart"/>
      <w:r w:rsidRPr="00AC63A2">
        <w:rPr>
          <w:rFonts w:asciiTheme="minorHAnsi" w:eastAsia="Calibri" w:hAnsiTheme="minorHAnsi" w:cstheme="minorHAnsi"/>
          <w:sz w:val="22"/>
          <w:shd w:val="clear" w:color="auto" w:fill="FFFFFF"/>
        </w:rPr>
        <w:t>Wuhan</w:t>
      </w:r>
      <w:proofErr w:type="spellEnd"/>
      <w:r w:rsidRPr="00AC63A2">
        <w:rPr>
          <w:rFonts w:asciiTheme="minorHAnsi" w:eastAsia="Calibri" w:hAnsiTheme="minorHAnsi" w:cstheme="minorHAnsi"/>
          <w:sz w:val="22"/>
          <w:shd w:val="clear" w:color="auto" w:fill="FFFFFF"/>
        </w:rPr>
        <w:t xml:space="preserve"> kentinde ortaya çıkmıştır. Covid-19 </w:t>
      </w:r>
      <w:proofErr w:type="spellStart"/>
      <w:r w:rsidRPr="00AC63A2">
        <w:rPr>
          <w:rFonts w:asciiTheme="minorHAnsi" w:eastAsia="Calibri" w:hAnsiTheme="minorHAnsi" w:cstheme="minorHAnsi"/>
          <w:sz w:val="22"/>
          <w:shd w:val="clear" w:color="auto" w:fill="FFFFFF"/>
        </w:rPr>
        <w:t>pandemisi</w:t>
      </w:r>
      <w:proofErr w:type="spellEnd"/>
      <w:r w:rsidRPr="00AC63A2">
        <w:rPr>
          <w:rFonts w:asciiTheme="minorHAnsi" w:eastAsia="Calibri" w:hAnsiTheme="minorHAnsi" w:cstheme="minorHAnsi"/>
          <w:sz w:val="22"/>
          <w:shd w:val="clear" w:color="auto" w:fill="FFFFFF"/>
        </w:rPr>
        <w:t xml:space="preserve"> küresel düzeyde sağlık başta olmak üzere, ekonomi, sosyal yaşam ve eğitim alanlarında değişimlere ve etkilere neden olmuştur. Dünya Sağlık Örgütü tarafından 11 Mart 2020’de küresel bir </w:t>
      </w:r>
      <w:proofErr w:type="spellStart"/>
      <w:r w:rsidRPr="00AC63A2">
        <w:rPr>
          <w:rFonts w:asciiTheme="minorHAnsi" w:eastAsia="Calibri" w:hAnsiTheme="minorHAnsi" w:cstheme="minorHAnsi"/>
          <w:sz w:val="22"/>
          <w:shd w:val="clear" w:color="auto" w:fill="FFFFFF"/>
        </w:rPr>
        <w:t>pandemi</w:t>
      </w:r>
      <w:proofErr w:type="spellEnd"/>
      <w:r w:rsidRPr="00AC63A2">
        <w:rPr>
          <w:rFonts w:asciiTheme="minorHAnsi" w:eastAsia="Calibri" w:hAnsiTheme="minorHAnsi" w:cstheme="minorHAnsi"/>
          <w:sz w:val="22"/>
          <w:shd w:val="clear" w:color="auto" w:fill="FFFFFF"/>
        </w:rPr>
        <w:t xml:space="preserve"> olarak ilan edilmiştir. Covid-19 </w:t>
      </w:r>
      <w:proofErr w:type="spellStart"/>
      <w:r w:rsidRPr="00AC63A2">
        <w:rPr>
          <w:rFonts w:asciiTheme="minorHAnsi" w:eastAsia="Calibri" w:hAnsiTheme="minorHAnsi" w:cstheme="minorHAnsi"/>
          <w:sz w:val="22"/>
          <w:shd w:val="clear" w:color="auto" w:fill="FFFFFF"/>
        </w:rPr>
        <w:t>pandemisi</w:t>
      </w:r>
      <w:proofErr w:type="spellEnd"/>
      <w:r w:rsidRPr="00AC63A2">
        <w:rPr>
          <w:rFonts w:asciiTheme="minorHAnsi" w:eastAsia="Calibri" w:hAnsiTheme="minorHAnsi" w:cstheme="minorHAnsi"/>
          <w:sz w:val="22"/>
          <w:shd w:val="clear" w:color="auto" w:fill="FFFFFF"/>
        </w:rPr>
        <w:t xml:space="preserve"> kısa süre içerisinde dünyaya yayılmıştır. </w:t>
      </w:r>
      <w:proofErr w:type="spellStart"/>
      <w:r w:rsidRPr="00AC63A2">
        <w:rPr>
          <w:rFonts w:asciiTheme="minorHAnsi" w:eastAsia="Calibri" w:hAnsiTheme="minorHAnsi" w:cstheme="minorHAnsi"/>
          <w:sz w:val="22"/>
          <w:shd w:val="clear" w:color="auto" w:fill="FFFFFF"/>
        </w:rPr>
        <w:t>Pandeminin</w:t>
      </w:r>
      <w:proofErr w:type="spellEnd"/>
      <w:r w:rsidRPr="00AC63A2">
        <w:rPr>
          <w:rFonts w:asciiTheme="minorHAnsi" w:eastAsia="Calibri" w:hAnsiTheme="minorHAnsi" w:cstheme="minorHAnsi"/>
          <w:sz w:val="22"/>
          <w:shd w:val="clear" w:color="auto" w:fill="FFFFFF"/>
        </w:rPr>
        <w:t xml:space="preserve"> etkisini ve bulaşıcılığını azaltmak için, eğitimde uzaktan eğitim yöntemi kullanılmaya başlanmıştır. </w:t>
      </w:r>
      <w:proofErr w:type="spellStart"/>
      <w:r w:rsidRPr="00AC63A2">
        <w:rPr>
          <w:rFonts w:asciiTheme="minorHAnsi" w:eastAsia="Calibri" w:hAnsiTheme="minorHAnsi" w:cstheme="minorHAnsi"/>
          <w:sz w:val="22"/>
          <w:shd w:val="clear" w:color="auto" w:fill="FFFFFF"/>
        </w:rPr>
        <w:t>Pandemi</w:t>
      </w:r>
      <w:proofErr w:type="spellEnd"/>
      <w:r w:rsidRPr="00AC63A2">
        <w:rPr>
          <w:rFonts w:asciiTheme="minorHAnsi" w:eastAsia="Calibri" w:hAnsiTheme="minorHAnsi" w:cstheme="minorHAnsi"/>
          <w:sz w:val="22"/>
          <w:shd w:val="clear" w:color="auto" w:fill="FFFFFF"/>
        </w:rPr>
        <w:t xml:space="preserve"> sürecinden en fazla etkilenen grupların başında üniversite öğrencileri gelmektedir. Bu bağlamda teknik bilimler öğrencilerinin uzaktan eğitime ilişkin tutumlarının belirlenmesi, uzaktan eğitim teknolojilerinin yaygınlaşması ve uzaktan eğitimin verimliliğinin artırılması açısından önemlidir. Uzaktan eğitim, teknik bilimler öğrencilerinin meslek yaşamlarına başladıklarında kişisel gelişimlerini sürdürebilmeleri için bir alternatif olarak yaşam boyu öğrenme kavramı içerisinde yer alabilecektir. Bu bağlamda Teknik bilimler öğrencilerinin uzaktan eğitime yönelik olumlu bir tutuma sahip olmaları önemlidir. Çünkü tutum bireyin herhangi bir şeye, bireylere, olaylara ve çok çeşitli durumlara karşı bireysel etkinliklerindeki seçimini etkileyen kazanılmış içsel bir durum olarak tanımlanmakta, aynı zamanda tutumların, insanın performansını etkileyen eğilimini ve özel tercihlerini de kapsadığı vurgulanmaktadır. Bu kapsamda teknik bilimler öğrencilerinin uzaktan eğitime yönelik tutumları OTUZEM ekosisteminin değerlendirilmesine yönelikte ipuçları sağlayacaktır. Aynı zamanda bu süreçte öğrencilerin uzaktan eğitime yönelik görüşlerinin belirlenmesi açısından bizlere ipuçları sunacaktır. Araştırmada betimleyici ve ilişkisel tarama modelinden yararlanılmıştır. Tekil tarama modeli ile öğrencilerin uzaktan öğrenmeye yönelik tutumları ve görüşleri belirlenmiştir. Araştırmada lisans ve </w:t>
      </w:r>
      <w:proofErr w:type="spellStart"/>
      <w:r w:rsidRPr="00AC63A2">
        <w:rPr>
          <w:rFonts w:asciiTheme="minorHAnsi" w:eastAsia="Calibri" w:hAnsiTheme="minorHAnsi" w:cstheme="minorHAnsi"/>
          <w:sz w:val="22"/>
          <w:shd w:val="clear" w:color="auto" w:fill="FFFFFF"/>
        </w:rPr>
        <w:t>önlisans</w:t>
      </w:r>
      <w:proofErr w:type="spellEnd"/>
      <w:r w:rsidRPr="00AC63A2">
        <w:rPr>
          <w:rFonts w:asciiTheme="minorHAnsi" w:eastAsia="Calibri" w:hAnsiTheme="minorHAnsi" w:cstheme="minorHAnsi"/>
          <w:sz w:val="22"/>
          <w:shd w:val="clear" w:color="auto" w:fill="FFFFFF"/>
        </w:rPr>
        <w:t xml:space="preserve"> öğrencilerinin uzaktan eğitime yönelik tutumlarının belirlenmesi için Ağır (2007) tarafından geçerlik ve güvenirlik çalışmaları gerçekleştirilen “Uzaktan eğitim tutum ölçeği” kullanılmıştır. Öğrencilerin OTUZEM uzaktan eğitim sistemine ilişkin görüşlerinin belirlenmesi için ise araştırmacı tarafından geliştirilen OTUZEM uzaktan eğitim sistemine yönelik görüş anketi kullanılmıştır.  Araştırma bulguları öğrencilerin uzaktan eğitime yönelik tutumlarının orta düzeyde olduğunu göstermiştir. Uluslararası ticaret ve finansman bölümü öğrencilerinin ise tutum puanlarının yüksek düzeyde (</w:t>
      </w:r>
      <m:oMath>
        <m:acc>
          <m:accPr>
            <m:chr m:val="̅"/>
            <m:ctrlPr>
              <w:rPr>
                <w:rFonts w:ascii="Cambria Math" w:eastAsia="Calibri" w:hAnsi="Cambria Math" w:cstheme="minorHAnsi"/>
                <w:sz w:val="22"/>
                <w:shd w:val="clear" w:color="auto" w:fill="FFFFFF"/>
              </w:rPr>
            </m:ctrlPr>
          </m:accPr>
          <m:e>
            <m:r>
              <w:rPr>
                <w:rFonts w:ascii="Cambria Math" w:eastAsia="Calibri" w:hAnsi="Cambria Math" w:cstheme="minorHAnsi"/>
                <w:sz w:val="22"/>
                <w:shd w:val="clear" w:color="auto" w:fill="FFFFFF"/>
              </w:rPr>
              <m:t>x</m:t>
            </m:r>
          </m:e>
        </m:acc>
        <m:r>
          <m:rPr>
            <m:sty m:val="p"/>
          </m:rPr>
          <w:rPr>
            <w:rFonts w:ascii="Cambria Math" w:eastAsia="Calibri" w:hAnsi="Cambria Math" w:cstheme="minorHAnsi"/>
            <w:sz w:val="22"/>
            <w:shd w:val="clear" w:color="auto" w:fill="FFFFFF"/>
          </w:rPr>
          <m:t>=72.20</m:t>
        </m:r>
      </m:oMath>
      <w:r w:rsidRPr="00AC63A2">
        <w:rPr>
          <w:rFonts w:asciiTheme="minorHAnsi" w:eastAsia="Calibri" w:hAnsiTheme="minorHAnsi" w:cstheme="minorHAnsi"/>
          <w:sz w:val="22"/>
          <w:shd w:val="clear" w:color="auto" w:fill="FFFFFF"/>
        </w:rPr>
        <w:t xml:space="preserve">) olduğu görülmüştür. OTUZEM Uzaktan Eğitim Ekosistemine ilişkin öğrenci görüşlerinin belirlenmesi amacıyla uygulanan anket formunda ise öğrenci görüşlerinin genelde orta düzeyde olduğu görülmüştür. </w:t>
      </w:r>
      <w:proofErr w:type="spellStart"/>
      <w:r w:rsidRPr="00AC63A2">
        <w:rPr>
          <w:rFonts w:asciiTheme="minorHAnsi" w:eastAsia="Calibri" w:hAnsiTheme="minorHAnsi" w:cstheme="minorHAnsi"/>
          <w:sz w:val="22"/>
          <w:shd w:val="clear" w:color="auto" w:fill="FFFFFF"/>
        </w:rPr>
        <w:t>Alanyazında</w:t>
      </w:r>
      <w:proofErr w:type="spellEnd"/>
      <w:r w:rsidRPr="00AC63A2">
        <w:rPr>
          <w:rFonts w:asciiTheme="minorHAnsi" w:eastAsia="Calibri" w:hAnsiTheme="minorHAnsi" w:cstheme="minorHAnsi"/>
          <w:sz w:val="22"/>
          <w:shd w:val="clear" w:color="auto" w:fill="FFFFFF"/>
        </w:rPr>
        <w:t xml:space="preserve"> da belirtildiği üzere öğrencilere sistemin kullanımına ilişkin teknik destek sağlanması, öğrencilerin uzaktan eğitime yönelik tutumlarını olumlu yönde etkileyebilecektir. Bunun yanında </w:t>
      </w:r>
      <w:proofErr w:type="spellStart"/>
      <w:r w:rsidRPr="00AC63A2">
        <w:rPr>
          <w:rFonts w:asciiTheme="minorHAnsi" w:eastAsia="Calibri" w:hAnsiTheme="minorHAnsi" w:cstheme="minorHAnsi"/>
          <w:sz w:val="22"/>
          <w:shd w:val="clear" w:color="auto" w:fill="FFFFFF"/>
        </w:rPr>
        <w:t>arayüzün</w:t>
      </w:r>
      <w:proofErr w:type="spellEnd"/>
      <w:r w:rsidRPr="00AC63A2">
        <w:rPr>
          <w:rFonts w:asciiTheme="minorHAnsi" w:eastAsia="Calibri" w:hAnsiTheme="minorHAnsi" w:cstheme="minorHAnsi"/>
          <w:sz w:val="22"/>
          <w:shd w:val="clear" w:color="auto" w:fill="FFFFFF"/>
        </w:rPr>
        <w:t xml:space="preserve"> daha basit ve anlaşılır olması öğrenci memnuniyetini artırabilecektir.</w:t>
      </w:r>
    </w:p>
    <w:p w14:paraId="78ECDB10" w14:textId="77777777" w:rsidR="00AC63A2" w:rsidRPr="00AC63A2" w:rsidRDefault="00AC63A2" w:rsidP="00AC63A2">
      <w:pPr>
        <w:tabs>
          <w:tab w:val="left" w:pos="3068"/>
        </w:tabs>
        <w:spacing w:before="0" w:after="0" w:line="240" w:lineRule="auto"/>
        <w:ind w:firstLine="720"/>
        <w:rPr>
          <w:rFonts w:asciiTheme="minorHAnsi" w:eastAsia="Calibri" w:hAnsiTheme="minorHAnsi" w:cstheme="minorHAnsi"/>
          <w:sz w:val="22"/>
          <w:shd w:val="clear" w:color="auto" w:fill="FFFFFF"/>
        </w:rPr>
      </w:pPr>
      <w:r w:rsidRPr="00AC63A2">
        <w:rPr>
          <w:rFonts w:asciiTheme="minorHAnsi" w:eastAsia="Calibri" w:hAnsiTheme="minorHAnsi" w:cstheme="minorHAnsi"/>
          <w:i/>
          <w:iCs/>
          <w:sz w:val="22"/>
          <w:shd w:val="clear" w:color="auto" w:fill="FFFFFF"/>
        </w:rPr>
        <w:t>Anahtar Sözcükler:</w:t>
      </w:r>
      <w:r w:rsidRPr="00AC63A2">
        <w:rPr>
          <w:rFonts w:asciiTheme="minorHAnsi" w:eastAsia="Calibri" w:hAnsiTheme="minorHAnsi" w:cstheme="minorHAnsi"/>
          <w:sz w:val="22"/>
          <w:shd w:val="clear" w:color="auto" w:fill="FFFFFF"/>
        </w:rPr>
        <w:t xml:space="preserve"> Uzaktan eğitim, </w:t>
      </w:r>
      <w:proofErr w:type="spellStart"/>
      <w:r w:rsidRPr="00AC63A2">
        <w:rPr>
          <w:rFonts w:asciiTheme="minorHAnsi" w:eastAsia="Calibri" w:hAnsiTheme="minorHAnsi" w:cstheme="minorHAnsi"/>
          <w:sz w:val="22"/>
          <w:shd w:val="clear" w:color="auto" w:fill="FFFFFF"/>
        </w:rPr>
        <w:t>Otuzem</w:t>
      </w:r>
      <w:proofErr w:type="spellEnd"/>
      <w:r w:rsidRPr="00AC63A2">
        <w:rPr>
          <w:rFonts w:asciiTheme="minorHAnsi" w:eastAsia="Calibri" w:hAnsiTheme="minorHAnsi" w:cstheme="minorHAnsi"/>
          <w:sz w:val="22"/>
          <w:shd w:val="clear" w:color="auto" w:fill="FFFFFF"/>
        </w:rPr>
        <w:t xml:space="preserve">, </w:t>
      </w:r>
      <w:proofErr w:type="spellStart"/>
      <w:r w:rsidRPr="00AC63A2">
        <w:rPr>
          <w:rFonts w:asciiTheme="minorHAnsi" w:eastAsia="Calibri" w:hAnsiTheme="minorHAnsi" w:cstheme="minorHAnsi"/>
          <w:sz w:val="22"/>
          <w:shd w:val="clear" w:color="auto" w:fill="FFFFFF"/>
        </w:rPr>
        <w:t>Covid</w:t>
      </w:r>
      <w:proofErr w:type="spellEnd"/>
      <w:r w:rsidRPr="00AC63A2">
        <w:rPr>
          <w:rFonts w:asciiTheme="minorHAnsi" w:eastAsia="Calibri" w:hAnsiTheme="minorHAnsi" w:cstheme="minorHAnsi"/>
          <w:sz w:val="22"/>
          <w:shd w:val="clear" w:color="auto" w:fill="FFFFFF"/>
        </w:rPr>
        <w:t xml:space="preserve"> 19, Uzaktan eğitim ekosistemi</w:t>
      </w:r>
    </w:p>
    <w:p w14:paraId="319CDA57" w14:textId="77777777" w:rsidR="00AC63A2" w:rsidRPr="00AC63A2" w:rsidRDefault="00AC63A2" w:rsidP="00AC63A2">
      <w:pPr>
        <w:tabs>
          <w:tab w:val="left" w:pos="3068"/>
        </w:tabs>
        <w:spacing w:before="0" w:after="0" w:line="240" w:lineRule="auto"/>
        <w:ind w:firstLine="720"/>
        <w:rPr>
          <w:rFonts w:asciiTheme="minorHAnsi" w:eastAsia="Calibri" w:hAnsiTheme="minorHAnsi" w:cstheme="minorHAnsi"/>
          <w:sz w:val="22"/>
          <w:shd w:val="clear" w:color="auto" w:fill="FFFFFF"/>
        </w:rPr>
      </w:pPr>
    </w:p>
    <w:p w14:paraId="531CCC6A" w14:textId="77777777" w:rsidR="00AC63A2" w:rsidRPr="00AC63A2" w:rsidRDefault="00AC63A2">
      <w:pPr>
        <w:spacing w:before="0" w:after="200" w:line="276" w:lineRule="auto"/>
        <w:jc w:val="left"/>
        <w:rPr>
          <w:rStyle w:val="normaltextrun"/>
          <w:rFonts w:asciiTheme="minorHAnsi" w:eastAsiaTheme="majorEastAsia" w:hAnsiTheme="minorHAnsi" w:cstheme="minorHAnsi"/>
          <w:sz w:val="22"/>
        </w:rPr>
      </w:pPr>
      <w:r w:rsidRPr="00AC63A2">
        <w:rPr>
          <w:rStyle w:val="normaltextrun"/>
          <w:rFonts w:asciiTheme="minorHAnsi" w:hAnsiTheme="minorHAnsi" w:cstheme="minorHAnsi"/>
          <w:b/>
          <w:sz w:val="22"/>
        </w:rPr>
        <w:br w:type="page"/>
      </w:r>
    </w:p>
    <w:p w14:paraId="51B6F524" w14:textId="4B468616" w:rsidR="00864EAD" w:rsidRPr="00AC63A2" w:rsidRDefault="0094186D" w:rsidP="0094186D">
      <w:pPr>
        <w:pStyle w:val="Balk1"/>
        <w:rPr>
          <w:rFonts w:asciiTheme="minorHAnsi" w:hAnsiTheme="minorHAnsi" w:cstheme="minorHAnsi"/>
          <w:sz w:val="22"/>
          <w:szCs w:val="22"/>
        </w:rPr>
      </w:pPr>
      <w:bookmarkStart w:id="1" w:name="_Hlk84853641"/>
      <w:bookmarkEnd w:id="0"/>
      <w:r w:rsidRPr="00AC63A2">
        <w:rPr>
          <w:rFonts w:asciiTheme="minorHAnsi" w:hAnsiTheme="minorHAnsi" w:cstheme="minorHAnsi"/>
          <w:sz w:val="22"/>
          <w:szCs w:val="22"/>
        </w:rPr>
        <w:lastRenderedPageBreak/>
        <w:t xml:space="preserve">1. </w:t>
      </w:r>
      <w:r w:rsidR="00864EAD" w:rsidRPr="00AC63A2">
        <w:rPr>
          <w:rFonts w:asciiTheme="minorHAnsi" w:hAnsiTheme="minorHAnsi" w:cstheme="minorHAnsi"/>
          <w:sz w:val="22"/>
          <w:szCs w:val="22"/>
        </w:rPr>
        <w:t>Problem Durumu</w:t>
      </w:r>
    </w:p>
    <w:p w14:paraId="71568135" w14:textId="0EC3AB9E" w:rsidR="00367DA8" w:rsidRPr="00AC63A2" w:rsidRDefault="00001A3D" w:rsidP="00AC63A2">
      <w:pPr>
        <w:ind w:firstLine="851"/>
        <w:rPr>
          <w:rFonts w:asciiTheme="minorHAnsi" w:hAnsiTheme="minorHAnsi" w:cstheme="minorHAnsi"/>
          <w:sz w:val="22"/>
        </w:rPr>
      </w:pPr>
      <w:bookmarkStart w:id="2" w:name="_Hlk84850357"/>
      <w:r w:rsidRPr="00AC63A2">
        <w:rPr>
          <w:rFonts w:asciiTheme="minorHAnsi" w:hAnsiTheme="minorHAnsi" w:cstheme="minorHAnsi"/>
          <w:sz w:val="22"/>
        </w:rPr>
        <w:t xml:space="preserve">Yeni Tip </w:t>
      </w:r>
      <w:proofErr w:type="spellStart"/>
      <w:r w:rsidRPr="00AC63A2">
        <w:rPr>
          <w:rFonts w:asciiTheme="minorHAnsi" w:hAnsiTheme="minorHAnsi" w:cstheme="minorHAnsi"/>
          <w:sz w:val="22"/>
        </w:rPr>
        <w:t>Koronavirüs</w:t>
      </w:r>
      <w:proofErr w:type="spellEnd"/>
      <w:r w:rsidRPr="00AC63A2">
        <w:rPr>
          <w:rFonts w:asciiTheme="minorHAnsi" w:hAnsiTheme="minorHAnsi" w:cstheme="minorHAnsi"/>
          <w:sz w:val="22"/>
        </w:rPr>
        <w:t xml:space="preserve"> COVID-19 </w:t>
      </w:r>
      <w:proofErr w:type="spellStart"/>
      <w:r w:rsidRPr="00AC63A2">
        <w:rPr>
          <w:rFonts w:asciiTheme="minorHAnsi" w:hAnsiTheme="minorHAnsi" w:cstheme="minorHAnsi"/>
          <w:sz w:val="22"/>
        </w:rPr>
        <w:t>pandemisi</w:t>
      </w:r>
      <w:proofErr w:type="spellEnd"/>
      <w:r w:rsidRPr="00AC63A2">
        <w:rPr>
          <w:rFonts w:asciiTheme="minorHAnsi" w:hAnsiTheme="minorHAnsi" w:cstheme="minorHAnsi"/>
          <w:sz w:val="22"/>
        </w:rPr>
        <w:t xml:space="preserve">, 2019 yılında Çin’in </w:t>
      </w:r>
      <w:proofErr w:type="spellStart"/>
      <w:r w:rsidRPr="00AC63A2">
        <w:rPr>
          <w:rFonts w:asciiTheme="minorHAnsi" w:hAnsiTheme="minorHAnsi" w:cstheme="minorHAnsi"/>
          <w:sz w:val="22"/>
        </w:rPr>
        <w:t>Wuhan</w:t>
      </w:r>
      <w:proofErr w:type="spellEnd"/>
      <w:r w:rsidRPr="00AC63A2">
        <w:rPr>
          <w:rFonts w:asciiTheme="minorHAnsi" w:hAnsiTheme="minorHAnsi" w:cstheme="minorHAnsi"/>
          <w:sz w:val="22"/>
        </w:rPr>
        <w:t xml:space="preserve"> kentinde ortaya çıkmıştır. Covid-19 </w:t>
      </w:r>
      <w:proofErr w:type="spellStart"/>
      <w:r w:rsidRPr="00AC63A2">
        <w:rPr>
          <w:rFonts w:asciiTheme="minorHAnsi" w:hAnsiTheme="minorHAnsi" w:cstheme="minorHAnsi"/>
          <w:sz w:val="22"/>
        </w:rPr>
        <w:t>pandemisi</w:t>
      </w:r>
      <w:proofErr w:type="spellEnd"/>
      <w:r w:rsidRPr="00AC63A2">
        <w:rPr>
          <w:rFonts w:asciiTheme="minorHAnsi" w:hAnsiTheme="minorHAnsi" w:cstheme="minorHAnsi"/>
          <w:sz w:val="22"/>
        </w:rPr>
        <w:t xml:space="preserve"> küresel düzeyde sağlık başta olmak üzere, ekonomi, sosyal yaşam ve eğitim alanlarında değişimlere ve etkilere neden olmuştur. Dünya Sağlık Örgütü tarafından 11 Mart 2020’de küresel bir </w:t>
      </w:r>
      <w:proofErr w:type="spellStart"/>
      <w:r w:rsidRPr="00AC63A2">
        <w:rPr>
          <w:rFonts w:asciiTheme="minorHAnsi" w:hAnsiTheme="minorHAnsi" w:cstheme="minorHAnsi"/>
          <w:sz w:val="22"/>
        </w:rPr>
        <w:t>pandemi</w:t>
      </w:r>
      <w:proofErr w:type="spellEnd"/>
      <w:r w:rsidRPr="00AC63A2">
        <w:rPr>
          <w:rFonts w:asciiTheme="minorHAnsi" w:hAnsiTheme="minorHAnsi" w:cstheme="minorHAnsi"/>
          <w:sz w:val="22"/>
        </w:rPr>
        <w:t xml:space="preserve"> olarak ilan edilmiştir (WHO, 2020). Covid-19 </w:t>
      </w:r>
      <w:proofErr w:type="spellStart"/>
      <w:r w:rsidRPr="00AC63A2">
        <w:rPr>
          <w:rFonts w:asciiTheme="minorHAnsi" w:hAnsiTheme="minorHAnsi" w:cstheme="minorHAnsi"/>
          <w:sz w:val="22"/>
        </w:rPr>
        <w:t>pandemisi</w:t>
      </w:r>
      <w:proofErr w:type="spellEnd"/>
      <w:r w:rsidRPr="00AC63A2">
        <w:rPr>
          <w:rFonts w:asciiTheme="minorHAnsi" w:hAnsiTheme="minorHAnsi" w:cstheme="minorHAnsi"/>
          <w:sz w:val="22"/>
        </w:rPr>
        <w:t xml:space="preserve"> kısa süre içerisinde dünyaya yayılmış ve küresel bir </w:t>
      </w:r>
      <w:proofErr w:type="spellStart"/>
      <w:r w:rsidRPr="00AC63A2">
        <w:rPr>
          <w:rFonts w:asciiTheme="minorHAnsi" w:hAnsiTheme="minorHAnsi" w:cstheme="minorHAnsi"/>
          <w:sz w:val="22"/>
        </w:rPr>
        <w:t>pandemi</w:t>
      </w:r>
      <w:proofErr w:type="spellEnd"/>
      <w:r w:rsidRPr="00AC63A2">
        <w:rPr>
          <w:rFonts w:asciiTheme="minorHAnsi" w:hAnsiTheme="minorHAnsi" w:cstheme="minorHAnsi"/>
          <w:sz w:val="22"/>
        </w:rPr>
        <w:t xml:space="preserve"> halini almıştır (WHO, 2020). </w:t>
      </w:r>
      <w:proofErr w:type="spellStart"/>
      <w:r w:rsidRPr="00AC63A2">
        <w:rPr>
          <w:rFonts w:asciiTheme="minorHAnsi" w:hAnsiTheme="minorHAnsi" w:cstheme="minorHAnsi"/>
          <w:sz w:val="22"/>
        </w:rPr>
        <w:t>Pandeminin</w:t>
      </w:r>
      <w:proofErr w:type="spellEnd"/>
      <w:r w:rsidRPr="00AC63A2">
        <w:rPr>
          <w:rFonts w:asciiTheme="minorHAnsi" w:hAnsiTheme="minorHAnsi" w:cstheme="minorHAnsi"/>
          <w:sz w:val="22"/>
        </w:rPr>
        <w:t xml:space="preserve"> etkisini ve bulaşıcılığını azaltmak için iş hayatında esnek çalışma uygulamalarına, eğitimde ise uzaktan eğitim yöntemi kullanılmaya başlanmıştır. </w:t>
      </w:r>
      <w:bookmarkEnd w:id="2"/>
      <w:r w:rsidRPr="00AC63A2">
        <w:rPr>
          <w:rFonts w:asciiTheme="minorHAnsi" w:hAnsiTheme="minorHAnsi" w:cstheme="minorHAnsi"/>
          <w:sz w:val="22"/>
        </w:rPr>
        <w:t xml:space="preserve">Bunun yanında ülkelerin pek çoğunda sokağa çıkma yasakları, karantina ve izolasyon süreçleri gibi önlemler alınmıştır. Türkiye’de ise yaklaşık 1.982.090 kişi COVID 19 nedeniyle </w:t>
      </w:r>
      <w:proofErr w:type="spellStart"/>
      <w:r w:rsidRPr="00AC63A2">
        <w:rPr>
          <w:rFonts w:asciiTheme="minorHAnsi" w:hAnsiTheme="minorHAnsi" w:cstheme="minorHAnsi"/>
          <w:sz w:val="22"/>
        </w:rPr>
        <w:t>enfekte</w:t>
      </w:r>
      <w:proofErr w:type="spellEnd"/>
      <w:r w:rsidRPr="00AC63A2">
        <w:rPr>
          <w:rFonts w:asciiTheme="minorHAnsi" w:hAnsiTheme="minorHAnsi" w:cstheme="minorHAnsi"/>
          <w:sz w:val="22"/>
        </w:rPr>
        <w:t xml:space="preserve"> olmuştur. Aynı zamanda COVID 19 </w:t>
      </w:r>
      <w:proofErr w:type="spellStart"/>
      <w:r w:rsidRPr="00AC63A2">
        <w:rPr>
          <w:rFonts w:asciiTheme="minorHAnsi" w:hAnsiTheme="minorHAnsi" w:cstheme="minorHAnsi"/>
          <w:sz w:val="22"/>
        </w:rPr>
        <w:t>pandemisi</w:t>
      </w:r>
      <w:proofErr w:type="spellEnd"/>
      <w:r w:rsidRPr="00AC63A2">
        <w:rPr>
          <w:rFonts w:asciiTheme="minorHAnsi" w:hAnsiTheme="minorHAnsi" w:cstheme="minorHAnsi"/>
          <w:sz w:val="22"/>
        </w:rPr>
        <w:t xml:space="preserve"> 17.610 kişinin ölümüne neden olmuştur (Sağlık Bakanlığı, 2020). </w:t>
      </w:r>
      <w:proofErr w:type="spellStart"/>
      <w:r w:rsidRPr="00AC63A2">
        <w:rPr>
          <w:rFonts w:asciiTheme="minorHAnsi" w:hAnsiTheme="minorHAnsi" w:cstheme="minorHAnsi"/>
          <w:sz w:val="22"/>
        </w:rPr>
        <w:t>Pandemiden</w:t>
      </w:r>
      <w:proofErr w:type="spellEnd"/>
      <w:r w:rsidRPr="00AC63A2">
        <w:rPr>
          <w:rFonts w:asciiTheme="minorHAnsi" w:hAnsiTheme="minorHAnsi" w:cstheme="minorHAnsi"/>
          <w:sz w:val="22"/>
        </w:rPr>
        <w:t xml:space="preserve"> pek çok ülkede eğitim veren kurum etkilenmiş, 88 ülkede ise okullar kapatılmıştır. Bunun yanında </w:t>
      </w:r>
      <w:proofErr w:type="spellStart"/>
      <w:r w:rsidRPr="00AC63A2">
        <w:rPr>
          <w:rFonts w:asciiTheme="minorHAnsi" w:hAnsiTheme="minorHAnsi" w:cstheme="minorHAnsi"/>
          <w:sz w:val="22"/>
        </w:rPr>
        <w:t>Covid</w:t>
      </w:r>
      <w:proofErr w:type="spellEnd"/>
      <w:r w:rsidRPr="00AC63A2">
        <w:rPr>
          <w:rFonts w:asciiTheme="minorHAnsi" w:hAnsiTheme="minorHAnsi" w:cstheme="minorHAnsi"/>
          <w:sz w:val="22"/>
        </w:rPr>
        <w:t xml:space="preserve"> 19 </w:t>
      </w:r>
      <w:proofErr w:type="spellStart"/>
      <w:r w:rsidRPr="00AC63A2">
        <w:rPr>
          <w:rFonts w:asciiTheme="minorHAnsi" w:hAnsiTheme="minorHAnsi" w:cstheme="minorHAnsi"/>
          <w:sz w:val="22"/>
        </w:rPr>
        <w:t>pandemisinin</w:t>
      </w:r>
      <w:proofErr w:type="spellEnd"/>
      <w:r w:rsidRPr="00AC63A2">
        <w:rPr>
          <w:rFonts w:asciiTheme="minorHAnsi" w:hAnsiTheme="minorHAnsi" w:cstheme="minorHAnsi"/>
          <w:sz w:val="22"/>
        </w:rPr>
        <w:t xml:space="preserve"> etkilerinin uzun süreceği belirtilmiş</w:t>
      </w:r>
      <w:r w:rsidR="006820C3" w:rsidRPr="00AC63A2">
        <w:rPr>
          <w:rFonts w:asciiTheme="minorHAnsi" w:hAnsiTheme="minorHAnsi" w:cstheme="minorHAnsi"/>
          <w:sz w:val="22"/>
        </w:rPr>
        <w:t>tir. Bunun için</w:t>
      </w:r>
      <w:r w:rsidRPr="00AC63A2">
        <w:rPr>
          <w:rFonts w:asciiTheme="minorHAnsi" w:hAnsiTheme="minorHAnsi" w:cstheme="minorHAnsi"/>
          <w:sz w:val="22"/>
        </w:rPr>
        <w:t xml:space="preserve"> eğitimin kesintiye uğramasını için </w:t>
      </w:r>
      <w:r w:rsidR="006820C3" w:rsidRPr="00AC63A2">
        <w:rPr>
          <w:rFonts w:asciiTheme="minorHAnsi" w:hAnsiTheme="minorHAnsi" w:cstheme="minorHAnsi"/>
          <w:sz w:val="22"/>
        </w:rPr>
        <w:t xml:space="preserve">başta </w:t>
      </w:r>
      <w:r w:rsidRPr="00AC63A2">
        <w:rPr>
          <w:rFonts w:asciiTheme="minorHAnsi" w:hAnsiTheme="minorHAnsi" w:cstheme="minorHAnsi"/>
          <w:sz w:val="22"/>
        </w:rPr>
        <w:t>uzaktan eğitim</w:t>
      </w:r>
      <w:r w:rsidR="006820C3" w:rsidRPr="00AC63A2">
        <w:rPr>
          <w:rFonts w:asciiTheme="minorHAnsi" w:hAnsiTheme="minorHAnsi" w:cstheme="minorHAnsi"/>
          <w:sz w:val="22"/>
        </w:rPr>
        <w:t xml:space="preserve"> alternatifinin değerlendirilmesi olmak üzere </w:t>
      </w:r>
      <w:r w:rsidRPr="00AC63A2">
        <w:rPr>
          <w:rFonts w:asciiTheme="minorHAnsi" w:hAnsiTheme="minorHAnsi" w:cstheme="minorHAnsi"/>
          <w:sz w:val="22"/>
        </w:rPr>
        <w:t xml:space="preserve">tedbirlerin ivedilikle alınmasının </w:t>
      </w:r>
      <w:r w:rsidR="006820C3" w:rsidRPr="00AC63A2">
        <w:rPr>
          <w:rFonts w:asciiTheme="minorHAnsi" w:hAnsiTheme="minorHAnsi" w:cstheme="minorHAnsi"/>
          <w:sz w:val="22"/>
        </w:rPr>
        <w:t>önemi vurgulanmıştır</w:t>
      </w:r>
      <w:r w:rsidRPr="00AC63A2">
        <w:rPr>
          <w:rFonts w:asciiTheme="minorHAnsi" w:hAnsiTheme="minorHAnsi" w:cstheme="minorHAnsi"/>
          <w:sz w:val="22"/>
        </w:rPr>
        <w:t xml:space="preserve"> (UNESCO, 2020</w:t>
      </w:r>
      <w:r w:rsidR="008B12F0" w:rsidRPr="00AC63A2">
        <w:rPr>
          <w:rFonts w:asciiTheme="minorHAnsi" w:hAnsiTheme="minorHAnsi" w:cstheme="minorHAnsi"/>
          <w:sz w:val="22"/>
        </w:rPr>
        <w:t>)</w:t>
      </w:r>
      <w:r w:rsidRPr="00AC63A2">
        <w:rPr>
          <w:rFonts w:asciiTheme="minorHAnsi" w:hAnsiTheme="minorHAnsi" w:cstheme="minorHAnsi"/>
          <w:sz w:val="22"/>
        </w:rPr>
        <w:t xml:space="preserve">. </w:t>
      </w:r>
    </w:p>
    <w:p w14:paraId="7647C9FD" w14:textId="7F4153A6" w:rsidR="00001A3D" w:rsidRPr="00AC63A2" w:rsidRDefault="002353D7" w:rsidP="00AC63A2">
      <w:pPr>
        <w:ind w:firstLine="851"/>
        <w:rPr>
          <w:rFonts w:asciiTheme="minorHAnsi" w:hAnsiTheme="minorHAnsi" w:cstheme="minorHAnsi"/>
          <w:sz w:val="22"/>
        </w:rPr>
      </w:pPr>
      <w:r w:rsidRPr="00AC63A2">
        <w:rPr>
          <w:rFonts w:asciiTheme="minorHAnsi" w:hAnsiTheme="minorHAnsi" w:cstheme="minorHAnsi"/>
          <w:sz w:val="22"/>
        </w:rPr>
        <w:t xml:space="preserve">Eğitim alanında </w:t>
      </w:r>
      <w:r w:rsidR="00367DA8" w:rsidRPr="00AC63A2">
        <w:rPr>
          <w:rFonts w:asciiTheme="minorHAnsi" w:hAnsiTheme="minorHAnsi" w:cstheme="minorHAnsi"/>
          <w:sz w:val="22"/>
        </w:rPr>
        <w:t xml:space="preserve">Covid-19 salgınında </w:t>
      </w:r>
      <w:r w:rsidR="006820C3" w:rsidRPr="00AC63A2">
        <w:rPr>
          <w:rFonts w:asciiTheme="minorHAnsi" w:hAnsiTheme="minorHAnsi" w:cstheme="minorHAnsi"/>
          <w:sz w:val="22"/>
        </w:rPr>
        <w:t>yayılım</w:t>
      </w:r>
      <w:r w:rsidRPr="00AC63A2">
        <w:rPr>
          <w:rFonts w:asciiTheme="minorHAnsi" w:hAnsiTheme="minorHAnsi" w:cstheme="minorHAnsi"/>
          <w:sz w:val="22"/>
        </w:rPr>
        <w:t xml:space="preserve"> riskini azaltmak amacıyla</w:t>
      </w:r>
      <w:r w:rsidR="00367DA8" w:rsidRPr="00AC63A2">
        <w:rPr>
          <w:rFonts w:asciiTheme="minorHAnsi" w:hAnsiTheme="minorHAnsi" w:cstheme="minorHAnsi"/>
          <w:sz w:val="22"/>
        </w:rPr>
        <w:t xml:space="preserve"> uzaktan eğitim</w:t>
      </w:r>
      <w:r w:rsidRPr="00AC63A2">
        <w:rPr>
          <w:rFonts w:asciiTheme="minorHAnsi" w:hAnsiTheme="minorHAnsi" w:cstheme="minorHAnsi"/>
          <w:sz w:val="22"/>
        </w:rPr>
        <w:t>e</w:t>
      </w:r>
      <w:r w:rsidR="00367DA8" w:rsidRPr="00AC63A2">
        <w:rPr>
          <w:rFonts w:asciiTheme="minorHAnsi" w:hAnsiTheme="minorHAnsi" w:cstheme="minorHAnsi"/>
          <w:sz w:val="22"/>
        </w:rPr>
        <w:t xml:space="preserve"> </w:t>
      </w:r>
      <w:r w:rsidR="002D678C" w:rsidRPr="00AC63A2">
        <w:rPr>
          <w:rFonts w:asciiTheme="minorHAnsi" w:hAnsiTheme="minorHAnsi" w:cstheme="minorHAnsi"/>
          <w:sz w:val="22"/>
        </w:rPr>
        <w:t>geçilmesi</w:t>
      </w:r>
      <w:r w:rsidRPr="00AC63A2">
        <w:rPr>
          <w:rFonts w:asciiTheme="minorHAnsi" w:hAnsiTheme="minorHAnsi" w:cstheme="minorHAnsi"/>
          <w:sz w:val="22"/>
        </w:rPr>
        <w:t xml:space="preserve"> </w:t>
      </w:r>
      <w:r w:rsidR="002D678C" w:rsidRPr="00AC63A2">
        <w:rPr>
          <w:rFonts w:asciiTheme="minorHAnsi" w:hAnsiTheme="minorHAnsi" w:cstheme="minorHAnsi"/>
          <w:sz w:val="22"/>
        </w:rPr>
        <w:t>karar</w:t>
      </w:r>
      <w:r w:rsidRPr="00AC63A2">
        <w:rPr>
          <w:rFonts w:asciiTheme="minorHAnsi" w:hAnsiTheme="minorHAnsi" w:cstheme="minorHAnsi"/>
          <w:sz w:val="22"/>
        </w:rPr>
        <w:t>ı</w:t>
      </w:r>
      <w:r w:rsidR="002D678C" w:rsidRPr="00AC63A2">
        <w:rPr>
          <w:rFonts w:asciiTheme="minorHAnsi" w:hAnsiTheme="minorHAnsi" w:cstheme="minorHAnsi"/>
          <w:sz w:val="22"/>
        </w:rPr>
        <w:t xml:space="preserve"> alınmıştır</w:t>
      </w:r>
      <w:r w:rsidR="00367DA8" w:rsidRPr="00AC63A2">
        <w:rPr>
          <w:rFonts w:asciiTheme="minorHAnsi" w:hAnsiTheme="minorHAnsi" w:cstheme="minorHAnsi"/>
          <w:sz w:val="22"/>
        </w:rPr>
        <w:t xml:space="preserve"> (Telli ve </w:t>
      </w:r>
      <w:proofErr w:type="spellStart"/>
      <w:r w:rsidR="00367DA8" w:rsidRPr="00AC63A2">
        <w:rPr>
          <w:rFonts w:asciiTheme="minorHAnsi" w:hAnsiTheme="minorHAnsi" w:cstheme="minorHAnsi"/>
          <w:sz w:val="22"/>
        </w:rPr>
        <w:t>Altun</w:t>
      </w:r>
      <w:proofErr w:type="spellEnd"/>
      <w:r w:rsidR="00367DA8" w:rsidRPr="00AC63A2">
        <w:rPr>
          <w:rFonts w:asciiTheme="minorHAnsi" w:hAnsiTheme="minorHAnsi" w:cstheme="minorHAnsi"/>
          <w:sz w:val="22"/>
        </w:rPr>
        <w:t xml:space="preserve">, 2020). </w:t>
      </w:r>
      <w:r w:rsidR="00FC5A25" w:rsidRPr="00AC63A2">
        <w:rPr>
          <w:rFonts w:asciiTheme="minorHAnsi" w:hAnsiTheme="minorHAnsi" w:cstheme="minorHAnsi"/>
          <w:sz w:val="22"/>
        </w:rPr>
        <w:t xml:space="preserve">Millî Eğitim Bakanlığı (MEB) ve </w:t>
      </w:r>
      <w:r w:rsidR="00367DA8" w:rsidRPr="00AC63A2">
        <w:rPr>
          <w:rFonts w:asciiTheme="minorHAnsi" w:hAnsiTheme="minorHAnsi" w:cstheme="minorHAnsi"/>
          <w:sz w:val="22"/>
        </w:rPr>
        <w:t xml:space="preserve">Yükseköğretim Kurulu (YÖK) tarafından </w:t>
      </w:r>
      <w:r w:rsidR="00FC5A25" w:rsidRPr="00AC63A2">
        <w:rPr>
          <w:rFonts w:asciiTheme="minorHAnsi" w:hAnsiTheme="minorHAnsi" w:cstheme="minorHAnsi"/>
          <w:sz w:val="22"/>
        </w:rPr>
        <w:t xml:space="preserve">acil olarak </w:t>
      </w:r>
      <w:r w:rsidR="002D678C" w:rsidRPr="00AC63A2">
        <w:rPr>
          <w:rFonts w:asciiTheme="minorHAnsi" w:hAnsiTheme="minorHAnsi" w:cstheme="minorHAnsi"/>
          <w:sz w:val="22"/>
        </w:rPr>
        <w:t xml:space="preserve">uzaktan eğitime geçilmesine yönelik </w:t>
      </w:r>
      <w:r w:rsidR="00FC5A25" w:rsidRPr="00AC63A2">
        <w:rPr>
          <w:rFonts w:asciiTheme="minorHAnsi" w:hAnsiTheme="minorHAnsi" w:cstheme="minorHAnsi"/>
          <w:sz w:val="22"/>
        </w:rPr>
        <w:t>karar alınmıştır</w:t>
      </w:r>
      <w:r w:rsidR="002D678C" w:rsidRPr="00AC63A2">
        <w:rPr>
          <w:rFonts w:asciiTheme="minorHAnsi" w:hAnsiTheme="minorHAnsi" w:cstheme="minorHAnsi"/>
          <w:sz w:val="22"/>
        </w:rPr>
        <w:t>.</w:t>
      </w:r>
      <w:r w:rsidR="00367DA8" w:rsidRPr="00AC63A2">
        <w:rPr>
          <w:rFonts w:asciiTheme="minorHAnsi" w:hAnsiTheme="minorHAnsi" w:cstheme="minorHAnsi"/>
          <w:sz w:val="22"/>
        </w:rPr>
        <w:t xml:space="preserve"> 13 Mart 2020 tarihinde </w:t>
      </w:r>
      <w:r w:rsidR="00FC5A25" w:rsidRPr="00AC63A2">
        <w:rPr>
          <w:rFonts w:asciiTheme="minorHAnsi" w:hAnsiTheme="minorHAnsi" w:cstheme="minorHAnsi"/>
          <w:sz w:val="22"/>
        </w:rPr>
        <w:t xml:space="preserve">örgün eğitime </w:t>
      </w:r>
      <w:r w:rsidR="00367DA8" w:rsidRPr="00AC63A2">
        <w:rPr>
          <w:rFonts w:asciiTheme="minorHAnsi" w:hAnsiTheme="minorHAnsi" w:cstheme="minorHAnsi"/>
          <w:sz w:val="22"/>
        </w:rPr>
        <w:t>ara verilerek</w:t>
      </w:r>
      <w:r w:rsidR="002D678C" w:rsidRPr="00AC63A2">
        <w:rPr>
          <w:rFonts w:asciiTheme="minorHAnsi" w:hAnsiTheme="minorHAnsi" w:cstheme="minorHAnsi"/>
          <w:sz w:val="22"/>
        </w:rPr>
        <w:t xml:space="preserve">, uzaktan eğitime </w:t>
      </w:r>
      <w:r w:rsidR="00FC5A25" w:rsidRPr="00AC63A2">
        <w:rPr>
          <w:rFonts w:asciiTheme="minorHAnsi" w:hAnsiTheme="minorHAnsi" w:cstheme="minorHAnsi"/>
          <w:sz w:val="22"/>
        </w:rPr>
        <w:t>geçilmiştir</w:t>
      </w:r>
      <w:r w:rsidR="00367DA8" w:rsidRPr="00AC63A2">
        <w:rPr>
          <w:rFonts w:asciiTheme="minorHAnsi" w:hAnsiTheme="minorHAnsi" w:cstheme="minorHAnsi"/>
          <w:sz w:val="22"/>
        </w:rPr>
        <w:t xml:space="preserve"> (YÖK, </w:t>
      </w:r>
      <w:proofErr w:type="gramStart"/>
      <w:r w:rsidR="00367DA8" w:rsidRPr="00AC63A2">
        <w:rPr>
          <w:rFonts w:asciiTheme="minorHAnsi" w:hAnsiTheme="minorHAnsi" w:cstheme="minorHAnsi"/>
          <w:sz w:val="22"/>
        </w:rPr>
        <w:t>2020a</w:t>
      </w:r>
      <w:proofErr w:type="gramEnd"/>
      <w:r w:rsidR="00367DA8" w:rsidRPr="00AC63A2">
        <w:rPr>
          <w:rFonts w:asciiTheme="minorHAnsi" w:hAnsiTheme="minorHAnsi" w:cstheme="minorHAnsi"/>
          <w:sz w:val="22"/>
        </w:rPr>
        <w:t xml:space="preserve">). </w:t>
      </w:r>
      <w:r w:rsidR="00FC5A25" w:rsidRPr="00AC63A2">
        <w:rPr>
          <w:rFonts w:asciiTheme="minorHAnsi" w:hAnsiTheme="minorHAnsi" w:cstheme="minorHAnsi"/>
          <w:sz w:val="22"/>
        </w:rPr>
        <w:t>Yüksek Öğretim Kurumu</w:t>
      </w:r>
      <w:r w:rsidR="00367DA8" w:rsidRPr="00AC63A2">
        <w:rPr>
          <w:rFonts w:asciiTheme="minorHAnsi" w:hAnsiTheme="minorHAnsi" w:cstheme="minorHAnsi"/>
          <w:sz w:val="22"/>
        </w:rPr>
        <w:t>, 23 Mart 2020</w:t>
      </w:r>
      <w:r w:rsidR="00FC5A25" w:rsidRPr="00AC63A2">
        <w:rPr>
          <w:rFonts w:asciiTheme="minorHAnsi" w:hAnsiTheme="minorHAnsi" w:cstheme="minorHAnsi"/>
          <w:sz w:val="22"/>
        </w:rPr>
        <w:t xml:space="preserve">’den </w:t>
      </w:r>
      <w:r w:rsidR="00367DA8" w:rsidRPr="00AC63A2">
        <w:rPr>
          <w:rFonts w:asciiTheme="minorHAnsi" w:hAnsiTheme="minorHAnsi" w:cstheme="minorHAnsi"/>
          <w:sz w:val="22"/>
        </w:rPr>
        <w:t>itibaren uzaktan eğitim kapasitesine sahip olan bütün üniversitelerde uzaktan eğitim</w:t>
      </w:r>
      <w:r w:rsidR="00FC5A25" w:rsidRPr="00AC63A2">
        <w:rPr>
          <w:rFonts w:asciiTheme="minorHAnsi" w:hAnsiTheme="minorHAnsi" w:cstheme="minorHAnsi"/>
          <w:sz w:val="22"/>
        </w:rPr>
        <w:t>e geçileceğini, diğer</w:t>
      </w:r>
      <w:r w:rsidR="00367DA8" w:rsidRPr="00AC63A2">
        <w:rPr>
          <w:rFonts w:asciiTheme="minorHAnsi" w:hAnsiTheme="minorHAnsi" w:cstheme="minorHAnsi"/>
          <w:sz w:val="22"/>
        </w:rPr>
        <w:t xml:space="preserve"> üniversiteler için</w:t>
      </w:r>
      <w:r w:rsidR="00FC5A25" w:rsidRPr="00AC63A2">
        <w:rPr>
          <w:rFonts w:asciiTheme="minorHAnsi" w:hAnsiTheme="minorHAnsi" w:cstheme="minorHAnsi"/>
          <w:sz w:val="22"/>
        </w:rPr>
        <w:t xml:space="preserve">se </w:t>
      </w:r>
      <w:r w:rsidR="00367DA8" w:rsidRPr="00AC63A2">
        <w:rPr>
          <w:rFonts w:asciiTheme="minorHAnsi" w:hAnsiTheme="minorHAnsi" w:cstheme="minorHAnsi"/>
          <w:sz w:val="22"/>
        </w:rPr>
        <w:t>açık ders malzemeleri havuzunu</w:t>
      </w:r>
      <w:r w:rsidR="00FC5A25" w:rsidRPr="00AC63A2">
        <w:rPr>
          <w:rFonts w:asciiTheme="minorHAnsi" w:hAnsiTheme="minorHAnsi" w:cstheme="minorHAnsi"/>
          <w:sz w:val="22"/>
        </w:rPr>
        <w:t>n</w:t>
      </w:r>
      <w:r w:rsidR="00367DA8" w:rsidRPr="00AC63A2">
        <w:rPr>
          <w:rFonts w:asciiTheme="minorHAnsi" w:hAnsiTheme="minorHAnsi" w:cstheme="minorHAnsi"/>
          <w:sz w:val="22"/>
        </w:rPr>
        <w:t xml:space="preserve"> tüm üniversitelerin erişimine </w:t>
      </w:r>
      <w:r w:rsidR="0002060F" w:rsidRPr="00AC63A2">
        <w:rPr>
          <w:rFonts w:asciiTheme="minorHAnsi" w:hAnsiTheme="minorHAnsi" w:cstheme="minorHAnsi"/>
          <w:sz w:val="22"/>
        </w:rPr>
        <w:t>açılacağını</w:t>
      </w:r>
      <w:r w:rsidR="00367DA8" w:rsidRPr="00AC63A2">
        <w:rPr>
          <w:rFonts w:asciiTheme="minorHAnsi" w:hAnsiTheme="minorHAnsi" w:cstheme="minorHAnsi"/>
          <w:sz w:val="22"/>
        </w:rPr>
        <w:t xml:space="preserve"> duyurmuştur (YÖK, 2020b</w:t>
      </w:r>
      <w:r w:rsidR="0002060F" w:rsidRPr="00AC63A2">
        <w:rPr>
          <w:rFonts w:asciiTheme="minorHAnsi" w:hAnsiTheme="minorHAnsi" w:cstheme="minorHAnsi"/>
          <w:sz w:val="22"/>
        </w:rPr>
        <w:t xml:space="preserve">). </w:t>
      </w:r>
      <w:r w:rsidR="00FC5A25" w:rsidRPr="00AC63A2">
        <w:rPr>
          <w:rFonts w:asciiTheme="minorHAnsi" w:hAnsiTheme="minorHAnsi" w:cstheme="minorHAnsi"/>
          <w:sz w:val="22"/>
        </w:rPr>
        <w:t xml:space="preserve">6 Nisan 2020 tarihine kadar </w:t>
      </w:r>
      <w:r w:rsidR="00367DA8" w:rsidRPr="00AC63A2">
        <w:rPr>
          <w:rFonts w:asciiTheme="minorHAnsi" w:hAnsiTheme="minorHAnsi" w:cstheme="minorHAnsi"/>
          <w:sz w:val="22"/>
        </w:rPr>
        <w:t xml:space="preserve">189 üniversiteden </w:t>
      </w:r>
      <w:r w:rsidR="0002060F" w:rsidRPr="00AC63A2">
        <w:rPr>
          <w:rFonts w:asciiTheme="minorHAnsi" w:hAnsiTheme="minorHAnsi" w:cstheme="minorHAnsi"/>
          <w:sz w:val="22"/>
        </w:rPr>
        <w:t>187’si</w:t>
      </w:r>
      <w:r w:rsidR="00FC5A25" w:rsidRPr="00AC63A2">
        <w:rPr>
          <w:rFonts w:asciiTheme="minorHAnsi" w:hAnsiTheme="minorHAnsi" w:cstheme="minorHAnsi"/>
          <w:sz w:val="22"/>
        </w:rPr>
        <w:t>nin</w:t>
      </w:r>
      <w:r w:rsidR="00367DA8" w:rsidRPr="00AC63A2">
        <w:rPr>
          <w:rFonts w:asciiTheme="minorHAnsi" w:hAnsiTheme="minorHAnsi" w:cstheme="minorHAnsi"/>
          <w:sz w:val="22"/>
        </w:rPr>
        <w:t xml:space="preserve"> uzaktan eğitim uygulamalarına geçiş </w:t>
      </w:r>
      <w:r w:rsidR="00FC5A25" w:rsidRPr="00AC63A2">
        <w:rPr>
          <w:rFonts w:asciiTheme="minorHAnsi" w:hAnsiTheme="minorHAnsi" w:cstheme="minorHAnsi"/>
          <w:sz w:val="22"/>
        </w:rPr>
        <w:t>yaptığı görülmüştür</w:t>
      </w:r>
      <w:r w:rsidR="00367DA8" w:rsidRPr="00AC63A2">
        <w:rPr>
          <w:rFonts w:asciiTheme="minorHAnsi" w:hAnsiTheme="minorHAnsi" w:cstheme="minorHAnsi"/>
          <w:sz w:val="22"/>
        </w:rPr>
        <w:t>.</w:t>
      </w:r>
      <w:r w:rsidR="0002060F" w:rsidRPr="00AC63A2">
        <w:rPr>
          <w:rFonts w:asciiTheme="minorHAnsi" w:hAnsiTheme="minorHAnsi" w:cstheme="minorHAnsi"/>
          <w:sz w:val="22"/>
        </w:rPr>
        <w:t xml:space="preserve"> </w:t>
      </w:r>
      <w:r w:rsidR="002A7254" w:rsidRPr="00AC63A2">
        <w:rPr>
          <w:rFonts w:asciiTheme="minorHAnsi" w:hAnsiTheme="minorHAnsi" w:cstheme="minorHAnsi"/>
          <w:sz w:val="22"/>
        </w:rPr>
        <w:t xml:space="preserve">15 üniversite ile Sakarya Üniversitesi arasında gerçekleştirilen protokolle ortak yerli bir “Uzaktan Eğitim </w:t>
      </w:r>
      <w:proofErr w:type="spellStart"/>
      <w:r w:rsidR="002A7254" w:rsidRPr="00AC63A2">
        <w:rPr>
          <w:rFonts w:asciiTheme="minorHAnsi" w:hAnsiTheme="minorHAnsi" w:cstheme="minorHAnsi"/>
          <w:sz w:val="22"/>
        </w:rPr>
        <w:t>Platformu”nun</w:t>
      </w:r>
      <w:proofErr w:type="spellEnd"/>
      <w:r w:rsidR="002A7254" w:rsidRPr="00AC63A2">
        <w:rPr>
          <w:rFonts w:asciiTheme="minorHAnsi" w:hAnsiTheme="minorHAnsi" w:cstheme="minorHAnsi"/>
          <w:sz w:val="22"/>
        </w:rPr>
        <w:t xml:space="preserve"> geliştirilmesine yönelik karar alınmıştır (YÖK, 2020d). “</w:t>
      </w:r>
      <w:r w:rsidR="0012171F" w:rsidRPr="00AC63A2">
        <w:rPr>
          <w:rFonts w:asciiTheme="minorHAnsi" w:hAnsiTheme="minorHAnsi" w:cstheme="minorHAnsi"/>
          <w:sz w:val="22"/>
        </w:rPr>
        <w:t xml:space="preserve">Yükseköğretimde Dijital Dönüşüm Projesi” kapsamında </w:t>
      </w:r>
      <w:r w:rsidR="002A7254" w:rsidRPr="00AC63A2">
        <w:rPr>
          <w:rFonts w:asciiTheme="minorHAnsi" w:hAnsiTheme="minorHAnsi" w:cstheme="minorHAnsi"/>
          <w:sz w:val="22"/>
        </w:rPr>
        <w:t xml:space="preserve">alınan karar, </w:t>
      </w:r>
      <w:r w:rsidR="005868F7" w:rsidRPr="00AC63A2">
        <w:rPr>
          <w:rFonts w:asciiTheme="minorHAnsi" w:hAnsiTheme="minorHAnsi" w:cstheme="minorHAnsi"/>
          <w:sz w:val="22"/>
        </w:rPr>
        <w:t>uzaktan eğitime geçiş</w:t>
      </w:r>
      <w:r w:rsidR="00CB1C2E" w:rsidRPr="00AC63A2">
        <w:rPr>
          <w:rFonts w:asciiTheme="minorHAnsi" w:hAnsiTheme="minorHAnsi" w:cstheme="minorHAnsi"/>
          <w:sz w:val="22"/>
        </w:rPr>
        <w:t>e</w:t>
      </w:r>
      <w:r w:rsidR="0057190D" w:rsidRPr="00AC63A2">
        <w:rPr>
          <w:rFonts w:asciiTheme="minorHAnsi" w:hAnsiTheme="minorHAnsi" w:cstheme="minorHAnsi"/>
          <w:sz w:val="22"/>
        </w:rPr>
        <w:t xml:space="preserve"> yönelik </w:t>
      </w:r>
      <w:r w:rsidR="002A7254" w:rsidRPr="00AC63A2">
        <w:rPr>
          <w:rFonts w:asciiTheme="minorHAnsi" w:hAnsiTheme="minorHAnsi" w:cstheme="minorHAnsi"/>
          <w:sz w:val="22"/>
        </w:rPr>
        <w:t xml:space="preserve">Türkiye’nin </w:t>
      </w:r>
      <w:r w:rsidR="0057190D" w:rsidRPr="00AC63A2">
        <w:rPr>
          <w:rFonts w:asciiTheme="minorHAnsi" w:hAnsiTheme="minorHAnsi" w:cstheme="minorHAnsi"/>
          <w:sz w:val="22"/>
        </w:rPr>
        <w:t>kararlılı</w:t>
      </w:r>
      <w:r w:rsidR="002A7254" w:rsidRPr="00AC63A2">
        <w:rPr>
          <w:rFonts w:asciiTheme="minorHAnsi" w:hAnsiTheme="minorHAnsi" w:cstheme="minorHAnsi"/>
          <w:sz w:val="22"/>
        </w:rPr>
        <w:t xml:space="preserve">ğını gösteren en önemli göstergelerden biridir. </w:t>
      </w:r>
      <w:r w:rsidR="00001A3D" w:rsidRPr="00AC63A2">
        <w:rPr>
          <w:rFonts w:asciiTheme="minorHAnsi" w:hAnsiTheme="minorHAnsi" w:cstheme="minorHAnsi"/>
          <w:sz w:val="22"/>
        </w:rPr>
        <w:t xml:space="preserve">Covid-19 </w:t>
      </w:r>
      <w:proofErr w:type="spellStart"/>
      <w:r w:rsidR="00001A3D" w:rsidRPr="00AC63A2">
        <w:rPr>
          <w:rFonts w:asciiTheme="minorHAnsi" w:hAnsiTheme="minorHAnsi" w:cstheme="minorHAnsi"/>
          <w:sz w:val="22"/>
        </w:rPr>
        <w:t>pandemisi</w:t>
      </w:r>
      <w:proofErr w:type="spellEnd"/>
      <w:r w:rsidR="00001A3D" w:rsidRPr="00AC63A2">
        <w:rPr>
          <w:rFonts w:asciiTheme="minorHAnsi" w:hAnsiTheme="minorHAnsi" w:cstheme="minorHAnsi"/>
          <w:sz w:val="22"/>
        </w:rPr>
        <w:t xml:space="preserve"> nedeniyle Türkiye’de tüm öğretim kademelerinde uzaktan eğitim </w:t>
      </w:r>
      <w:r w:rsidR="008B12F0" w:rsidRPr="00AC63A2">
        <w:rPr>
          <w:rFonts w:asciiTheme="minorHAnsi" w:hAnsiTheme="minorHAnsi" w:cstheme="minorHAnsi"/>
          <w:sz w:val="22"/>
        </w:rPr>
        <w:t>yöntemi kullanılmaya</w:t>
      </w:r>
      <w:r w:rsidR="00001A3D" w:rsidRPr="00AC63A2">
        <w:rPr>
          <w:rFonts w:asciiTheme="minorHAnsi" w:hAnsiTheme="minorHAnsi" w:cstheme="minorHAnsi"/>
          <w:sz w:val="22"/>
        </w:rPr>
        <w:t xml:space="preserve"> başlanmıştır</w:t>
      </w:r>
      <w:r w:rsidR="002A7254" w:rsidRPr="00AC63A2">
        <w:rPr>
          <w:rFonts w:asciiTheme="minorHAnsi" w:hAnsiTheme="minorHAnsi" w:cstheme="minorHAnsi"/>
          <w:sz w:val="22"/>
        </w:rPr>
        <w:t xml:space="preserve">. </w:t>
      </w:r>
      <w:proofErr w:type="spellStart"/>
      <w:r w:rsidR="002A7254" w:rsidRPr="00AC63A2">
        <w:rPr>
          <w:rFonts w:asciiTheme="minorHAnsi" w:hAnsiTheme="minorHAnsi" w:cstheme="minorHAnsi"/>
          <w:sz w:val="22"/>
        </w:rPr>
        <w:t>P</w:t>
      </w:r>
      <w:r w:rsidR="008B12F0" w:rsidRPr="00AC63A2">
        <w:rPr>
          <w:rFonts w:asciiTheme="minorHAnsi" w:hAnsiTheme="minorHAnsi" w:cstheme="minorHAnsi"/>
          <w:sz w:val="22"/>
        </w:rPr>
        <w:t>andemi</w:t>
      </w:r>
      <w:proofErr w:type="spellEnd"/>
      <w:r w:rsidR="008B12F0" w:rsidRPr="00AC63A2">
        <w:rPr>
          <w:rFonts w:asciiTheme="minorHAnsi" w:hAnsiTheme="minorHAnsi" w:cstheme="minorHAnsi"/>
          <w:sz w:val="22"/>
        </w:rPr>
        <w:t xml:space="preserve"> sürecinde ilk, orta ve yüksek öğretimde </w:t>
      </w:r>
      <w:r w:rsidR="00001A3D" w:rsidRPr="00AC63A2">
        <w:rPr>
          <w:rFonts w:asciiTheme="minorHAnsi" w:hAnsiTheme="minorHAnsi" w:cstheme="minorHAnsi"/>
          <w:sz w:val="22"/>
        </w:rPr>
        <w:t xml:space="preserve">uzaktan eğitim yönteminin kullanılması </w:t>
      </w:r>
      <w:r w:rsidR="008B12F0" w:rsidRPr="00AC63A2">
        <w:rPr>
          <w:rFonts w:asciiTheme="minorHAnsi" w:hAnsiTheme="minorHAnsi" w:cstheme="minorHAnsi"/>
          <w:sz w:val="22"/>
        </w:rPr>
        <w:t xml:space="preserve">kararı alınmıştır. </w:t>
      </w:r>
    </w:p>
    <w:p w14:paraId="72E73653" w14:textId="4050E523" w:rsidR="008A491E" w:rsidRPr="00AC63A2" w:rsidRDefault="008B12F0" w:rsidP="00AC63A2">
      <w:pPr>
        <w:ind w:firstLine="851"/>
        <w:rPr>
          <w:rFonts w:asciiTheme="minorHAnsi" w:hAnsiTheme="minorHAnsi" w:cstheme="minorHAnsi"/>
          <w:sz w:val="22"/>
        </w:rPr>
      </w:pPr>
      <w:proofErr w:type="spellStart"/>
      <w:r w:rsidRPr="00AC63A2">
        <w:rPr>
          <w:rFonts w:asciiTheme="minorHAnsi" w:hAnsiTheme="minorHAnsi" w:cstheme="minorHAnsi"/>
          <w:sz w:val="22"/>
        </w:rPr>
        <w:t>Covid</w:t>
      </w:r>
      <w:proofErr w:type="spellEnd"/>
      <w:r w:rsidRPr="00AC63A2">
        <w:rPr>
          <w:rFonts w:asciiTheme="minorHAnsi" w:hAnsiTheme="minorHAnsi" w:cstheme="minorHAnsi"/>
          <w:sz w:val="22"/>
        </w:rPr>
        <w:t xml:space="preserve"> 19 </w:t>
      </w:r>
      <w:proofErr w:type="spellStart"/>
      <w:r w:rsidRPr="00AC63A2">
        <w:rPr>
          <w:rFonts w:asciiTheme="minorHAnsi" w:hAnsiTheme="minorHAnsi" w:cstheme="minorHAnsi"/>
          <w:sz w:val="22"/>
        </w:rPr>
        <w:t>Pandemisi</w:t>
      </w:r>
      <w:proofErr w:type="spellEnd"/>
      <w:r w:rsidRPr="00AC63A2">
        <w:rPr>
          <w:rFonts w:asciiTheme="minorHAnsi" w:hAnsiTheme="minorHAnsi" w:cstheme="minorHAnsi"/>
          <w:sz w:val="22"/>
        </w:rPr>
        <w:t xml:space="preserve"> nedeniyle günlük yaşantımızda ve öğrenme süreçlerinde kendisine daha çok yer bulan uzaktan öğretimin, gün geçtikçe ağırlığını artıracağı belirtilmektedir. </w:t>
      </w:r>
      <w:r w:rsidR="000623C7" w:rsidRPr="00AC63A2">
        <w:rPr>
          <w:rFonts w:asciiTheme="minorHAnsi" w:hAnsiTheme="minorHAnsi" w:cstheme="minorHAnsi"/>
          <w:sz w:val="22"/>
        </w:rPr>
        <w:t>Toplumun ihtiyaçları</w:t>
      </w:r>
      <w:r w:rsidRPr="00AC63A2">
        <w:rPr>
          <w:rFonts w:asciiTheme="minorHAnsi" w:hAnsiTheme="minorHAnsi" w:cstheme="minorHAnsi"/>
          <w:sz w:val="22"/>
        </w:rPr>
        <w:t>nın</w:t>
      </w:r>
      <w:r w:rsidR="000623C7" w:rsidRPr="00AC63A2">
        <w:rPr>
          <w:rFonts w:asciiTheme="minorHAnsi" w:hAnsiTheme="minorHAnsi" w:cstheme="minorHAnsi"/>
          <w:sz w:val="22"/>
        </w:rPr>
        <w:t xml:space="preserve"> </w:t>
      </w:r>
      <w:r w:rsidRPr="00AC63A2">
        <w:rPr>
          <w:rFonts w:asciiTheme="minorHAnsi" w:hAnsiTheme="minorHAnsi" w:cstheme="minorHAnsi"/>
          <w:sz w:val="22"/>
        </w:rPr>
        <w:t xml:space="preserve">arttığı, öğrenme ihtiyacının katlanarak büyüdüğü günümüzde uzaktan eğitim önemli bir fırsat </w:t>
      </w:r>
      <w:r w:rsidR="005F5479" w:rsidRPr="00AC63A2">
        <w:rPr>
          <w:rFonts w:asciiTheme="minorHAnsi" w:hAnsiTheme="minorHAnsi" w:cstheme="minorHAnsi"/>
          <w:sz w:val="22"/>
        </w:rPr>
        <w:t xml:space="preserve">ve </w:t>
      </w:r>
      <w:r w:rsidR="00D21E64" w:rsidRPr="00AC63A2">
        <w:rPr>
          <w:rFonts w:asciiTheme="minorHAnsi" w:hAnsiTheme="minorHAnsi" w:cstheme="minorHAnsi"/>
          <w:sz w:val="22"/>
        </w:rPr>
        <w:t xml:space="preserve">alternatiften çok zorunluluk olarak karşımızda durmaktadır. Bu bağlamda, </w:t>
      </w:r>
      <w:r w:rsidR="005F5479" w:rsidRPr="00AC63A2">
        <w:rPr>
          <w:rFonts w:asciiTheme="minorHAnsi" w:hAnsiTheme="minorHAnsi" w:cstheme="minorHAnsi"/>
          <w:sz w:val="22"/>
        </w:rPr>
        <w:t>teknolojik gelişmelerin</w:t>
      </w:r>
      <w:r w:rsidR="00D05D1E" w:rsidRPr="00AC63A2">
        <w:rPr>
          <w:rFonts w:asciiTheme="minorHAnsi" w:hAnsiTheme="minorHAnsi" w:cstheme="minorHAnsi"/>
          <w:sz w:val="22"/>
        </w:rPr>
        <w:t xml:space="preserve"> sağladığı imkâ</w:t>
      </w:r>
      <w:r w:rsidR="00EA250D" w:rsidRPr="00AC63A2">
        <w:rPr>
          <w:rFonts w:asciiTheme="minorHAnsi" w:hAnsiTheme="minorHAnsi" w:cstheme="minorHAnsi"/>
          <w:sz w:val="22"/>
        </w:rPr>
        <w:t>nlar</w:t>
      </w:r>
      <w:r w:rsidR="00AD1EBB" w:rsidRPr="00AC63A2">
        <w:rPr>
          <w:rFonts w:asciiTheme="minorHAnsi" w:hAnsiTheme="minorHAnsi" w:cstheme="minorHAnsi"/>
          <w:sz w:val="22"/>
        </w:rPr>
        <w:t>,</w:t>
      </w:r>
      <w:r w:rsidR="00EA250D" w:rsidRPr="00AC63A2">
        <w:rPr>
          <w:rFonts w:asciiTheme="minorHAnsi" w:hAnsiTheme="minorHAnsi" w:cstheme="minorHAnsi"/>
          <w:sz w:val="22"/>
        </w:rPr>
        <w:t xml:space="preserve"> </w:t>
      </w:r>
      <w:r w:rsidR="006E2FE6" w:rsidRPr="00AC63A2">
        <w:rPr>
          <w:rFonts w:asciiTheme="minorHAnsi" w:hAnsiTheme="minorHAnsi" w:cstheme="minorHAnsi"/>
          <w:sz w:val="22"/>
        </w:rPr>
        <w:t>öğretme-</w:t>
      </w:r>
      <w:r w:rsidR="000623C7" w:rsidRPr="00AC63A2">
        <w:rPr>
          <w:rFonts w:asciiTheme="minorHAnsi" w:hAnsiTheme="minorHAnsi" w:cstheme="minorHAnsi"/>
          <w:sz w:val="22"/>
        </w:rPr>
        <w:t xml:space="preserve">öğrenme süreçlerini </w:t>
      </w:r>
      <w:r w:rsidR="00556F26" w:rsidRPr="00AC63A2">
        <w:rPr>
          <w:rFonts w:asciiTheme="minorHAnsi" w:hAnsiTheme="minorHAnsi" w:cstheme="minorHAnsi"/>
          <w:sz w:val="22"/>
        </w:rPr>
        <w:t>etkilemekte ve değiştirmektedir</w:t>
      </w:r>
      <w:r w:rsidR="000623C7" w:rsidRPr="00AC63A2">
        <w:rPr>
          <w:rFonts w:asciiTheme="minorHAnsi" w:hAnsiTheme="minorHAnsi" w:cstheme="minorHAnsi"/>
          <w:sz w:val="22"/>
        </w:rPr>
        <w:t>.</w:t>
      </w:r>
      <w:r w:rsidR="00EA250D" w:rsidRPr="00AC63A2">
        <w:rPr>
          <w:rFonts w:asciiTheme="minorHAnsi" w:hAnsiTheme="minorHAnsi" w:cstheme="minorHAnsi"/>
          <w:sz w:val="22"/>
        </w:rPr>
        <w:t xml:space="preserve"> </w:t>
      </w:r>
      <w:r w:rsidR="006E2FE6" w:rsidRPr="00AC63A2">
        <w:rPr>
          <w:rFonts w:asciiTheme="minorHAnsi" w:hAnsiTheme="minorHAnsi" w:cstheme="minorHAnsi"/>
          <w:sz w:val="22"/>
        </w:rPr>
        <w:t xml:space="preserve">Günümüzde bilgisayar ve internet teknolojilerinin hızlı gelişimi, </w:t>
      </w:r>
      <w:r w:rsidR="00406F3D" w:rsidRPr="00AC63A2">
        <w:rPr>
          <w:rFonts w:asciiTheme="minorHAnsi" w:hAnsiTheme="minorHAnsi" w:cstheme="minorHAnsi"/>
          <w:sz w:val="22"/>
        </w:rPr>
        <w:t>bu d</w:t>
      </w:r>
      <w:r w:rsidR="00F55CBB" w:rsidRPr="00AC63A2">
        <w:rPr>
          <w:rFonts w:asciiTheme="minorHAnsi" w:hAnsiTheme="minorHAnsi" w:cstheme="minorHAnsi"/>
          <w:sz w:val="22"/>
        </w:rPr>
        <w:t>eğişimi</w:t>
      </w:r>
      <w:r w:rsidR="00556F26" w:rsidRPr="00AC63A2">
        <w:rPr>
          <w:rFonts w:asciiTheme="minorHAnsi" w:hAnsiTheme="minorHAnsi" w:cstheme="minorHAnsi"/>
          <w:sz w:val="22"/>
        </w:rPr>
        <w:t xml:space="preserve"> hızlandırmaktadır</w:t>
      </w:r>
      <w:r w:rsidR="00137957" w:rsidRPr="00AC63A2">
        <w:rPr>
          <w:rFonts w:asciiTheme="minorHAnsi" w:hAnsiTheme="minorHAnsi" w:cstheme="minorHAnsi"/>
          <w:sz w:val="22"/>
        </w:rPr>
        <w:t xml:space="preserve">. </w:t>
      </w:r>
      <w:r w:rsidR="00F55CBB" w:rsidRPr="00AC63A2">
        <w:rPr>
          <w:rFonts w:asciiTheme="minorHAnsi" w:hAnsiTheme="minorHAnsi" w:cstheme="minorHAnsi"/>
          <w:sz w:val="22"/>
        </w:rPr>
        <w:t>Bireyler yaşamları boyunca kişisel gelişimlerini sürdürme</w:t>
      </w:r>
      <w:r w:rsidR="00C91E1C" w:rsidRPr="00AC63A2">
        <w:rPr>
          <w:rFonts w:asciiTheme="minorHAnsi" w:hAnsiTheme="minorHAnsi" w:cstheme="minorHAnsi"/>
          <w:sz w:val="22"/>
        </w:rPr>
        <w:t>ye</w:t>
      </w:r>
      <w:r w:rsidR="00F55CBB" w:rsidRPr="00AC63A2">
        <w:rPr>
          <w:rFonts w:asciiTheme="minorHAnsi" w:hAnsiTheme="minorHAnsi" w:cstheme="minorHAnsi"/>
          <w:sz w:val="22"/>
        </w:rPr>
        <w:t>, toplum</w:t>
      </w:r>
      <w:r w:rsidR="00C91E1C" w:rsidRPr="00AC63A2">
        <w:rPr>
          <w:rFonts w:asciiTheme="minorHAnsi" w:hAnsiTheme="minorHAnsi" w:cstheme="minorHAnsi"/>
          <w:sz w:val="22"/>
        </w:rPr>
        <w:t>lar</w:t>
      </w:r>
      <w:r w:rsidR="00F55CBB" w:rsidRPr="00AC63A2">
        <w:rPr>
          <w:rFonts w:asciiTheme="minorHAnsi" w:hAnsiTheme="minorHAnsi" w:cstheme="minorHAnsi"/>
          <w:sz w:val="22"/>
        </w:rPr>
        <w:t xml:space="preserve"> ise </w:t>
      </w:r>
      <w:r w:rsidR="00C91E1C" w:rsidRPr="00AC63A2">
        <w:rPr>
          <w:rFonts w:asciiTheme="minorHAnsi" w:hAnsiTheme="minorHAnsi" w:cstheme="minorHAnsi"/>
          <w:sz w:val="22"/>
        </w:rPr>
        <w:t xml:space="preserve">daha donanımlı bireylere sahip olmaya ihtiyaç duymaktadır. </w:t>
      </w:r>
      <w:r w:rsidR="00162542" w:rsidRPr="00AC63A2">
        <w:rPr>
          <w:rFonts w:asciiTheme="minorHAnsi" w:hAnsiTheme="minorHAnsi" w:cstheme="minorHAnsi"/>
          <w:sz w:val="22"/>
        </w:rPr>
        <w:t>Teknolojik gelişmeler</w:t>
      </w:r>
      <w:r w:rsidR="00597DD8" w:rsidRPr="00AC63A2">
        <w:rPr>
          <w:rFonts w:asciiTheme="minorHAnsi" w:hAnsiTheme="minorHAnsi" w:cstheme="minorHAnsi"/>
          <w:sz w:val="22"/>
        </w:rPr>
        <w:t xml:space="preserve"> ise toplum ve bireylere bu imkâ</w:t>
      </w:r>
      <w:r w:rsidR="00162542" w:rsidRPr="00AC63A2">
        <w:rPr>
          <w:rFonts w:asciiTheme="minorHAnsi" w:hAnsiTheme="minorHAnsi" w:cstheme="minorHAnsi"/>
          <w:sz w:val="22"/>
        </w:rPr>
        <w:t xml:space="preserve">nı sağlamaktadır. </w:t>
      </w:r>
      <w:r w:rsidR="00597DD8" w:rsidRPr="00AC63A2">
        <w:rPr>
          <w:rFonts w:asciiTheme="minorHAnsi" w:hAnsiTheme="minorHAnsi" w:cstheme="minorHAnsi"/>
          <w:sz w:val="22"/>
        </w:rPr>
        <w:t xml:space="preserve">Bireylerin kişisel gelişimlerini </w:t>
      </w:r>
      <w:r w:rsidR="00D00E9F" w:rsidRPr="00AC63A2">
        <w:rPr>
          <w:rFonts w:asciiTheme="minorHAnsi" w:hAnsiTheme="minorHAnsi" w:cstheme="minorHAnsi"/>
          <w:sz w:val="22"/>
        </w:rPr>
        <w:t>sürdürmeleri için</w:t>
      </w:r>
      <w:r w:rsidR="00597DD8" w:rsidRPr="00AC63A2">
        <w:rPr>
          <w:rFonts w:asciiTheme="minorHAnsi" w:hAnsiTheme="minorHAnsi" w:cstheme="minorHAnsi"/>
          <w:sz w:val="22"/>
        </w:rPr>
        <w:t xml:space="preserve"> </w:t>
      </w:r>
      <w:r w:rsidR="007767A1" w:rsidRPr="00AC63A2">
        <w:rPr>
          <w:rFonts w:asciiTheme="minorHAnsi" w:hAnsiTheme="minorHAnsi" w:cstheme="minorHAnsi"/>
          <w:sz w:val="22"/>
        </w:rPr>
        <w:t xml:space="preserve">yaşam boyu öğrenme </w:t>
      </w:r>
      <w:r w:rsidR="00450316" w:rsidRPr="00AC63A2">
        <w:rPr>
          <w:rFonts w:asciiTheme="minorHAnsi" w:hAnsiTheme="minorHAnsi" w:cstheme="minorHAnsi"/>
          <w:sz w:val="22"/>
        </w:rPr>
        <w:t>imkânını</w:t>
      </w:r>
      <w:r w:rsidR="007767A1" w:rsidRPr="00AC63A2">
        <w:rPr>
          <w:rFonts w:asciiTheme="minorHAnsi" w:hAnsiTheme="minorHAnsi" w:cstheme="minorHAnsi"/>
          <w:sz w:val="22"/>
        </w:rPr>
        <w:t xml:space="preserve"> sağlayan en önemli eğitim ortamlarından biri de uzaktan eğitimdir. Teknolojik gelişmeler özelde internet</w:t>
      </w:r>
      <w:r w:rsidR="00E56E4A" w:rsidRPr="00AC63A2">
        <w:rPr>
          <w:rFonts w:asciiTheme="minorHAnsi" w:hAnsiTheme="minorHAnsi" w:cstheme="minorHAnsi"/>
          <w:sz w:val="22"/>
        </w:rPr>
        <w:t xml:space="preserve"> günümüz bireylerine </w:t>
      </w:r>
      <w:r w:rsidR="007767A1" w:rsidRPr="00AC63A2">
        <w:rPr>
          <w:rFonts w:asciiTheme="minorHAnsi" w:hAnsiTheme="minorHAnsi" w:cstheme="minorHAnsi"/>
          <w:sz w:val="22"/>
        </w:rPr>
        <w:t xml:space="preserve">daha etkili bir uzaktan eğitim </w:t>
      </w:r>
      <w:r w:rsidR="00D00E9F" w:rsidRPr="00AC63A2">
        <w:rPr>
          <w:rFonts w:asciiTheme="minorHAnsi" w:hAnsiTheme="minorHAnsi" w:cstheme="minorHAnsi"/>
          <w:sz w:val="22"/>
        </w:rPr>
        <w:t>imkânı</w:t>
      </w:r>
      <w:r w:rsidR="007767A1" w:rsidRPr="00AC63A2">
        <w:rPr>
          <w:rFonts w:asciiTheme="minorHAnsi" w:hAnsiTheme="minorHAnsi" w:cstheme="minorHAnsi"/>
          <w:sz w:val="22"/>
        </w:rPr>
        <w:t xml:space="preserve"> sağlamaktadır.</w:t>
      </w:r>
      <w:r w:rsidR="007127FA" w:rsidRPr="00AC63A2">
        <w:rPr>
          <w:rFonts w:asciiTheme="minorHAnsi" w:hAnsiTheme="minorHAnsi" w:cstheme="minorHAnsi"/>
          <w:sz w:val="22"/>
        </w:rPr>
        <w:t xml:space="preserve"> </w:t>
      </w:r>
      <w:r w:rsidR="00CD54BC" w:rsidRPr="00AC63A2">
        <w:rPr>
          <w:rFonts w:asciiTheme="minorHAnsi" w:hAnsiTheme="minorHAnsi" w:cstheme="minorHAnsi"/>
          <w:sz w:val="22"/>
        </w:rPr>
        <w:t>Uzaktan eğitim kısaca</w:t>
      </w:r>
      <w:r w:rsidR="00CE67BC" w:rsidRPr="00AC63A2">
        <w:rPr>
          <w:rFonts w:asciiTheme="minorHAnsi" w:hAnsiTheme="minorHAnsi" w:cstheme="minorHAnsi"/>
          <w:sz w:val="22"/>
        </w:rPr>
        <w:t xml:space="preserve">, fiziksel olarak ayrı </w:t>
      </w:r>
      <w:r w:rsidR="00A11B19" w:rsidRPr="00AC63A2">
        <w:rPr>
          <w:rFonts w:asciiTheme="minorHAnsi" w:hAnsiTheme="minorHAnsi" w:cstheme="minorHAnsi"/>
          <w:sz w:val="22"/>
        </w:rPr>
        <w:t>mekânlarda</w:t>
      </w:r>
      <w:r w:rsidR="00CE67BC" w:rsidRPr="00AC63A2">
        <w:rPr>
          <w:rFonts w:asciiTheme="minorHAnsi" w:hAnsiTheme="minorHAnsi" w:cstheme="minorHAnsi"/>
          <w:sz w:val="22"/>
        </w:rPr>
        <w:t xml:space="preserve"> olan öğretmen ve öğrencilerin, teknoloji </w:t>
      </w:r>
      <w:r w:rsidR="003B40C0" w:rsidRPr="00AC63A2">
        <w:rPr>
          <w:rFonts w:asciiTheme="minorHAnsi" w:hAnsiTheme="minorHAnsi" w:cstheme="minorHAnsi"/>
          <w:sz w:val="22"/>
        </w:rPr>
        <w:t xml:space="preserve">(TV, video, bilgisayar, yazılı materyaller, </w:t>
      </w:r>
      <w:proofErr w:type="spellStart"/>
      <w:r w:rsidR="003B40C0" w:rsidRPr="00AC63A2">
        <w:rPr>
          <w:rFonts w:asciiTheme="minorHAnsi" w:hAnsiTheme="minorHAnsi" w:cstheme="minorHAnsi"/>
          <w:sz w:val="22"/>
        </w:rPr>
        <w:t>vb</w:t>
      </w:r>
      <w:proofErr w:type="spellEnd"/>
      <w:r w:rsidR="003B40C0" w:rsidRPr="00AC63A2">
        <w:rPr>
          <w:rFonts w:asciiTheme="minorHAnsi" w:hAnsiTheme="minorHAnsi" w:cstheme="minorHAnsi"/>
          <w:sz w:val="22"/>
        </w:rPr>
        <w:t>) yoluyla etkileşimde (öğretme-öğrenme etkinliğini gerçekleştirdikleri)</w:t>
      </w:r>
      <w:r w:rsidR="00F35171" w:rsidRPr="00AC63A2">
        <w:rPr>
          <w:rFonts w:asciiTheme="minorHAnsi" w:hAnsiTheme="minorHAnsi" w:cstheme="minorHAnsi"/>
          <w:sz w:val="22"/>
        </w:rPr>
        <w:t xml:space="preserve"> bulundukları bir sistem olarak</w:t>
      </w:r>
      <w:r w:rsidR="006C737C" w:rsidRPr="00AC63A2">
        <w:rPr>
          <w:rFonts w:asciiTheme="minorHAnsi" w:hAnsiTheme="minorHAnsi" w:cstheme="minorHAnsi"/>
          <w:sz w:val="22"/>
        </w:rPr>
        <w:t xml:space="preserve"> tanımlanmaktadır</w:t>
      </w:r>
      <w:r w:rsidR="00F35171" w:rsidRPr="00AC63A2">
        <w:rPr>
          <w:rFonts w:asciiTheme="minorHAnsi" w:hAnsiTheme="minorHAnsi" w:cstheme="minorHAnsi"/>
          <w:sz w:val="22"/>
        </w:rPr>
        <w:t xml:space="preserve"> (Yalın, 2005</w:t>
      </w:r>
      <w:r w:rsidR="004D7824" w:rsidRPr="00AC63A2">
        <w:rPr>
          <w:rFonts w:asciiTheme="minorHAnsi" w:hAnsiTheme="minorHAnsi" w:cstheme="minorHAnsi"/>
          <w:sz w:val="22"/>
        </w:rPr>
        <w:t>).</w:t>
      </w:r>
      <w:r w:rsidR="00053975" w:rsidRPr="00AC63A2">
        <w:rPr>
          <w:rFonts w:asciiTheme="minorHAnsi" w:hAnsiTheme="minorHAnsi" w:cstheme="minorHAnsi"/>
          <w:sz w:val="22"/>
        </w:rPr>
        <w:t xml:space="preserve"> </w:t>
      </w:r>
    </w:p>
    <w:p w14:paraId="2B1BFC99" w14:textId="77777777" w:rsidR="00BE34EE" w:rsidRPr="00AC63A2" w:rsidRDefault="008A491E" w:rsidP="00AC63A2">
      <w:pPr>
        <w:ind w:firstLine="851"/>
        <w:rPr>
          <w:rFonts w:asciiTheme="minorHAnsi" w:hAnsiTheme="minorHAnsi" w:cstheme="minorHAnsi"/>
          <w:sz w:val="22"/>
        </w:rPr>
      </w:pPr>
      <w:bookmarkStart w:id="3" w:name="_Hlk84851675"/>
      <w:r w:rsidRPr="00AC63A2">
        <w:rPr>
          <w:rFonts w:asciiTheme="minorHAnsi" w:hAnsiTheme="minorHAnsi" w:cstheme="minorHAnsi"/>
          <w:sz w:val="22"/>
        </w:rPr>
        <w:t xml:space="preserve">Uzaktan eğitim, </w:t>
      </w:r>
      <w:r w:rsidR="009E4137" w:rsidRPr="00AC63A2">
        <w:rPr>
          <w:rFonts w:asciiTheme="minorHAnsi" w:hAnsiTheme="minorHAnsi" w:cstheme="minorHAnsi"/>
          <w:sz w:val="22"/>
        </w:rPr>
        <w:t xml:space="preserve">teknik bilimler öğrencilerinin </w:t>
      </w:r>
      <w:r w:rsidR="00ED0A0D" w:rsidRPr="00AC63A2">
        <w:rPr>
          <w:rFonts w:asciiTheme="minorHAnsi" w:hAnsiTheme="minorHAnsi" w:cstheme="minorHAnsi"/>
          <w:sz w:val="22"/>
        </w:rPr>
        <w:t>meslek yaşamlarına</w:t>
      </w:r>
      <w:r w:rsidRPr="00AC63A2">
        <w:rPr>
          <w:rFonts w:asciiTheme="minorHAnsi" w:hAnsiTheme="minorHAnsi" w:cstheme="minorHAnsi"/>
          <w:sz w:val="22"/>
        </w:rPr>
        <w:t xml:space="preserve"> başladıklarında kişisel gelişimlerini sürdürebilmeleri için bir alternatif olarak yaşam boyu öğrenme kavramı içerisinde yer alabilecektir. Aynı zamanda</w:t>
      </w:r>
      <w:r w:rsidR="006D0E92" w:rsidRPr="00AC63A2">
        <w:rPr>
          <w:rFonts w:asciiTheme="minorHAnsi" w:hAnsiTheme="minorHAnsi" w:cstheme="minorHAnsi"/>
          <w:sz w:val="22"/>
        </w:rPr>
        <w:t>,</w:t>
      </w:r>
      <w:r w:rsidRPr="00AC63A2">
        <w:rPr>
          <w:rFonts w:asciiTheme="minorHAnsi" w:hAnsiTheme="minorHAnsi" w:cstheme="minorHAnsi"/>
          <w:sz w:val="22"/>
        </w:rPr>
        <w:t xml:space="preserve"> </w:t>
      </w:r>
      <w:r w:rsidR="00397908" w:rsidRPr="00AC63A2">
        <w:rPr>
          <w:rFonts w:asciiTheme="minorHAnsi" w:hAnsiTheme="minorHAnsi" w:cstheme="minorHAnsi"/>
          <w:sz w:val="22"/>
        </w:rPr>
        <w:t xml:space="preserve">meslek yaşamlarında uzaktan eğitim teknolojisinden </w:t>
      </w:r>
      <w:r w:rsidR="00CE5421" w:rsidRPr="00AC63A2">
        <w:rPr>
          <w:rFonts w:asciiTheme="minorHAnsi" w:hAnsiTheme="minorHAnsi" w:cstheme="minorHAnsi"/>
          <w:sz w:val="22"/>
        </w:rPr>
        <w:t>yararlanabilecektir.</w:t>
      </w:r>
      <w:r w:rsidR="00397908" w:rsidRPr="00AC63A2">
        <w:rPr>
          <w:rFonts w:asciiTheme="minorHAnsi" w:hAnsiTheme="minorHAnsi" w:cstheme="minorHAnsi"/>
          <w:sz w:val="22"/>
        </w:rPr>
        <w:t xml:space="preserve"> </w:t>
      </w:r>
      <w:r w:rsidR="008D2DE8" w:rsidRPr="00AC63A2">
        <w:rPr>
          <w:rFonts w:asciiTheme="minorHAnsi" w:hAnsiTheme="minorHAnsi" w:cstheme="minorHAnsi"/>
          <w:sz w:val="22"/>
        </w:rPr>
        <w:lastRenderedPageBreak/>
        <w:t xml:space="preserve">Bu bağlamda </w:t>
      </w:r>
      <w:r w:rsidR="009E4137" w:rsidRPr="00AC63A2">
        <w:rPr>
          <w:rFonts w:asciiTheme="minorHAnsi" w:hAnsiTheme="minorHAnsi" w:cstheme="minorHAnsi"/>
          <w:sz w:val="22"/>
        </w:rPr>
        <w:t xml:space="preserve">Teknik bilimler öğrencilerinin </w:t>
      </w:r>
      <w:r w:rsidR="008D2DE8" w:rsidRPr="00AC63A2">
        <w:rPr>
          <w:rFonts w:asciiTheme="minorHAnsi" w:hAnsiTheme="minorHAnsi" w:cstheme="minorHAnsi"/>
          <w:sz w:val="22"/>
        </w:rPr>
        <w:t xml:space="preserve">uzaktan eğitime yönelik olumlu bir tutuma sahip olmaları önemlidir. </w:t>
      </w:r>
      <w:r w:rsidR="00BE34EE" w:rsidRPr="00AC63A2">
        <w:rPr>
          <w:rFonts w:asciiTheme="minorHAnsi" w:hAnsiTheme="minorHAnsi" w:cstheme="minorHAnsi"/>
          <w:sz w:val="22"/>
        </w:rPr>
        <w:t>Çünkü</w:t>
      </w:r>
      <w:r w:rsidR="008D2DE8" w:rsidRPr="00AC63A2">
        <w:rPr>
          <w:rFonts w:asciiTheme="minorHAnsi" w:hAnsiTheme="minorHAnsi" w:cstheme="minorHAnsi"/>
          <w:sz w:val="22"/>
        </w:rPr>
        <w:t xml:space="preserve"> tutum</w:t>
      </w:r>
      <w:r w:rsidR="00BE34EE" w:rsidRPr="00AC63A2">
        <w:rPr>
          <w:rFonts w:asciiTheme="minorHAnsi" w:hAnsiTheme="minorHAnsi" w:cstheme="minorHAnsi"/>
          <w:sz w:val="22"/>
        </w:rPr>
        <w:t xml:space="preserve"> bireyin herhangi bir şeye, bireylere, olaylara ve çok çeşitli durumlara karşı bireysel etkinliklerindeki seçimini etkileyen kazanılmış içsel bir durum olarak tanımlanmakta, aynı zamanda tutumların, insanın performansını etkileyen eğilimini ve özel tercihlerini de kapsadığı vurgulanmaktadır (Senemoğlu, 2005).</w:t>
      </w:r>
      <w:r w:rsidR="00416AF7" w:rsidRPr="00AC63A2">
        <w:rPr>
          <w:rFonts w:asciiTheme="minorHAnsi" w:hAnsiTheme="minorHAnsi" w:cstheme="minorHAnsi"/>
          <w:sz w:val="22"/>
        </w:rPr>
        <w:t xml:space="preserve"> Bu kapsamda </w:t>
      </w:r>
      <w:r w:rsidR="009E4137" w:rsidRPr="00AC63A2">
        <w:rPr>
          <w:rFonts w:asciiTheme="minorHAnsi" w:hAnsiTheme="minorHAnsi" w:cstheme="minorHAnsi"/>
          <w:sz w:val="22"/>
        </w:rPr>
        <w:t xml:space="preserve">teknik bilimler öğrencilerinin </w:t>
      </w:r>
      <w:r w:rsidR="00416AF7" w:rsidRPr="00AC63A2">
        <w:rPr>
          <w:rFonts w:asciiTheme="minorHAnsi" w:hAnsiTheme="minorHAnsi" w:cstheme="minorHAnsi"/>
          <w:sz w:val="22"/>
        </w:rPr>
        <w:t>uzaktan eğitime yönelik tut</w:t>
      </w:r>
      <w:r w:rsidR="009E4137" w:rsidRPr="00AC63A2">
        <w:rPr>
          <w:rFonts w:asciiTheme="minorHAnsi" w:hAnsiTheme="minorHAnsi" w:cstheme="minorHAnsi"/>
          <w:sz w:val="22"/>
        </w:rPr>
        <w:t>umları OTUZEM ekosisteminin değerlendirilmesine yönelikte ipuçları sağlayacaktır.</w:t>
      </w:r>
    </w:p>
    <w:bookmarkEnd w:id="3"/>
    <w:p w14:paraId="6BB64987" w14:textId="77777777" w:rsidR="008A491E" w:rsidRPr="00AC63A2" w:rsidRDefault="000C3672" w:rsidP="00AC63A2">
      <w:pPr>
        <w:ind w:firstLine="851"/>
        <w:rPr>
          <w:rFonts w:asciiTheme="minorHAnsi" w:hAnsiTheme="minorHAnsi" w:cstheme="minorHAnsi"/>
          <w:sz w:val="22"/>
        </w:rPr>
      </w:pPr>
      <w:r w:rsidRPr="00AC63A2">
        <w:rPr>
          <w:rFonts w:asciiTheme="minorHAnsi" w:hAnsiTheme="minorHAnsi" w:cstheme="minorHAnsi"/>
          <w:sz w:val="22"/>
        </w:rPr>
        <w:t xml:space="preserve">Bu kapsamda </w:t>
      </w:r>
      <w:bookmarkStart w:id="4" w:name="_Hlk84850431"/>
      <w:r w:rsidR="001E3436" w:rsidRPr="00AC63A2">
        <w:rPr>
          <w:rFonts w:asciiTheme="minorHAnsi" w:hAnsiTheme="minorHAnsi" w:cstheme="minorHAnsi"/>
          <w:sz w:val="22"/>
        </w:rPr>
        <w:t>Teknik bilimler öğrencilerinin</w:t>
      </w:r>
      <w:r w:rsidRPr="00AC63A2">
        <w:rPr>
          <w:rFonts w:asciiTheme="minorHAnsi" w:hAnsiTheme="minorHAnsi" w:cstheme="minorHAnsi"/>
          <w:sz w:val="22"/>
        </w:rPr>
        <w:t xml:space="preserve"> uzaktan eğitime ilişkin tutumlarının belirlenmesi, uzaktan eğitim teknolojilerinin yaygınlaşması ve </w:t>
      </w:r>
      <w:r w:rsidR="00172AC9" w:rsidRPr="00AC63A2">
        <w:rPr>
          <w:rFonts w:asciiTheme="minorHAnsi" w:hAnsiTheme="minorHAnsi" w:cstheme="minorHAnsi"/>
          <w:sz w:val="22"/>
        </w:rPr>
        <w:t>uzaktan eğitimin</w:t>
      </w:r>
      <w:r w:rsidR="000C04E9" w:rsidRPr="00AC63A2">
        <w:rPr>
          <w:rFonts w:asciiTheme="minorHAnsi" w:hAnsiTheme="minorHAnsi" w:cstheme="minorHAnsi"/>
          <w:sz w:val="22"/>
        </w:rPr>
        <w:t xml:space="preserve"> verimliliğinin artırılması açısından önemlidir.</w:t>
      </w:r>
      <w:r w:rsidR="00CF6B6B" w:rsidRPr="00AC63A2">
        <w:rPr>
          <w:rFonts w:asciiTheme="minorHAnsi" w:hAnsiTheme="minorHAnsi" w:cstheme="minorHAnsi"/>
          <w:sz w:val="22"/>
        </w:rPr>
        <w:t xml:space="preserve"> </w:t>
      </w:r>
      <w:r w:rsidR="000C04E9" w:rsidRPr="00AC63A2">
        <w:rPr>
          <w:rFonts w:asciiTheme="minorHAnsi" w:hAnsiTheme="minorHAnsi" w:cstheme="minorHAnsi"/>
          <w:sz w:val="22"/>
        </w:rPr>
        <w:t>Belirtilen nedenlerden dolayı</w:t>
      </w:r>
      <w:r w:rsidR="00FF481D" w:rsidRPr="00AC63A2">
        <w:rPr>
          <w:rFonts w:asciiTheme="minorHAnsi" w:hAnsiTheme="minorHAnsi" w:cstheme="minorHAnsi"/>
          <w:sz w:val="22"/>
        </w:rPr>
        <w:t xml:space="preserve">, geleceğin </w:t>
      </w:r>
      <w:r w:rsidR="001E3436" w:rsidRPr="00AC63A2">
        <w:rPr>
          <w:rFonts w:asciiTheme="minorHAnsi" w:hAnsiTheme="minorHAnsi" w:cstheme="minorHAnsi"/>
          <w:sz w:val="22"/>
        </w:rPr>
        <w:t>teknik yetişmiş iş gücünü oluşturacak Mühendislik, Mimarlık ve Tasarım ve Meslek Yüksek Okulu öğrencilerinin</w:t>
      </w:r>
      <w:r w:rsidR="00FF481D" w:rsidRPr="00AC63A2">
        <w:rPr>
          <w:rFonts w:asciiTheme="minorHAnsi" w:hAnsiTheme="minorHAnsi" w:cstheme="minorHAnsi"/>
          <w:sz w:val="22"/>
        </w:rPr>
        <w:t xml:space="preserve"> uzaktan eğitime ilişkin tutumlarının belirlenmesi önemlidir.</w:t>
      </w:r>
      <w:r w:rsidR="001E3436" w:rsidRPr="00AC63A2">
        <w:rPr>
          <w:rFonts w:asciiTheme="minorHAnsi" w:hAnsiTheme="minorHAnsi" w:cstheme="minorHAnsi"/>
          <w:sz w:val="22"/>
        </w:rPr>
        <w:t xml:space="preserve"> Aynı zamanda uzaktan eğitimin pratik ve hayata geçmiş bir uygulaması olan OTUZEM Uzaktan Eğitim ekosisteminin verimliliğinin ve bu ekosisteme yönelik öğrenci görüşlerinin belirlenmesi önemlidir.</w:t>
      </w:r>
      <w:bookmarkEnd w:id="4"/>
    </w:p>
    <w:p w14:paraId="6D1D0C1E" w14:textId="77777777" w:rsidR="00F34F35" w:rsidRPr="00AC63A2" w:rsidRDefault="00F34F35" w:rsidP="00AC63A2">
      <w:pPr>
        <w:ind w:firstLine="851"/>
        <w:rPr>
          <w:rFonts w:asciiTheme="minorHAnsi" w:hAnsiTheme="minorHAnsi" w:cstheme="minorHAnsi"/>
          <w:sz w:val="22"/>
        </w:rPr>
      </w:pPr>
      <w:proofErr w:type="spellStart"/>
      <w:r w:rsidRPr="00AC63A2">
        <w:rPr>
          <w:rFonts w:asciiTheme="minorHAnsi" w:hAnsiTheme="minorHAnsi" w:cstheme="minorHAnsi"/>
          <w:sz w:val="22"/>
        </w:rPr>
        <w:t>Kaysi’nin</w:t>
      </w:r>
      <w:proofErr w:type="spellEnd"/>
      <w:r w:rsidRPr="00AC63A2">
        <w:rPr>
          <w:rFonts w:asciiTheme="minorHAnsi" w:hAnsiTheme="minorHAnsi" w:cstheme="minorHAnsi"/>
          <w:sz w:val="22"/>
        </w:rPr>
        <w:t xml:space="preserve"> (2020) İstanbul’da bir devlet üniversitesi öğrencilere uyguladığı online anket sonuçlarına göre öğrenciler sadece online ders yerine karma sistemi istediklerini belirtmişlerdir. Ayrıca öğrenciler ödev teslimlerinin online olmasını tercih etmişlerdir. Hızlı bir şekilde geçilen uzaktan eğitime öğretim üyelerinin ve öğrencilerin kolay uyum sağladıklarını belirtmişlerdir.</w:t>
      </w:r>
    </w:p>
    <w:p w14:paraId="4961C519" w14:textId="77777777" w:rsidR="00F34F35" w:rsidRPr="00AC63A2" w:rsidRDefault="00F34F35" w:rsidP="00AC63A2">
      <w:pPr>
        <w:ind w:firstLine="851"/>
        <w:rPr>
          <w:rFonts w:asciiTheme="minorHAnsi" w:hAnsiTheme="minorHAnsi" w:cstheme="minorHAnsi"/>
          <w:sz w:val="22"/>
        </w:rPr>
      </w:pPr>
      <w:r w:rsidRPr="00AC63A2">
        <w:rPr>
          <w:rFonts w:asciiTheme="minorHAnsi" w:hAnsiTheme="minorHAnsi" w:cstheme="minorHAnsi"/>
          <w:sz w:val="22"/>
        </w:rPr>
        <w:t xml:space="preserve">Dikmen ve Bahçeci (2020) </w:t>
      </w:r>
      <w:proofErr w:type="spellStart"/>
      <w:r w:rsidRPr="00AC63A2">
        <w:rPr>
          <w:rFonts w:asciiTheme="minorHAnsi" w:hAnsiTheme="minorHAnsi" w:cstheme="minorHAnsi"/>
          <w:sz w:val="22"/>
        </w:rPr>
        <w:t>Covid</w:t>
      </w:r>
      <w:proofErr w:type="spellEnd"/>
      <w:r w:rsidRPr="00AC63A2">
        <w:rPr>
          <w:rFonts w:asciiTheme="minorHAnsi" w:hAnsiTheme="minorHAnsi" w:cstheme="minorHAnsi"/>
          <w:sz w:val="22"/>
        </w:rPr>
        <w:t xml:space="preserve"> 19 salgını döneminde Fırat Üniversitesi’nde yaptıkları araştırmada uzaktan eğitim kalitesinin online alt yapısının yeterliliğine bağlı olduğunu ifade etmişleridir. Ayrıca uzaktan eğitime geçiş sürecinde nitelikli insan gücü, teknoloji okuryazarlığının durumu gibi etmenlerin uzaktan eğitim kalitesini artırdığını belirtmişlerdir.</w:t>
      </w:r>
    </w:p>
    <w:p w14:paraId="52BB9DEF" w14:textId="10A5F2D6" w:rsidR="00F34F35" w:rsidRPr="00AC63A2" w:rsidRDefault="00F34F35" w:rsidP="00AC63A2">
      <w:pPr>
        <w:ind w:firstLine="851"/>
        <w:rPr>
          <w:rFonts w:asciiTheme="minorHAnsi" w:hAnsiTheme="minorHAnsi" w:cstheme="minorHAnsi"/>
          <w:sz w:val="22"/>
        </w:rPr>
      </w:pPr>
      <w:r w:rsidRPr="00AC63A2">
        <w:rPr>
          <w:rFonts w:asciiTheme="minorHAnsi" w:hAnsiTheme="minorHAnsi" w:cstheme="minorHAnsi"/>
          <w:sz w:val="22"/>
        </w:rPr>
        <w:t xml:space="preserve">Kurnaz ve </w:t>
      </w:r>
      <w:proofErr w:type="spellStart"/>
      <w:r w:rsidRPr="00AC63A2">
        <w:rPr>
          <w:rFonts w:asciiTheme="minorHAnsi" w:hAnsiTheme="minorHAnsi" w:cstheme="minorHAnsi"/>
          <w:sz w:val="22"/>
        </w:rPr>
        <w:t>Serçemeli</w:t>
      </w:r>
      <w:proofErr w:type="spellEnd"/>
      <w:r w:rsidRPr="00AC63A2">
        <w:rPr>
          <w:rFonts w:asciiTheme="minorHAnsi" w:hAnsiTheme="minorHAnsi" w:cstheme="minorHAnsi"/>
          <w:sz w:val="22"/>
        </w:rPr>
        <w:t xml:space="preserve"> (2020), yaptıkları uzaktan eğitim araştırması çalışmalarında, en çok zorlanılan derslerin uygulamalı dersler olduğunu belirtmişleridir. Bu nedenle uygulamalı dersler için </w:t>
      </w:r>
      <w:proofErr w:type="spellStart"/>
      <w:r w:rsidRPr="00AC63A2">
        <w:rPr>
          <w:rFonts w:asciiTheme="minorHAnsi" w:hAnsiTheme="minorHAnsi" w:cstheme="minorHAnsi"/>
          <w:sz w:val="22"/>
        </w:rPr>
        <w:t>pandemi</w:t>
      </w:r>
      <w:proofErr w:type="spellEnd"/>
      <w:r w:rsidRPr="00AC63A2">
        <w:rPr>
          <w:rFonts w:asciiTheme="minorHAnsi" w:hAnsiTheme="minorHAnsi" w:cstheme="minorHAnsi"/>
          <w:sz w:val="22"/>
        </w:rPr>
        <w:t xml:space="preserve"> sonrasında telafi dersleri yapılması gerektiğini, harmanlanmış eğitim sisteminin uygulanmasını tavsiye etmişlerdir</w:t>
      </w:r>
    </w:p>
    <w:p w14:paraId="4B2FB8FA" w14:textId="1966F15F" w:rsidR="00D23202" w:rsidRPr="00AC63A2" w:rsidRDefault="0094186D" w:rsidP="0094186D">
      <w:pPr>
        <w:pStyle w:val="Balk2"/>
        <w:rPr>
          <w:rFonts w:asciiTheme="minorHAnsi" w:hAnsiTheme="minorHAnsi" w:cstheme="minorHAnsi"/>
          <w:b w:val="0"/>
          <w:sz w:val="22"/>
          <w:szCs w:val="22"/>
        </w:rPr>
      </w:pPr>
      <w:r w:rsidRPr="00AC63A2">
        <w:rPr>
          <w:rFonts w:asciiTheme="minorHAnsi" w:hAnsiTheme="minorHAnsi" w:cstheme="minorHAnsi"/>
          <w:sz w:val="22"/>
          <w:szCs w:val="22"/>
        </w:rPr>
        <w:t xml:space="preserve">1.1 </w:t>
      </w:r>
      <w:r w:rsidR="00864EAD" w:rsidRPr="00AC63A2">
        <w:rPr>
          <w:rFonts w:asciiTheme="minorHAnsi" w:hAnsiTheme="minorHAnsi" w:cstheme="minorHAnsi"/>
          <w:sz w:val="22"/>
          <w:szCs w:val="22"/>
        </w:rPr>
        <w:t>Araştırmanın Amacı</w:t>
      </w:r>
    </w:p>
    <w:p w14:paraId="53535985" w14:textId="77777777" w:rsidR="00A80D57" w:rsidRPr="00AC63A2" w:rsidRDefault="00DB4080" w:rsidP="00B50394">
      <w:pPr>
        <w:rPr>
          <w:rFonts w:asciiTheme="minorHAnsi" w:hAnsiTheme="minorHAnsi" w:cstheme="minorHAnsi"/>
          <w:sz w:val="22"/>
        </w:rPr>
      </w:pPr>
      <w:r w:rsidRPr="00AC63A2">
        <w:rPr>
          <w:rFonts w:asciiTheme="minorHAnsi" w:hAnsiTheme="minorHAnsi" w:cstheme="minorHAnsi"/>
          <w:sz w:val="22"/>
        </w:rPr>
        <w:t xml:space="preserve">Çalışma kapsamında, </w:t>
      </w:r>
      <w:r w:rsidR="00C01CD5" w:rsidRPr="00AC63A2">
        <w:rPr>
          <w:rFonts w:asciiTheme="minorHAnsi" w:hAnsiTheme="minorHAnsi" w:cstheme="minorHAnsi"/>
          <w:sz w:val="22"/>
        </w:rPr>
        <w:t>Mühendislik, Mimarlık ve Tasarım ve Meslek Yüksek Okulu öğrencilerinin</w:t>
      </w:r>
      <w:r w:rsidRPr="00AC63A2">
        <w:rPr>
          <w:rFonts w:asciiTheme="minorHAnsi" w:hAnsiTheme="minorHAnsi" w:cstheme="minorHAnsi"/>
          <w:sz w:val="22"/>
        </w:rPr>
        <w:t xml:space="preserve"> uzaktan eğitime yönelik tutumlarını</w:t>
      </w:r>
      <w:r w:rsidR="00DE4075" w:rsidRPr="00AC63A2">
        <w:rPr>
          <w:rFonts w:asciiTheme="minorHAnsi" w:hAnsiTheme="minorHAnsi" w:cstheme="minorHAnsi"/>
          <w:sz w:val="22"/>
        </w:rPr>
        <w:t xml:space="preserve">n </w:t>
      </w:r>
      <w:r w:rsidR="001E3436" w:rsidRPr="00AC63A2">
        <w:rPr>
          <w:rFonts w:asciiTheme="minorHAnsi" w:hAnsiTheme="minorHAnsi" w:cstheme="minorHAnsi"/>
          <w:sz w:val="22"/>
        </w:rPr>
        <w:t xml:space="preserve">ve OTUZEM Uzaktan Eğitim ekosistemine yönelik görüşlerinin </w:t>
      </w:r>
      <w:r w:rsidR="00DE4075" w:rsidRPr="00AC63A2">
        <w:rPr>
          <w:rFonts w:asciiTheme="minorHAnsi" w:hAnsiTheme="minorHAnsi" w:cstheme="minorHAnsi"/>
          <w:sz w:val="22"/>
        </w:rPr>
        <w:t xml:space="preserve">belirlenmesi amaçlanmıştır. </w:t>
      </w:r>
    </w:p>
    <w:p w14:paraId="00D82F42" w14:textId="7B10ECA4" w:rsidR="00864EAD" w:rsidRPr="00AC63A2" w:rsidRDefault="00DE4075" w:rsidP="00B50394">
      <w:pPr>
        <w:rPr>
          <w:rFonts w:asciiTheme="minorHAnsi" w:hAnsiTheme="minorHAnsi" w:cstheme="minorHAnsi"/>
          <w:sz w:val="22"/>
        </w:rPr>
      </w:pPr>
      <w:r w:rsidRPr="00AC63A2">
        <w:rPr>
          <w:rFonts w:asciiTheme="minorHAnsi" w:hAnsiTheme="minorHAnsi" w:cstheme="minorHAnsi"/>
          <w:sz w:val="22"/>
        </w:rPr>
        <w:t xml:space="preserve">Bu amaç doğrultusunda aşağıdaki araştırma sorularına cevap </w:t>
      </w:r>
      <w:r w:rsidR="00597671" w:rsidRPr="00AC63A2">
        <w:rPr>
          <w:rFonts w:asciiTheme="minorHAnsi" w:hAnsiTheme="minorHAnsi" w:cstheme="minorHAnsi"/>
          <w:sz w:val="22"/>
        </w:rPr>
        <w:t>aran</w:t>
      </w:r>
      <w:r w:rsidR="006820C3" w:rsidRPr="00AC63A2">
        <w:rPr>
          <w:rFonts w:asciiTheme="minorHAnsi" w:hAnsiTheme="minorHAnsi" w:cstheme="minorHAnsi"/>
          <w:sz w:val="22"/>
        </w:rPr>
        <w:t>mıştır.</w:t>
      </w:r>
    </w:p>
    <w:p w14:paraId="0099A1B1" w14:textId="0C02AAA0" w:rsidR="00450316" w:rsidRPr="00AC63A2" w:rsidRDefault="00CB6A26" w:rsidP="00B50394">
      <w:pPr>
        <w:pStyle w:val="ListeParagraf"/>
        <w:numPr>
          <w:ilvl w:val="0"/>
          <w:numId w:val="2"/>
        </w:numPr>
        <w:ind w:left="567" w:hanging="567"/>
        <w:rPr>
          <w:rFonts w:asciiTheme="minorHAnsi" w:hAnsiTheme="minorHAnsi" w:cstheme="minorHAnsi"/>
          <w:sz w:val="22"/>
        </w:rPr>
      </w:pPr>
      <w:r w:rsidRPr="00AC63A2">
        <w:rPr>
          <w:rFonts w:asciiTheme="minorHAnsi" w:hAnsiTheme="minorHAnsi" w:cstheme="minorHAnsi"/>
          <w:sz w:val="22"/>
        </w:rPr>
        <w:t xml:space="preserve">Teknik </w:t>
      </w:r>
      <w:r w:rsidR="00057D3D" w:rsidRPr="00AC63A2">
        <w:rPr>
          <w:rFonts w:asciiTheme="minorHAnsi" w:hAnsiTheme="minorHAnsi" w:cstheme="minorHAnsi"/>
          <w:sz w:val="22"/>
        </w:rPr>
        <w:t>Üniversite</w:t>
      </w:r>
      <w:r w:rsidR="001E3436" w:rsidRPr="00AC63A2">
        <w:rPr>
          <w:rFonts w:asciiTheme="minorHAnsi" w:hAnsiTheme="minorHAnsi" w:cstheme="minorHAnsi"/>
          <w:sz w:val="22"/>
        </w:rPr>
        <w:t xml:space="preserve"> öğrencilerinin</w:t>
      </w:r>
      <w:r w:rsidR="00450316" w:rsidRPr="00AC63A2">
        <w:rPr>
          <w:rFonts w:asciiTheme="minorHAnsi" w:hAnsiTheme="minorHAnsi" w:cstheme="minorHAnsi"/>
          <w:sz w:val="22"/>
        </w:rPr>
        <w:t xml:space="preserve"> uzaktan eğitime ilişkin tutumları nasıldır?</w:t>
      </w:r>
    </w:p>
    <w:p w14:paraId="20DCA4F2" w14:textId="5853BA76" w:rsidR="00DE4075" w:rsidRPr="00AC63A2" w:rsidRDefault="00CB6A26" w:rsidP="00B50394">
      <w:pPr>
        <w:pStyle w:val="ListeParagraf"/>
        <w:numPr>
          <w:ilvl w:val="0"/>
          <w:numId w:val="2"/>
        </w:numPr>
        <w:ind w:left="567" w:hanging="567"/>
        <w:rPr>
          <w:rFonts w:asciiTheme="minorHAnsi" w:hAnsiTheme="minorHAnsi" w:cstheme="minorHAnsi"/>
          <w:sz w:val="22"/>
        </w:rPr>
      </w:pPr>
      <w:r w:rsidRPr="00AC63A2">
        <w:rPr>
          <w:rFonts w:asciiTheme="minorHAnsi" w:hAnsiTheme="minorHAnsi" w:cstheme="minorHAnsi"/>
          <w:sz w:val="22"/>
        </w:rPr>
        <w:t xml:space="preserve">Teknik </w:t>
      </w:r>
      <w:r w:rsidR="00057D3D" w:rsidRPr="00AC63A2">
        <w:rPr>
          <w:rFonts w:asciiTheme="minorHAnsi" w:hAnsiTheme="minorHAnsi" w:cstheme="minorHAnsi"/>
          <w:sz w:val="22"/>
        </w:rPr>
        <w:t>Üniversite</w:t>
      </w:r>
      <w:r w:rsidR="00951A73" w:rsidRPr="00AC63A2">
        <w:rPr>
          <w:rFonts w:asciiTheme="minorHAnsi" w:hAnsiTheme="minorHAnsi" w:cstheme="minorHAnsi"/>
          <w:sz w:val="22"/>
        </w:rPr>
        <w:t xml:space="preserve"> </w:t>
      </w:r>
      <w:r w:rsidR="001E3436" w:rsidRPr="00AC63A2">
        <w:rPr>
          <w:rFonts w:asciiTheme="minorHAnsi" w:hAnsiTheme="minorHAnsi" w:cstheme="minorHAnsi"/>
          <w:sz w:val="22"/>
        </w:rPr>
        <w:t xml:space="preserve">öğrencilerinin </w:t>
      </w:r>
      <w:r w:rsidR="00EF2CA3" w:rsidRPr="00AC63A2">
        <w:rPr>
          <w:rFonts w:asciiTheme="minorHAnsi" w:hAnsiTheme="minorHAnsi" w:cstheme="minorHAnsi"/>
          <w:sz w:val="22"/>
        </w:rPr>
        <w:t xml:space="preserve">uzaktan eğitime ilişkin tutum puanları </w:t>
      </w:r>
      <w:r w:rsidR="001E3436" w:rsidRPr="00AC63A2">
        <w:rPr>
          <w:rFonts w:asciiTheme="minorHAnsi" w:hAnsiTheme="minorHAnsi" w:cstheme="minorHAnsi"/>
          <w:sz w:val="22"/>
        </w:rPr>
        <w:t>öğrenim gördükleri bölüm – programa göre anlamlı düzeyde farklılaşmakta mıdır</w:t>
      </w:r>
      <w:r w:rsidR="00EF2CA3" w:rsidRPr="00AC63A2">
        <w:rPr>
          <w:rFonts w:asciiTheme="minorHAnsi" w:hAnsiTheme="minorHAnsi" w:cstheme="minorHAnsi"/>
          <w:sz w:val="22"/>
        </w:rPr>
        <w:t>?</w:t>
      </w:r>
    </w:p>
    <w:p w14:paraId="4BB0AC3E" w14:textId="196C9343" w:rsidR="001E3436" w:rsidRPr="00AC63A2" w:rsidRDefault="00CB6A26" w:rsidP="00B50394">
      <w:pPr>
        <w:pStyle w:val="ListeParagraf"/>
        <w:numPr>
          <w:ilvl w:val="0"/>
          <w:numId w:val="2"/>
        </w:numPr>
        <w:ind w:left="567" w:hanging="567"/>
        <w:rPr>
          <w:rFonts w:asciiTheme="minorHAnsi" w:hAnsiTheme="minorHAnsi" w:cstheme="minorHAnsi"/>
          <w:sz w:val="22"/>
        </w:rPr>
      </w:pPr>
      <w:bookmarkStart w:id="5" w:name="_Hlk78790880"/>
      <w:r w:rsidRPr="00AC63A2">
        <w:rPr>
          <w:rFonts w:asciiTheme="minorHAnsi" w:hAnsiTheme="minorHAnsi" w:cstheme="minorHAnsi"/>
          <w:sz w:val="22"/>
        </w:rPr>
        <w:t xml:space="preserve">Teknik </w:t>
      </w:r>
      <w:r w:rsidR="00057D3D" w:rsidRPr="00AC63A2">
        <w:rPr>
          <w:rFonts w:asciiTheme="minorHAnsi" w:hAnsiTheme="minorHAnsi" w:cstheme="minorHAnsi"/>
          <w:sz w:val="22"/>
        </w:rPr>
        <w:t>Ün</w:t>
      </w:r>
      <w:r w:rsidRPr="00AC63A2">
        <w:rPr>
          <w:rFonts w:asciiTheme="minorHAnsi" w:hAnsiTheme="minorHAnsi" w:cstheme="minorHAnsi"/>
          <w:sz w:val="22"/>
        </w:rPr>
        <w:t>i</w:t>
      </w:r>
      <w:r w:rsidR="00057D3D" w:rsidRPr="00AC63A2">
        <w:rPr>
          <w:rFonts w:asciiTheme="minorHAnsi" w:hAnsiTheme="minorHAnsi" w:cstheme="minorHAnsi"/>
          <w:sz w:val="22"/>
        </w:rPr>
        <w:t>versite</w:t>
      </w:r>
      <w:r w:rsidR="00951A73" w:rsidRPr="00AC63A2">
        <w:rPr>
          <w:rFonts w:asciiTheme="minorHAnsi" w:hAnsiTheme="minorHAnsi" w:cstheme="minorHAnsi"/>
          <w:sz w:val="22"/>
        </w:rPr>
        <w:t xml:space="preserve"> </w:t>
      </w:r>
      <w:r w:rsidR="001E3436" w:rsidRPr="00AC63A2">
        <w:rPr>
          <w:rFonts w:asciiTheme="minorHAnsi" w:hAnsiTheme="minorHAnsi" w:cstheme="minorHAnsi"/>
          <w:sz w:val="22"/>
        </w:rPr>
        <w:t>öğrencilerinin OTUZEM uzaktan eğitim ekosistemine yönelik görüşleri nedir?</w:t>
      </w:r>
    </w:p>
    <w:bookmarkEnd w:id="5"/>
    <w:p w14:paraId="78B70918" w14:textId="73A207B8" w:rsidR="001C7FE0" w:rsidRPr="00AC63A2" w:rsidRDefault="0094186D" w:rsidP="0094186D">
      <w:pPr>
        <w:pStyle w:val="Balk1"/>
        <w:rPr>
          <w:rFonts w:asciiTheme="minorHAnsi" w:hAnsiTheme="minorHAnsi" w:cstheme="minorHAnsi"/>
          <w:sz w:val="22"/>
          <w:szCs w:val="22"/>
        </w:rPr>
      </w:pPr>
      <w:r w:rsidRPr="00AC63A2">
        <w:rPr>
          <w:rFonts w:asciiTheme="minorHAnsi" w:hAnsiTheme="minorHAnsi" w:cstheme="minorHAnsi"/>
          <w:sz w:val="22"/>
          <w:szCs w:val="22"/>
        </w:rPr>
        <w:t xml:space="preserve">2. </w:t>
      </w:r>
      <w:r w:rsidR="001C7FE0" w:rsidRPr="00AC63A2">
        <w:rPr>
          <w:rFonts w:asciiTheme="minorHAnsi" w:hAnsiTheme="minorHAnsi" w:cstheme="minorHAnsi"/>
          <w:sz w:val="22"/>
          <w:szCs w:val="22"/>
        </w:rPr>
        <w:t>Yöntem</w:t>
      </w:r>
    </w:p>
    <w:p w14:paraId="40F1E99D" w14:textId="43383837" w:rsidR="0094186D" w:rsidRPr="00AC63A2" w:rsidRDefault="0094186D" w:rsidP="0094186D">
      <w:pPr>
        <w:pStyle w:val="Balk2"/>
        <w:rPr>
          <w:rFonts w:asciiTheme="minorHAnsi" w:hAnsiTheme="minorHAnsi" w:cstheme="minorHAnsi"/>
          <w:sz w:val="22"/>
          <w:szCs w:val="22"/>
        </w:rPr>
      </w:pPr>
      <w:r w:rsidRPr="00AC63A2">
        <w:rPr>
          <w:rFonts w:asciiTheme="minorHAnsi" w:hAnsiTheme="minorHAnsi" w:cstheme="minorHAnsi"/>
          <w:sz w:val="22"/>
          <w:szCs w:val="22"/>
        </w:rPr>
        <w:t>2.1. Araştırmanın Modeli</w:t>
      </w:r>
    </w:p>
    <w:p w14:paraId="26576D46" w14:textId="43FB9679" w:rsidR="0094186D" w:rsidRPr="00AC63A2" w:rsidRDefault="0094186D" w:rsidP="00B50394">
      <w:pPr>
        <w:rPr>
          <w:rFonts w:asciiTheme="minorHAnsi" w:hAnsiTheme="minorHAnsi" w:cstheme="minorHAnsi"/>
          <w:sz w:val="22"/>
        </w:rPr>
      </w:pPr>
      <w:r w:rsidRPr="00AC63A2">
        <w:rPr>
          <w:rFonts w:asciiTheme="minorHAnsi" w:hAnsiTheme="minorHAnsi" w:cstheme="minorHAnsi"/>
          <w:sz w:val="22"/>
        </w:rPr>
        <w:t xml:space="preserve">Araştırma kapsamında, OSTİM Teknik Üniversitesinde öğrenim gören </w:t>
      </w:r>
      <w:proofErr w:type="spellStart"/>
      <w:r w:rsidR="00057D3D" w:rsidRPr="00AC63A2">
        <w:rPr>
          <w:rFonts w:asciiTheme="minorHAnsi" w:hAnsiTheme="minorHAnsi" w:cstheme="minorHAnsi"/>
          <w:sz w:val="22"/>
        </w:rPr>
        <w:t>önlisans</w:t>
      </w:r>
      <w:proofErr w:type="spellEnd"/>
      <w:r w:rsidR="00057D3D" w:rsidRPr="00AC63A2">
        <w:rPr>
          <w:rFonts w:asciiTheme="minorHAnsi" w:hAnsiTheme="minorHAnsi" w:cstheme="minorHAnsi"/>
          <w:sz w:val="22"/>
        </w:rPr>
        <w:t xml:space="preserve"> ve lisans </w:t>
      </w:r>
      <w:r w:rsidRPr="00AC63A2">
        <w:rPr>
          <w:rFonts w:asciiTheme="minorHAnsi" w:hAnsiTheme="minorHAnsi" w:cstheme="minorHAnsi"/>
          <w:sz w:val="22"/>
        </w:rPr>
        <w:t>öğrencilerin</w:t>
      </w:r>
      <w:r w:rsidR="00057D3D" w:rsidRPr="00AC63A2">
        <w:rPr>
          <w:rFonts w:asciiTheme="minorHAnsi" w:hAnsiTheme="minorHAnsi" w:cstheme="minorHAnsi"/>
          <w:sz w:val="22"/>
        </w:rPr>
        <w:t>in</w:t>
      </w:r>
      <w:r w:rsidRPr="00AC63A2">
        <w:rPr>
          <w:rFonts w:asciiTheme="minorHAnsi" w:hAnsiTheme="minorHAnsi" w:cstheme="minorHAnsi"/>
          <w:sz w:val="22"/>
        </w:rPr>
        <w:t xml:space="preserve"> uzaktan eğitime ilişkin tutum</w:t>
      </w:r>
      <w:r w:rsidR="00057D3D" w:rsidRPr="00AC63A2">
        <w:rPr>
          <w:rFonts w:asciiTheme="minorHAnsi" w:hAnsiTheme="minorHAnsi" w:cstheme="minorHAnsi"/>
          <w:sz w:val="22"/>
        </w:rPr>
        <w:t>ları</w:t>
      </w:r>
      <w:r w:rsidRPr="00AC63A2">
        <w:rPr>
          <w:rFonts w:asciiTheme="minorHAnsi" w:hAnsiTheme="minorHAnsi" w:cstheme="minorHAnsi"/>
          <w:sz w:val="22"/>
        </w:rPr>
        <w:t xml:space="preserve"> </w:t>
      </w:r>
      <w:r w:rsidR="007E038D" w:rsidRPr="00AC63A2">
        <w:rPr>
          <w:rFonts w:asciiTheme="minorHAnsi" w:hAnsiTheme="minorHAnsi" w:cstheme="minorHAnsi"/>
          <w:sz w:val="22"/>
        </w:rPr>
        <w:t>ve görüşleri araştırılmıştır. Aynı zamanda öğrencilerin tutum ve görüşleri üzerinde,</w:t>
      </w:r>
      <w:r w:rsidRPr="00AC63A2">
        <w:rPr>
          <w:rFonts w:asciiTheme="minorHAnsi" w:hAnsiTheme="minorHAnsi" w:cstheme="minorHAnsi"/>
          <w:sz w:val="22"/>
        </w:rPr>
        <w:t xml:space="preserve"> </w:t>
      </w:r>
      <w:r w:rsidR="007E038D" w:rsidRPr="00AC63A2">
        <w:rPr>
          <w:rFonts w:asciiTheme="minorHAnsi" w:hAnsiTheme="minorHAnsi" w:cstheme="minorHAnsi"/>
          <w:sz w:val="22"/>
        </w:rPr>
        <w:t xml:space="preserve">öğrenim görülen bölüm ve </w:t>
      </w:r>
      <w:proofErr w:type="spellStart"/>
      <w:r w:rsidR="007E038D" w:rsidRPr="00AC63A2">
        <w:rPr>
          <w:rFonts w:asciiTheme="minorHAnsi" w:hAnsiTheme="minorHAnsi" w:cstheme="minorHAnsi"/>
          <w:sz w:val="22"/>
        </w:rPr>
        <w:t>Covid</w:t>
      </w:r>
      <w:proofErr w:type="spellEnd"/>
      <w:r w:rsidR="007E038D" w:rsidRPr="00AC63A2">
        <w:rPr>
          <w:rFonts w:asciiTheme="minorHAnsi" w:hAnsiTheme="minorHAnsi" w:cstheme="minorHAnsi"/>
          <w:sz w:val="22"/>
        </w:rPr>
        <w:t xml:space="preserve"> 19 </w:t>
      </w:r>
      <w:proofErr w:type="spellStart"/>
      <w:r w:rsidR="007E038D" w:rsidRPr="00AC63A2">
        <w:rPr>
          <w:rFonts w:asciiTheme="minorHAnsi" w:hAnsiTheme="minorHAnsi" w:cstheme="minorHAnsi"/>
          <w:sz w:val="22"/>
        </w:rPr>
        <w:t>Pandemi</w:t>
      </w:r>
      <w:proofErr w:type="spellEnd"/>
      <w:r w:rsidR="007E038D" w:rsidRPr="00AC63A2">
        <w:rPr>
          <w:rFonts w:asciiTheme="minorHAnsi" w:hAnsiTheme="minorHAnsi" w:cstheme="minorHAnsi"/>
          <w:sz w:val="22"/>
        </w:rPr>
        <w:t xml:space="preserve"> sürecinde uzaktan eğitim sistemini </w:t>
      </w:r>
      <w:r w:rsidR="007E038D" w:rsidRPr="00AC63A2">
        <w:rPr>
          <w:rFonts w:asciiTheme="minorHAnsi" w:hAnsiTheme="minorHAnsi" w:cstheme="minorHAnsi"/>
          <w:sz w:val="22"/>
        </w:rPr>
        <w:lastRenderedPageBreak/>
        <w:t>kullanırken bilgisayar temini ya da internete erişimde zorluk yaşama durumlarının anlamlı bir fark oluşturup oluşturmadığı</w:t>
      </w:r>
      <w:r w:rsidRPr="00AC63A2">
        <w:rPr>
          <w:rFonts w:asciiTheme="minorHAnsi" w:hAnsiTheme="minorHAnsi" w:cstheme="minorHAnsi"/>
          <w:sz w:val="22"/>
        </w:rPr>
        <w:t xml:space="preserve"> araştırılmıştır. </w:t>
      </w:r>
      <w:bookmarkStart w:id="6" w:name="_Hlk84850459"/>
      <w:r w:rsidRPr="00AC63A2">
        <w:rPr>
          <w:rFonts w:asciiTheme="minorHAnsi" w:hAnsiTheme="minorHAnsi" w:cstheme="minorHAnsi"/>
          <w:sz w:val="22"/>
        </w:rPr>
        <w:t>Araştırmada betimleyici ve ilişkisel tarama modelinden yararlanılmıştır (</w:t>
      </w:r>
      <w:proofErr w:type="spellStart"/>
      <w:r w:rsidRPr="00AC63A2">
        <w:rPr>
          <w:rFonts w:asciiTheme="minorHAnsi" w:hAnsiTheme="minorHAnsi" w:cstheme="minorHAnsi"/>
          <w:sz w:val="22"/>
        </w:rPr>
        <w:t>Fraenkel</w:t>
      </w:r>
      <w:proofErr w:type="spellEnd"/>
      <w:r w:rsidRPr="00AC63A2">
        <w:rPr>
          <w:rFonts w:asciiTheme="minorHAnsi" w:hAnsiTheme="minorHAnsi" w:cstheme="minorHAnsi"/>
          <w:sz w:val="22"/>
        </w:rPr>
        <w:t xml:space="preserve"> ve </w:t>
      </w:r>
      <w:proofErr w:type="spellStart"/>
      <w:r w:rsidRPr="00AC63A2">
        <w:rPr>
          <w:rFonts w:asciiTheme="minorHAnsi" w:hAnsiTheme="minorHAnsi" w:cstheme="minorHAnsi"/>
          <w:sz w:val="22"/>
        </w:rPr>
        <w:t>Wallen</w:t>
      </w:r>
      <w:proofErr w:type="spellEnd"/>
      <w:r w:rsidRPr="00AC63A2">
        <w:rPr>
          <w:rFonts w:asciiTheme="minorHAnsi" w:hAnsiTheme="minorHAnsi" w:cstheme="minorHAnsi"/>
          <w:sz w:val="22"/>
        </w:rPr>
        <w:t xml:space="preserve">, 2005). Tekil tarama modeli ile </w:t>
      </w:r>
      <w:r w:rsidR="007E038D" w:rsidRPr="00AC63A2">
        <w:rPr>
          <w:rFonts w:asciiTheme="minorHAnsi" w:hAnsiTheme="minorHAnsi" w:cstheme="minorHAnsi"/>
          <w:sz w:val="22"/>
        </w:rPr>
        <w:t>öğrencilerin uzaktan öğrenmeye yönelik tutum</w:t>
      </w:r>
      <w:r w:rsidRPr="00AC63A2">
        <w:rPr>
          <w:rFonts w:asciiTheme="minorHAnsi" w:hAnsiTheme="minorHAnsi" w:cstheme="minorHAnsi"/>
          <w:sz w:val="22"/>
        </w:rPr>
        <w:t xml:space="preserve"> betimlenmiştir. </w:t>
      </w:r>
      <w:bookmarkEnd w:id="6"/>
      <w:r w:rsidRPr="00AC63A2">
        <w:rPr>
          <w:rFonts w:asciiTheme="minorHAnsi" w:hAnsiTheme="minorHAnsi" w:cstheme="minorHAnsi"/>
          <w:sz w:val="22"/>
        </w:rPr>
        <w:t>İki ya da daha fazla değişken arasındaki değişimin belirlenmesi amacıyla kullanılan ilişkisel tarama modeli ile (</w:t>
      </w:r>
      <w:proofErr w:type="spellStart"/>
      <w:r w:rsidRPr="00AC63A2">
        <w:rPr>
          <w:rFonts w:asciiTheme="minorHAnsi" w:hAnsiTheme="minorHAnsi" w:cstheme="minorHAnsi"/>
          <w:sz w:val="22"/>
        </w:rPr>
        <w:t>Karasar</w:t>
      </w:r>
      <w:proofErr w:type="spellEnd"/>
      <w:r w:rsidRPr="00AC63A2">
        <w:rPr>
          <w:rFonts w:asciiTheme="minorHAnsi" w:hAnsiTheme="minorHAnsi" w:cstheme="minorHAnsi"/>
          <w:sz w:val="22"/>
        </w:rPr>
        <w:t xml:space="preserve">, 2017), </w:t>
      </w:r>
      <w:r w:rsidR="00FE1F05" w:rsidRPr="00AC63A2">
        <w:rPr>
          <w:rFonts w:asciiTheme="minorHAnsi" w:hAnsiTheme="minorHAnsi" w:cstheme="minorHAnsi"/>
          <w:sz w:val="22"/>
        </w:rPr>
        <w:t>uzaktan öğrenmeye yönelik tutumlarının</w:t>
      </w:r>
      <w:r w:rsidR="000E56C5" w:rsidRPr="00AC63A2">
        <w:rPr>
          <w:rFonts w:asciiTheme="minorHAnsi" w:hAnsiTheme="minorHAnsi" w:cstheme="minorHAnsi"/>
          <w:sz w:val="22"/>
        </w:rPr>
        <w:t xml:space="preserve"> farklı değişkenlerin düzeylerine göre </w:t>
      </w:r>
      <w:r w:rsidRPr="00AC63A2">
        <w:rPr>
          <w:rFonts w:asciiTheme="minorHAnsi" w:hAnsiTheme="minorHAnsi" w:cstheme="minorHAnsi"/>
          <w:sz w:val="22"/>
        </w:rPr>
        <w:t>fark</w:t>
      </w:r>
      <w:r w:rsidR="00FE1F05" w:rsidRPr="00AC63A2">
        <w:rPr>
          <w:rFonts w:asciiTheme="minorHAnsi" w:hAnsiTheme="minorHAnsi" w:cstheme="minorHAnsi"/>
          <w:sz w:val="22"/>
        </w:rPr>
        <w:t>lılaşması</w:t>
      </w:r>
      <w:r w:rsidRPr="00AC63A2">
        <w:rPr>
          <w:rFonts w:asciiTheme="minorHAnsi" w:hAnsiTheme="minorHAnsi" w:cstheme="minorHAnsi"/>
          <w:sz w:val="22"/>
        </w:rPr>
        <w:t xml:space="preserve"> </w:t>
      </w:r>
      <w:r w:rsidR="00FE1F05" w:rsidRPr="00AC63A2">
        <w:rPr>
          <w:rFonts w:asciiTheme="minorHAnsi" w:hAnsiTheme="minorHAnsi" w:cstheme="minorHAnsi"/>
          <w:sz w:val="22"/>
        </w:rPr>
        <w:t>araştırılmıştır</w:t>
      </w:r>
      <w:r w:rsidRPr="00AC63A2">
        <w:rPr>
          <w:rFonts w:asciiTheme="minorHAnsi" w:hAnsiTheme="minorHAnsi" w:cstheme="minorHAnsi"/>
          <w:sz w:val="22"/>
        </w:rPr>
        <w:t xml:space="preserve">. </w:t>
      </w:r>
    </w:p>
    <w:p w14:paraId="20E4DB87" w14:textId="73B9567D" w:rsidR="001C7FE0" w:rsidRPr="00AC63A2" w:rsidRDefault="0035583D" w:rsidP="00B50394">
      <w:pPr>
        <w:rPr>
          <w:rFonts w:asciiTheme="minorHAnsi" w:hAnsiTheme="minorHAnsi" w:cstheme="minorHAnsi"/>
          <w:sz w:val="22"/>
        </w:rPr>
      </w:pPr>
      <w:r w:rsidRPr="00AC63A2">
        <w:rPr>
          <w:rFonts w:asciiTheme="minorHAnsi" w:hAnsiTheme="minorHAnsi" w:cstheme="minorHAnsi"/>
          <w:sz w:val="22"/>
        </w:rPr>
        <w:t>Tarama modeli (</w:t>
      </w:r>
      <w:proofErr w:type="spellStart"/>
      <w:r w:rsidRPr="00AC63A2">
        <w:rPr>
          <w:rFonts w:asciiTheme="minorHAnsi" w:hAnsiTheme="minorHAnsi" w:cstheme="minorHAnsi"/>
          <w:sz w:val="22"/>
        </w:rPr>
        <w:t>Karasar</w:t>
      </w:r>
      <w:proofErr w:type="spellEnd"/>
      <w:r w:rsidRPr="00AC63A2">
        <w:rPr>
          <w:rFonts w:asciiTheme="minorHAnsi" w:hAnsiTheme="minorHAnsi" w:cstheme="minorHAnsi"/>
          <w:sz w:val="22"/>
        </w:rPr>
        <w:t xml:space="preserve">, 1995)’a göre geçmişte ya da halen var olan durumu var olduğu şekliyle betimlemeyi amaçlayan araştırma yaklaşımlarıdır. Araştırmaya konu olan birey ya da nesne, kendi koşulları içinde ve olduğu gibi tanımlanmaya çalışılır. Tarama modeli, olayların nedenleri üzerinde durmak yerine, onların içinde bulundukları koşullar, özellikleri ve arasındaki ilişkiyi bulmaya çalışır. </w:t>
      </w:r>
      <w:r w:rsidR="001E3436" w:rsidRPr="00AC63A2">
        <w:rPr>
          <w:rFonts w:asciiTheme="minorHAnsi" w:hAnsiTheme="minorHAnsi" w:cstheme="minorHAnsi"/>
          <w:sz w:val="22"/>
        </w:rPr>
        <w:t>Araştırma, 2020-2021</w:t>
      </w:r>
      <w:r w:rsidR="00B45B37" w:rsidRPr="00AC63A2">
        <w:rPr>
          <w:rFonts w:asciiTheme="minorHAnsi" w:hAnsiTheme="minorHAnsi" w:cstheme="minorHAnsi"/>
          <w:sz w:val="22"/>
        </w:rPr>
        <w:t xml:space="preserve"> bahar</w:t>
      </w:r>
      <w:r w:rsidR="00A703D2" w:rsidRPr="00AC63A2">
        <w:rPr>
          <w:rFonts w:asciiTheme="minorHAnsi" w:hAnsiTheme="minorHAnsi" w:cstheme="minorHAnsi"/>
          <w:sz w:val="22"/>
        </w:rPr>
        <w:t xml:space="preserve"> döneminde, </w:t>
      </w:r>
      <w:r w:rsidR="001E3436" w:rsidRPr="00AC63A2">
        <w:rPr>
          <w:rFonts w:asciiTheme="minorHAnsi" w:hAnsiTheme="minorHAnsi" w:cstheme="minorHAnsi"/>
          <w:sz w:val="22"/>
        </w:rPr>
        <w:t>OSTİM Teknik</w:t>
      </w:r>
      <w:r w:rsidR="00A703D2" w:rsidRPr="00AC63A2">
        <w:rPr>
          <w:rFonts w:asciiTheme="minorHAnsi" w:hAnsiTheme="minorHAnsi" w:cstheme="minorHAnsi"/>
          <w:sz w:val="22"/>
        </w:rPr>
        <w:t xml:space="preserve"> Üniversites</w:t>
      </w:r>
      <w:r w:rsidR="00697861" w:rsidRPr="00AC63A2">
        <w:rPr>
          <w:rFonts w:asciiTheme="minorHAnsi" w:hAnsiTheme="minorHAnsi" w:cstheme="minorHAnsi"/>
          <w:sz w:val="22"/>
        </w:rPr>
        <w:t xml:space="preserve">i </w:t>
      </w:r>
      <w:r w:rsidR="001E3436" w:rsidRPr="00AC63A2">
        <w:rPr>
          <w:rFonts w:asciiTheme="minorHAnsi" w:hAnsiTheme="minorHAnsi" w:cstheme="minorHAnsi"/>
          <w:sz w:val="22"/>
        </w:rPr>
        <w:t xml:space="preserve">Mühendislik Fakültesi, Mimarlık ve Tasarım Fakültesi ve Meslek Yüksek Okulunda </w:t>
      </w:r>
      <w:r w:rsidR="00697861" w:rsidRPr="00AC63A2">
        <w:rPr>
          <w:rFonts w:asciiTheme="minorHAnsi" w:hAnsiTheme="minorHAnsi" w:cstheme="minorHAnsi"/>
          <w:sz w:val="22"/>
        </w:rPr>
        <w:t xml:space="preserve">öğrenim gören </w:t>
      </w:r>
      <w:r w:rsidR="00FE1F05" w:rsidRPr="00AC63A2">
        <w:rPr>
          <w:rFonts w:asciiTheme="minorHAnsi" w:hAnsiTheme="minorHAnsi" w:cstheme="minorHAnsi"/>
          <w:sz w:val="22"/>
        </w:rPr>
        <w:t>180</w:t>
      </w:r>
      <w:r w:rsidR="00697861" w:rsidRPr="00AC63A2">
        <w:rPr>
          <w:rFonts w:asciiTheme="minorHAnsi" w:hAnsiTheme="minorHAnsi" w:cstheme="minorHAnsi"/>
          <w:sz w:val="22"/>
        </w:rPr>
        <w:t xml:space="preserve"> öğrenci ile </w:t>
      </w:r>
      <w:r w:rsidR="00FE1F05" w:rsidRPr="00AC63A2">
        <w:rPr>
          <w:rFonts w:asciiTheme="minorHAnsi" w:hAnsiTheme="minorHAnsi" w:cstheme="minorHAnsi"/>
          <w:sz w:val="22"/>
        </w:rPr>
        <w:t>gerçekleştirilmiştir</w:t>
      </w:r>
      <w:r w:rsidR="00697861" w:rsidRPr="00AC63A2">
        <w:rPr>
          <w:rFonts w:asciiTheme="minorHAnsi" w:hAnsiTheme="minorHAnsi" w:cstheme="minorHAnsi"/>
          <w:sz w:val="22"/>
        </w:rPr>
        <w:t>.</w:t>
      </w:r>
    </w:p>
    <w:p w14:paraId="03A0F368" w14:textId="58DA0A5D" w:rsidR="00A9351E" w:rsidRPr="00AC63A2" w:rsidRDefault="00A9351E" w:rsidP="00A9351E">
      <w:pPr>
        <w:rPr>
          <w:rFonts w:asciiTheme="minorHAnsi" w:hAnsiTheme="minorHAnsi" w:cstheme="minorHAnsi"/>
          <w:sz w:val="22"/>
        </w:rPr>
      </w:pPr>
      <w:r w:rsidRPr="00AC63A2">
        <w:rPr>
          <w:rFonts w:asciiTheme="minorHAnsi" w:hAnsiTheme="minorHAnsi" w:cstheme="minorHAnsi"/>
          <w:sz w:val="22"/>
        </w:rPr>
        <w:t xml:space="preserve">Araştırmaya katılan uzaktan eğitim öğrencilerinin bölüm ve program dağılımları Tablo 1’de verilmiştir. </w:t>
      </w:r>
    </w:p>
    <w:p w14:paraId="11F3DDAC" w14:textId="77777777" w:rsidR="00AC63A2" w:rsidRDefault="00A9351E" w:rsidP="00A56866">
      <w:pPr>
        <w:ind w:left="1134" w:hanging="1134"/>
        <w:rPr>
          <w:rFonts w:asciiTheme="minorHAnsi" w:hAnsiTheme="minorHAnsi" w:cstheme="minorHAnsi"/>
          <w:b/>
          <w:bCs/>
          <w:sz w:val="22"/>
        </w:rPr>
      </w:pPr>
      <w:r w:rsidRPr="00AC63A2">
        <w:rPr>
          <w:rFonts w:asciiTheme="minorHAnsi" w:hAnsiTheme="minorHAnsi" w:cstheme="minorHAnsi"/>
          <w:b/>
          <w:bCs/>
          <w:sz w:val="22"/>
        </w:rPr>
        <w:t>Tablo 1.</w:t>
      </w:r>
      <w:r w:rsidR="00A56866" w:rsidRPr="00AC63A2">
        <w:rPr>
          <w:rFonts w:asciiTheme="minorHAnsi" w:hAnsiTheme="minorHAnsi" w:cstheme="minorHAnsi"/>
          <w:b/>
          <w:bCs/>
          <w:sz w:val="22"/>
        </w:rPr>
        <w:tab/>
      </w:r>
    </w:p>
    <w:p w14:paraId="2BDCDCD9" w14:textId="538BC31C" w:rsidR="00A9351E" w:rsidRPr="00AC63A2" w:rsidRDefault="00A9351E" w:rsidP="00A56866">
      <w:pPr>
        <w:ind w:left="1134" w:hanging="1134"/>
        <w:rPr>
          <w:rFonts w:asciiTheme="minorHAnsi" w:hAnsiTheme="minorHAnsi" w:cstheme="minorHAnsi"/>
          <w:sz w:val="22"/>
        </w:rPr>
      </w:pPr>
      <w:r w:rsidRPr="00AC63A2">
        <w:rPr>
          <w:rFonts w:asciiTheme="minorHAnsi" w:hAnsiTheme="minorHAnsi" w:cstheme="minorHAnsi"/>
          <w:sz w:val="22"/>
        </w:rPr>
        <w:t>OSTİM Teknik Üniversitesi Uzaktan Eğitim Öğrencilerinin Bölüm ve Program Düzeyinde Dağılımları</w:t>
      </w:r>
    </w:p>
    <w:tbl>
      <w:tblPr>
        <w:tblW w:w="907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137"/>
        <w:gridCol w:w="2467"/>
        <w:gridCol w:w="2468"/>
      </w:tblGrid>
      <w:tr w:rsidR="00A9351E" w:rsidRPr="00AC63A2" w14:paraId="654F2946" w14:textId="77777777" w:rsidTr="00A9351E">
        <w:trPr>
          <w:trHeight w:val="305"/>
        </w:trPr>
        <w:tc>
          <w:tcPr>
            <w:tcW w:w="4137" w:type="dxa"/>
            <w:shd w:val="clear" w:color="auto" w:fill="BFBFBF" w:themeFill="background1" w:themeFillShade="BF"/>
            <w:vAlign w:val="center"/>
            <w:hideMark/>
          </w:tcPr>
          <w:p w14:paraId="7D62827E" w14:textId="77777777" w:rsidR="00A9351E" w:rsidRPr="00AC63A2" w:rsidRDefault="00A9351E" w:rsidP="00A41212">
            <w:pPr>
              <w:spacing w:before="0" w:after="0" w:line="240" w:lineRule="auto"/>
              <w:jc w:val="left"/>
              <w:rPr>
                <w:rFonts w:asciiTheme="minorHAnsi" w:eastAsia="Times New Roman" w:hAnsiTheme="minorHAnsi" w:cstheme="minorHAnsi"/>
                <w:b/>
                <w:bCs/>
                <w:color w:val="000000"/>
                <w:sz w:val="22"/>
                <w:lang w:eastAsia="tr-TR"/>
              </w:rPr>
            </w:pPr>
            <w:r w:rsidRPr="00AC63A2">
              <w:rPr>
                <w:rFonts w:asciiTheme="minorHAnsi" w:eastAsia="Times New Roman" w:hAnsiTheme="minorHAnsi" w:cstheme="minorHAnsi"/>
                <w:b/>
                <w:bCs/>
                <w:color w:val="000000" w:themeColor="text1"/>
                <w:sz w:val="22"/>
                <w:lang w:eastAsia="tr-TR"/>
              </w:rPr>
              <w:t>Bölüm</w:t>
            </w:r>
          </w:p>
        </w:tc>
        <w:tc>
          <w:tcPr>
            <w:tcW w:w="2467" w:type="dxa"/>
            <w:shd w:val="clear" w:color="auto" w:fill="BFBFBF" w:themeFill="background1" w:themeFillShade="BF"/>
            <w:vAlign w:val="center"/>
            <w:hideMark/>
          </w:tcPr>
          <w:p w14:paraId="47350ECA" w14:textId="77777777" w:rsidR="00A9351E" w:rsidRPr="00AC63A2" w:rsidRDefault="00A9351E" w:rsidP="00A41212">
            <w:pPr>
              <w:spacing w:before="0" w:after="0" w:line="240" w:lineRule="auto"/>
              <w:jc w:val="center"/>
              <w:rPr>
                <w:rFonts w:asciiTheme="minorHAnsi" w:eastAsia="Times New Roman" w:hAnsiTheme="minorHAnsi" w:cstheme="minorHAnsi"/>
                <w:b/>
                <w:bCs/>
                <w:color w:val="000000"/>
                <w:sz w:val="22"/>
                <w:lang w:eastAsia="tr-TR"/>
              </w:rPr>
            </w:pPr>
            <w:proofErr w:type="gramStart"/>
            <w:r w:rsidRPr="00AC63A2">
              <w:rPr>
                <w:rFonts w:asciiTheme="minorHAnsi" w:eastAsia="Times New Roman" w:hAnsiTheme="minorHAnsi" w:cstheme="minorHAnsi"/>
                <w:b/>
                <w:bCs/>
                <w:color w:val="000000" w:themeColor="text1"/>
                <w:sz w:val="22"/>
                <w:lang w:eastAsia="tr-TR"/>
              </w:rPr>
              <w:t>f</w:t>
            </w:r>
            <w:proofErr w:type="gramEnd"/>
          </w:p>
        </w:tc>
        <w:tc>
          <w:tcPr>
            <w:tcW w:w="2468" w:type="dxa"/>
            <w:shd w:val="clear" w:color="auto" w:fill="BFBFBF" w:themeFill="background1" w:themeFillShade="BF"/>
            <w:vAlign w:val="center"/>
            <w:hideMark/>
          </w:tcPr>
          <w:p w14:paraId="59852E54" w14:textId="77777777" w:rsidR="00A9351E" w:rsidRPr="00AC63A2" w:rsidRDefault="00A9351E" w:rsidP="00A41212">
            <w:pPr>
              <w:spacing w:before="0" w:after="0" w:line="240" w:lineRule="auto"/>
              <w:jc w:val="center"/>
              <w:rPr>
                <w:rFonts w:asciiTheme="minorHAnsi" w:eastAsia="Times New Roman" w:hAnsiTheme="minorHAnsi" w:cstheme="minorHAnsi"/>
                <w:b/>
                <w:bCs/>
                <w:color w:val="000000"/>
                <w:sz w:val="22"/>
                <w:lang w:eastAsia="tr-TR"/>
              </w:rPr>
            </w:pPr>
            <w:r w:rsidRPr="00AC63A2">
              <w:rPr>
                <w:rFonts w:asciiTheme="minorHAnsi" w:eastAsia="Times New Roman" w:hAnsiTheme="minorHAnsi" w:cstheme="minorHAnsi"/>
                <w:b/>
                <w:bCs/>
                <w:color w:val="000000" w:themeColor="text1"/>
                <w:sz w:val="22"/>
                <w:lang w:eastAsia="tr-TR"/>
              </w:rPr>
              <w:t>%</w:t>
            </w:r>
          </w:p>
        </w:tc>
      </w:tr>
      <w:tr w:rsidR="00A9351E" w:rsidRPr="00AC63A2" w14:paraId="31C20B63" w14:textId="77777777" w:rsidTr="00A41212">
        <w:trPr>
          <w:trHeight w:val="305"/>
        </w:trPr>
        <w:tc>
          <w:tcPr>
            <w:tcW w:w="4137" w:type="dxa"/>
            <w:shd w:val="clear" w:color="auto" w:fill="auto"/>
            <w:vAlign w:val="center"/>
            <w:hideMark/>
          </w:tcPr>
          <w:p w14:paraId="28EF5DB0"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Bilgisayar Programcılığı</w:t>
            </w:r>
          </w:p>
        </w:tc>
        <w:tc>
          <w:tcPr>
            <w:tcW w:w="2467" w:type="dxa"/>
            <w:shd w:val="clear" w:color="auto" w:fill="auto"/>
            <w:vAlign w:val="center"/>
            <w:hideMark/>
          </w:tcPr>
          <w:p w14:paraId="01E9FB10"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35</w:t>
            </w:r>
          </w:p>
        </w:tc>
        <w:tc>
          <w:tcPr>
            <w:tcW w:w="2468" w:type="dxa"/>
            <w:shd w:val="clear" w:color="auto" w:fill="auto"/>
            <w:vAlign w:val="center"/>
            <w:hideMark/>
          </w:tcPr>
          <w:p w14:paraId="08514B4A"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19.4</w:t>
            </w:r>
          </w:p>
        </w:tc>
      </w:tr>
      <w:tr w:rsidR="00A9351E" w:rsidRPr="00AC63A2" w14:paraId="2FDD8F2B" w14:textId="77777777" w:rsidTr="00A41212">
        <w:trPr>
          <w:trHeight w:val="305"/>
        </w:trPr>
        <w:tc>
          <w:tcPr>
            <w:tcW w:w="4137" w:type="dxa"/>
            <w:shd w:val="clear" w:color="auto" w:fill="auto"/>
            <w:vAlign w:val="center"/>
            <w:hideMark/>
          </w:tcPr>
          <w:p w14:paraId="7C3B9398"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İnsansız Hava Araçları</w:t>
            </w:r>
          </w:p>
        </w:tc>
        <w:tc>
          <w:tcPr>
            <w:tcW w:w="2467" w:type="dxa"/>
            <w:shd w:val="clear" w:color="auto" w:fill="auto"/>
            <w:vAlign w:val="center"/>
            <w:hideMark/>
          </w:tcPr>
          <w:p w14:paraId="149A197B"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26</w:t>
            </w:r>
          </w:p>
        </w:tc>
        <w:tc>
          <w:tcPr>
            <w:tcW w:w="2468" w:type="dxa"/>
            <w:shd w:val="clear" w:color="auto" w:fill="auto"/>
            <w:vAlign w:val="center"/>
            <w:hideMark/>
          </w:tcPr>
          <w:p w14:paraId="76D04B16"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14.4</w:t>
            </w:r>
          </w:p>
        </w:tc>
      </w:tr>
      <w:tr w:rsidR="00A9351E" w:rsidRPr="00AC63A2" w14:paraId="65C0A713" w14:textId="77777777" w:rsidTr="00A41212">
        <w:trPr>
          <w:trHeight w:val="305"/>
        </w:trPr>
        <w:tc>
          <w:tcPr>
            <w:tcW w:w="4137" w:type="dxa"/>
            <w:shd w:val="clear" w:color="auto" w:fill="auto"/>
            <w:vAlign w:val="center"/>
            <w:hideMark/>
          </w:tcPr>
          <w:p w14:paraId="61CA27FB"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Bilişim Güvenliği Teknolojisi</w:t>
            </w:r>
          </w:p>
        </w:tc>
        <w:tc>
          <w:tcPr>
            <w:tcW w:w="2467" w:type="dxa"/>
            <w:shd w:val="clear" w:color="auto" w:fill="auto"/>
            <w:vAlign w:val="center"/>
            <w:hideMark/>
          </w:tcPr>
          <w:p w14:paraId="236CAD57"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19</w:t>
            </w:r>
          </w:p>
        </w:tc>
        <w:tc>
          <w:tcPr>
            <w:tcW w:w="2468" w:type="dxa"/>
            <w:shd w:val="clear" w:color="auto" w:fill="auto"/>
            <w:vAlign w:val="center"/>
            <w:hideMark/>
          </w:tcPr>
          <w:p w14:paraId="1B429E53"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10.6</w:t>
            </w:r>
          </w:p>
        </w:tc>
      </w:tr>
      <w:tr w:rsidR="00A9351E" w:rsidRPr="00AC63A2" w14:paraId="736F123A" w14:textId="77777777" w:rsidTr="00A41212">
        <w:trPr>
          <w:trHeight w:val="305"/>
        </w:trPr>
        <w:tc>
          <w:tcPr>
            <w:tcW w:w="4137" w:type="dxa"/>
            <w:shd w:val="clear" w:color="auto" w:fill="auto"/>
            <w:vAlign w:val="center"/>
            <w:hideMark/>
          </w:tcPr>
          <w:p w14:paraId="2AD66456"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proofErr w:type="spellStart"/>
            <w:r w:rsidRPr="00AC63A2">
              <w:rPr>
                <w:rFonts w:asciiTheme="minorHAnsi" w:eastAsia="Times New Roman" w:hAnsiTheme="minorHAnsi" w:cstheme="minorHAnsi"/>
                <w:color w:val="000000" w:themeColor="text1"/>
                <w:sz w:val="22"/>
                <w:lang w:eastAsia="tr-TR"/>
              </w:rPr>
              <w:t>Hibrid</w:t>
            </w:r>
            <w:proofErr w:type="spellEnd"/>
            <w:r w:rsidRPr="00AC63A2">
              <w:rPr>
                <w:rFonts w:asciiTheme="minorHAnsi" w:eastAsia="Times New Roman" w:hAnsiTheme="minorHAnsi" w:cstheme="minorHAnsi"/>
                <w:color w:val="000000" w:themeColor="text1"/>
                <w:sz w:val="22"/>
                <w:lang w:eastAsia="tr-TR"/>
              </w:rPr>
              <w:t xml:space="preserve"> ve Elektrikli Taşıtlar Teknolojisi</w:t>
            </w:r>
          </w:p>
        </w:tc>
        <w:tc>
          <w:tcPr>
            <w:tcW w:w="2467" w:type="dxa"/>
            <w:shd w:val="clear" w:color="auto" w:fill="auto"/>
            <w:vAlign w:val="center"/>
            <w:hideMark/>
          </w:tcPr>
          <w:p w14:paraId="7DD40850"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8</w:t>
            </w:r>
          </w:p>
        </w:tc>
        <w:tc>
          <w:tcPr>
            <w:tcW w:w="2468" w:type="dxa"/>
            <w:shd w:val="clear" w:color="auto" w:fill="auto"/>
            <w:vAlign w:val="center"/>
            <w:hideMark/>
          </w:tcPr>
          <w:p w14:paraId="4A4FD36E"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4.4</w:t>
            </w:r>
          </w:p>
        </w:tc>
      </w:tr>
      <w:tr w:rsidR="00A9351E" w:rsidRPr="00AC63A2" w14:paraId="2577C899" w14:textId="77777777" w:rsidTr="00A41212">
        <w:trPr>
          <w:trHeight w:val="305"/>
        </w:trPr>
        <w:tc>
          <w:tcPr>
            <w:tcW w:w="4137" w:type="dxa"/>
            <w:shd w:val="clear" w:color="auto" w:fill="auto"/>
            <w:vAlign w:val="center"/>
            <w:hideMark/>
          </w:tcPr>
          <w:p w14:paraId="071B3129"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Elektrik</w:t>
            </w:r>
          </w:p>
        </w:tc>
        <w:tc>
          <w:tcPr>
            <w:tcW w:w="2467" w:type="dxa"/>
            <w:shd w:val="clear" w:color="auto" w:fill="auto"/>
            <w:vAlign w:val="center"/>
            <w:hideMark/>
          </w:tcPr>
          <w:p w14:paraId="3939AF90"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29</w:t>
            </w:r>
          </w:p>
        </w:tc>
        <w:tc>
          <w:tcPr>
            <w:tcW w:w="2468" w:type="dxa"/>
            <w:shd w:val="clear" w:color="auto" w:fill="auto"/>
            <w:vAlign w:val="center"/>
            <w:hideMark/>
          </w:tcPr>
          <w:p w14:paraId="7510ED98"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15.6</w:t>
            </w:r>
          </w:p>
        </w:tc>
      </w:tr>
      <w:tr w:rsidR="00A9351E" w:rsidRPr="00AC63A2" w14:paraId="1D7EC3BC" w14:textId="77777777" w:rsidTr="00A41212">
        <w:trPr>
          <w:trHeight w:val="305"/>
        </w:trPr>
        <w:tc>
          <w:tcPr>
            <w:tcW w:w="4137" w:type="dxa"/>
            <w:shd w:val="clear" w:color="auto" w:fill="auto"/>
            <w:vAlign w:val="center"/>
            <w:hideMark/>
          </w:tcPr>
          <w:p w14:paraId="7F574A1A"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Uluslararası Ticaret ve Finansman</w:t>
            </w:r>
          </w:p>
        </w:tc>
        <w:tc>
          <w:tcPr>
            <w:tcW w:w="2467" w:type="dxa"/>
            <w:shd w:val="clear" w:color="auto" w:fill="auto"/>
            <w:vAlign w:val="center"/>
            <w:hideMark/>
          </w:tcPr>
          <w:p w14:paraId="52C2D44F"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10</w:t>
            </w:r>
          </w:p>
        </w:tc>
        <w:tc>
          <w:tcPr>
            <w:tcW w:w="2468" w:type="dxa"/>
            <w:shd w:val="clear" w:color="auto" w:fill="auto"/>
            <w:vAlign w:val="center"/>
            <w:hideMark/>
          </w:tcPr>
          <w:p w14:paraId="1757C720"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5</w:t>
            </w:r>
          </w:p>
        </w:tc>
      </w:tr>
      <w:tr w:rsidR="00A9351E" w:rsidRPr="00AC63A2" w14:paraId="4500418F" w14:textId="77777777" w:rsidTr="00A41212">
        <w:trPr>
          <w:trHeight w:val="305"/>
        </w:trPr>
        <w:tc>
          <w:tcPr>
            <w:tcW w:w="4137" w:type="dxa"/>
            <w:shd w:val="clear" w:color="auto" w:fill="auto"/>
            <w:vAlign w:val="center"/>
            <w:hideMark/>
          </w:tcPr>
          <w:p w14:paraId="2327C41D"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Yazılım Mühendisliği</w:t>
            </w:r>
          </w:p>
        </w:tc>
        <w:tc>
          <w:tcPr>
            <w:tcW w:w="2467" w:type="dxa"/>
            <w:shd w:val="clear" w:color="auto" w:fill="auto"/>
            <w:vAlign w:val="center"/>
            <w:hideMark/>
          </w:tcPr>
          <w:p w14:paraId="479B4495"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30</w:t>
            </w:r>
          </w:p>
        </w:tc>
        <w:tc>
          <w:tcPr>
            <w:tcW w:w="2468" w:type="dxa"/>
            <w:shd w:val="clear" w:color="auto" w:fill="auto"/>
            <w:vAlign w:val="center"/>
            <w:hideMark/>
          </w:tcPr>
          <w:p w14:paraId="2AA2DCE0"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16.7</w:t>
            </w:r>
          </w:p>
        </w:tc>
      </w:tr>
      <w:tr w:rsidR="00A9351E" w:rsidRPr="00AC63A2" w14:paraId="477F8209" w14:textId="77777777" w:rsidTr="00A41212">
        <w:trPr>
          <w:trHeight w:val="305"/>
        </w:trPr>
        <w:tc>
          <w:tcPr>
            <w:tcW w:w="4137" w:type="dxa"/>
            <w:shd w:val="clear" w:color="auto" w:fill="auto"/>
            <w:vAlign w:val="center"/>
            <w:hideMark/>
          </w:tcPr>
          <w:p w14:paraId="35DFF007"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Endüstri Mühendisliği</w:t>
            </w:r>
          </w:p>
        </w:tc>
        <w:tc>
          <w:tcPr>
            <w:tcW w:w="2467" w:type="dxa"/>
            <w:shd w:val="clear" w:color="auto" w:fill="auto"/>
            <w:vAlign w:val="center"/>
            <w:hideMark/>
          </w:tcPr>
          <w:p w14:paraId="6B0817A7"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10</w:t>
            </w:r>
          </w:p>
        </w:tc>
        <w:tc>
          <w:tcPr>
            <w:tcW w:w="2468" w:type="dxa"/>
            <w:shd w:val="clear" w:color="auto" w:fill="auto"/>
            <w:vAlign w:val="center"/>
            <w:hideMark/>
          </w:tcPr>
          <w:p w14:paraId="30805D13"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5.6</w:t>
            </w:r>
          </w:p>
        </w:tc>
      </w:tr>
      <w:tr w:rsidR="00A9351E" w:rsidRPr="00AC63A2" w14:paraId="1DB888D1" w14:textId="77777777" w:rsidTr="00A41212">
        <w:trPr>
          <w:trHeight w:val="305"/>
        </w:trPr>
        <w:tc>
          <w:tcPr>
            <w:tcW w:w="4137" w:type="dxa"/>
            <w:shd w:val="clear" w:color="auto" w:fill="auto"/>
            <w:vAlign w:val="center"/>
            <w:hideMark/>
          </w:tcPr>
          <w:p w14:paraId="01AC6ED6"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Bilgisayar Mühendisliği</w:t>
            </w:r>
          </w:p>
        </w:tc>
        <w:tc>
          <w:tcPr>
            <w:tcW w:w="2467" w:type="dxa"/>
            <w:shd w:val="clear" w:color="auto" w:fill="auto"/>
            <w:vAlign w:val="center"/>
            <w:hideMark/>
          </w:tcPr>
          <w:p w14:paraId="4F24B9DE"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5</w:t>
            </w:r>
          </w:p>
        </w:tc>
        <w:tc>
          <w:tcPr>
            <w:tcW w:w="2468" w:type="dxa"/>
            <w:shd w:val="clear" w:color="auto" w:fill="auto"/>
            <w:vAlign w:val="center"/>
            <w:hideMark/>
          </w:tcPr>
          <w:p w14:paraId="4EFB6758"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2.8</w:t>
            </w:r>
          </w:p>
        </w:tc>
      </w:tr>
      <w:tr w:rsidR="00A9351E" w:rsidRPr="00AC63A2" w14:paraId="6E0B9437" w14:textId="77777777" w:rsidTr="00A9351E">
        <w:trPr>
          <w:trHeight w:val="305"/>
        </w:trPr>
        <w:tc>
          <w:tcPr>
            <w:tcW w:w="4137" w:type="dxa"/>
            <w:tcBorders>
              <w:bottom w:val="single" w:sz="4" w:space="0" w:color="auto"/>
            </w:tcBorders>
            <w:shd w:val="clear" w:color="auto" w:fill="auto"/>
            <w:vAlign w:val="center"/>
            <w:hideMark/>
          </w:tcPr>
          <w:p w14:paraId="4B657857" w14:textId="77777777" w:rsidR="00A9351E" w:rsidRPr="00AC63A2" w:rsidRDefault="00A9351E" w:rsidP="00A41212">
            <w:pPr>
              <w:spacing w:before="0" w:after="0" w:line="240" w:lineRule="auto"/>
              <w:jc w:val="left"/>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Yönetim Bilişim Sistemleri</w:t>
            </w:r>
          </w:p>
        </w:tc>
        <w:tc>
          <w:tcPr>
            <w:tcW w:w="2467" w:type="dxa"/>
            <w:tcBorders>
              <w:bottom w:val="single" w:sz="4" w:space="0" w:color="auto"/>
            </w:tcBorders>
            <w:shd w:val="clear" w:color="auto" w:fill="auto"/>
            <w:vAlign w:val="center"/>
            <w:hideMark/>
          </w:tcPr>
          <w:p w14:paraId="0EC68736"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8</w:t>
            </w:r>
          </w:p>
        </w:tc>
        <w:tc>
          <w:tcPr>
            <w:tcW w:w="2468" w:type="dxa"/>
            <w:tcBorders>
              <w:bottom w:val="single" w:sz="4" w:space="0" w:color="auto"/>
            </w:tcBorders>
            <w:shd w:val="clear" w:color="auto" w:fill="auto"/>
            <w:vAlign w:val="center"/>
            <w:hideMark/>
          </w:tcPr>
          <w:p w14:paraId="713DE1C7" w14:textId="77777777" w:rsidR="00A9351E" w:rsidRPr="00AC63A2" w:rsidRDefault="00A9351E" w:rsidP="00A41212">
            <w:pPr>
              <w:spacing w:before="0" w:after="0" w:line="240" w:lineRule="auto"/>
              <w:jc w:val="center"/>
              <w:rPr>
                <w:rFonts w:asciiTheme="minorHAnsi" w:eastAsia="Times New Roman" w:hAnsiTheme="minorHAnsi" w:cstheme="minorHAnsi"/>
                <w:color w:val="000000"/>
                <w:sz w:val="22"/>
                <w:lang w:eastAsia="tr-TR"/>
              </w:rPr>
            </w:pPr>
            <w:r w:rsidRPr="00AC63A2">
              <w:rPr>
                <w:rFonts w:asciiTheme="minorHAnsi" w:eastAsia="Times New Roman" w:hAnsiTheme="minorHAnsi" w:cstheme="minorHAnsi"/>
                <w:color w:val="000000" w:themeColor="text1"/>
                <w:sz w:val="22"/>
                <w:lang w:eastAsia="tr-TR"/>
              </w:rPr>
              <w:t>4.4</w:t>
            </w:r>
          </w:p>
        </w:tc>
      </w:tr>
      <w:tr w:rsidR="000648D8" w:rsidRPr="00AC63A2" w14:paraId="607DFA40" w14:textId="77777777" w:rsidTr="00A9351E">
        <w:trPr>
          <w:trHeight w:val="305"/>
        </w:trPr>
        <w:tc>
          <w:tcPr>
            <w:tcW w:w="4137" w:type="dxa"/>
            <w:tcBorders>
              <w:bottom w:val="single" w:sz="4" w:space="0" w:color="auto"/>
            </w:tcBorders>
            <w:shd w:val="clear" w:color="auto" w:fill="auto"/>
            <w:vAlign w:val="center"/>
          </w:tcPr>
          <w:p w14:paraId="08394096" w14:textId="0AA98292" w:rsidR="000648D8" w:rsidRPr="00AC63A2" w:rsidRDefault="000648D8" w:rsidP="000648D8">
            <w:pPr>
              <w:spacing w:before="0" w:after="0" w:line="240" w:lineRule="auto"/>
              <w:jc w:val="left"/>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Toplam</w:t>
            </w:r>
          </w:p>
        </w:tc>
        <w:tc>
          <w:tcPr>
            <w:tcW w:w="2467" w:type="dxa"/>
            <w:tcBorders>
              <w:bottom w:val="single" w:sz="4" w:space="0" w:color="auto"/>
            </w:tcBorders>
            <w:shd w:val="clear" w:color="auto" w:fill="auto"/>
            <w:vAlign w:val="center"/>
          </w:tcPr>
          <w:p w14:paraId="176F7251" w14:textId="2402D483" w:rsidR="000648D8" w:rsidRPr="00AC63A2" w:rsidRDefault="000648D8" w:rsidP="000648D8">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180</w:t>
            </w:r>
          </w:p>
        </w:tc>
        <w:tc>
          <w:tcPr>
            <w:tcW w:w="2468" w:type="dxa"/>
            <w:tcBorders>
              <w:bottom w:val="single" w:sz="4" w:space="0" w:color="auto"/>
            </w:tcBorders>
            <w:shd w:val="clear" w:color="auto" w:fill="auto"/>
            <w:vAlign w:val="center"/>
          </w:tcPr>
          <w:p w14:paraId="29814D44" w14:textId="1B9F6548" w:rsidR="000648D8" w:rsidRPr="00AC63A2" w:rsidRDefault="000648D8" w:rsidP="000648D8">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100</w:t>
            </w:r>
          </w:p>
        </w:tc>
      </w:tr>
      <w:tr w:rsidR="000648D8" w:rsidRPr="00AC63A2" w14:paraId="4A61231B" w14:textId="77777777" w:rsidTr="00A9351E">
        <w:trPr>
          <w:trHeight w:val="305"/>
        </w:trPr>
        <w:tc>
          <w:tcPr>
            <w:tcW w:w="4137" w:type="dxa"/>
            <w:tcBorders>
              <w:top w:val="single" w:sz="4" w:space="0" w:color="auto"/>
              <w:bottom w:val="single" w:sz="4" w:space="0" w:color="auto"/>
              <w:right w:val="nil"/>
            </w:tcBorders>
            <w:shd w:val="clear" w:color="auto" w:fill="BFBFBF" w:themeFill="background1" w:themeFillShade="BF"/>
            <w:vAlign w:val="center"/>
            <w:hideMark/>
          </w:tcPr>
          <w:p w14:paraId="2E6621B8" w14:textId="77777777" w:rsidR="000648D8" w:rsidRPr="00AC63A2" w:rsidRDefault="000648D8" w:rsidP="000648D8">
            <w:pPr>
              <w:spacing w:before="0" w:after="0" w:line="240" w:lineRule="auto"/>
              <w:jc w:val="left"/>
              <w:rPr>
                <w:rFonts w:asciiTheme="minorHAnsi" w:eastAsia="Times New Roman" w:hAnsiTheme="minorHAnsi" w:cstheme="minorHAnsi"/>
                <w:b/>
                <w:bCs/>
                <w:color w:val="000000" w:themeColor="text1"/>
                <w:sz w:val="22"/>
                <w:lang w:eastAsia="tr-TR"/>
              </w:rPr>
            </w:pPr>
            <w:r w:rsidRPr="00AC63A2">
              <w:rPr>
                <w:rFonts w:asciiTheme="minorHAnsi" w:eastAsia="Times New Roman" w:hAnsiTheme="minorHAnsi" w:cstheme="minorHAnsi"/>
                <w:b/>
                <w:bCs/>
                <w:color w:val="000000" w:themeColor="text1"/>
                <w:sz w:val="22"/>
                <w:lang w:eastAsia="tr-TR"/>
              </w:rPr>
              <w:t>Program</w:t>
            </w:r>
          </w:p>
        </w:tc>
        <w:tc>
          <w:tcPr>
            <w:tcW w:w="2467" w:type="dxa"/>
            <w:tcBorders>
              <w:top w:val="single" w:sz="4" w:space="0" w:color="auto"/>
              <w:left w:val="nil"/>
              <w:bottom w:val="single" w:sz="4" w:space="0" w:color="auto"/>
              <w:right w:val="nil"/>
            </w:tcBorders>
            <w:shd w:val="clear" w:color="auto" w:fill="BFBFBF" w:themeFill="background1" w:themeFillShade="BF"/>
            <w:vAlign w:val="center"/>
            <w:hideMark/>
          </w:tcPr>
          <w:p w14:paraId="1F284AF7" w14:textId="77777777" w:rsidR="000648D8" w:rsidRPr="00AC63A2" w:rsidRDefault="000648D8" w:rsidP="000648D8">
            <w:pPr>
              <w:spacing w:before="0" w:after="0" w:line="240" w:lineRule="auto"/>
              <w:jc w:val="center"/>
              <w:rPr>
                <w:rFonts w:asciiTheme="minorHAnsi" w:eastAsia="Times New Roman" w:hAnsiTheme="minorHAnsi" w:cstheme="minorHAnsi"/>
                <w:b/>
                <w:bCs/>
                <w:color w:val="000000" w:themeColor="text1"/>
                <w:sz w:val="22"/>
                <w:lang w:eastAsia="tr-TR"/>
              </w:rPr>
            </w:pPr>
            <w:proofErr w:type="gramStart"/>
            <w:r w:rsidRPr="00AC63A2">
              <w:rPr>
                <w:rFonts w:asciiTheme="minorHAnsi" w:eastAsia="Times New Roman" w:hAnsiTheme="minorHAnsi" w:cstheme="minorHAnsi"/>
                <w:b/>
                <w:bCs/>
                <w:color w:val="000000" w:themeColor="text1"/>
                <w:sz w:val="22"/>
                <w:lang w:eastAsia="tr-TR"/>
              </w:rPr>
              <w:t>f</w:t>
            </w:r>
            <w:proofErr w:type="gramEnd"/>
          </w:p>
        </w:tc>
        <w:tc>
          <w:tcPr>
            <w:tcW w:w="2468" w:type="dxa"/>
            <w:tcBorders>
              <w:top w:val="single" w:sz="4" w:space="0" w:color="auto"/>
              <w:left w:val="nil"/>
              <w:bottom w:val="single" w:sz="4" w:space="0" w:color="auto"/>
            </w:tcBorders>
            <w:shd w:val="clear" w:color="auto" w:fill="BFBFBF" w:themeFill="background1" w:themeFillShade="BF"/>
            <w:vAlign w:val="center"/>
            <w:hideMark/>
          </w:tcPr>
          <w:p w14:paraId="67D0A544" w14:textId="77777777" w:rsidR="000648D8" w:rsidRPr="00AC63A2" w:rsidRDefault="000648D8" w:rsidP="000648D8">
            <w:pPr>
              <w:spacing w:before="0" w:after="0" w:line="240" w:lineRule="auto"/>
              <w:jc w:val="center"/>
              <w:rPr>
                <w:rFonts w:asciiTheme="minorHAnsi" w:eastAsia="Times New Roman" w:hAnsiTheme="minorHAnsi" w:cstheme="minorHAnsi"/>
                <w:b/>
                <w:bCs/>
                <w:color w:val="000000" w:themeColor="text1"/>
                <w:sz w:val="22"/>
                <w:lang w:eastAsia="tr-TR"/>
              </w:rPr>
            </w:pPr>
            <w:r w:rsidRPr="00AC63A2">
              <w:rPr>
                <w:rFonts w:asciiTheme="minorHAnsi" w:eastAsia="Times New Roman" w:hAnsiTheme="minorHAnsi" w:cstheme="minorHAnsi"/>
                <w:b/>
                <w:bCs/>
                <w:color w:val="000000" w:themeColor="text1"/>
                <w:sz w:val="22"/>
                <w:lang w:eastAsia="tr-TR"/>
              </w:rPr>
              <w:t>%</w:t>
            </w:r>
          </w:p>
        </w:tc>
      </w:tr>
      <w:tr w:rsidR="000648D8" w:rsidRPr="00AC63A2" w14:paraId="4952CB02" w14:textId="77777777" w:rsidTr="00A9351E">
        <w:trPr>
          <w:trHeight w:val="305"/>
        </w:trPr>
        <w:tc>
          <w:tcPr>
            <w:tcW w:w="4137" w:type="dxa"/>
            <w:tcBorders>
              <w:top w:val="single" w:sz="4" w:space="0" w:color="auto"/>
              <w:bottom w:val="single" w:sz="4" w:space="0" w:color="auto"/>
              <w:right w:val="nil"/>
            </w:tcBorders>
            <w:shd w:val="clear" w:color="auto" w:fill="auto"/>
            <w:vAlign w:val="center"/>
            <w:hideMark/>
          </w:tcPr>
          <w:p w14:paraId="0B8C90E3" w14:textId="4AFF1655" w:rsidR="000648D8" w:rsidRPr="00AC63A2" w:rsidRDefault="004F3C86" w:rsidP="000648D8">
            <w:pPr>
              <w:spacing w:before="0" w:after="0" w:line="240" w:lineRule="auto"/>
              <w:jc w:val="left"/>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Ön lisans</w:t>
            </w:r>
          </w:p>
        </w:tc>
        <w:tc>
          <w:tcPr>
            <w:tcW w:w="2467" w:type="dxa"/>
            <w:tcBorders>
              <w:top w:val="single" w:sz="4" w:space="0" w:color="auto"/>
              <w:left w:val="nil"/>
              <w:bottom w:val="single" w:sz="4" w:space="0" w:color="auto"/>
              <w:right w:val="nil"/>
            </w:tcBorders>
            <w:shd w:val="clear" w:color="auto" w:fill="auto"/>
            <w:vAlign w:val="center"/>
            <w:hideMark/>
          </w:tcPr>
          <w:p w14:paraId="2A9F1248" w14:textId="77777777" w:rsidR="000648D8" w:rsidRPr="00AC63A2" w:rsidRDefault="000648D8" w:rsidP="000648D8">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117</w:t>
            </w:r>
          </w:p>
        </w:tc>
        <w:tc>
          <w:tcPr>
            <w:tcW w:w="2468" w:type="dxa"/>
            <w:tcBorders>
              <w:top w:val="single" w:sz="4" w:space="0" w:color="auto"/>
              <w:left w:val="nil"/>
              <w:bottom w:val="single" w:sz="4" w:space="0" w:color="auto"/>
            </w:tcBorders>
            <w:shd w:val="clear" w:color="auto" w:fill="auto"/>
            <w:vAlign w:val="center"/>
            <w:hideMark/>
          </w:tcPr>
          <w:p w14:paraId="338D2860" w14:textId="77777777" w:rsidR="000648D8" w:rsidRPr="00AC63A2" w:rsidRDefault="000648D8" w:rsidP="000648D8">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65</w:t>
            </w:r>
          </w:p>
        </w:tc>
      </w:tr>
      <w:tr w:rsidR="000648D8" w:rsidRPr="00AC63A2" w14:paraId="11333419" w14:textId="77777777" w:rsidTr="00A9351E">
        <w:trPr>
          <w:trHeight w:val="305"/>
        </w:trPr>
        <w:tc>
          <w:tcPr>
            <w:tcW w:w="4137" w:type="dxa"/>
            <w:tcBorders>
              <w:top w:val="single" w:sz="4" w:space="0" w:color="auto"/>
              <w:bottom w:val="single" w:sz="4" w:space="0" w:color="auto"/>
              <w:right w:val="nil"/>
            </w:tcBorders>
            <w:shd w:val="clear" w:color="auto" w:fill="auto"/>
            <w:vAlign w:val="center"/>
            <w:hideMark/>
          </w:tcPr>
          <w:p w14:paraId="0842E74B" w14:textId="77777777" w:rsidR="000648D8" w:rsidRPr="00AC63A2" w:rsidRDefault="000648D8" w:rsidP="000648D8">
            <w:pPr>
              <w:spacing w:before="0" w:after="0" w:line="240" w:lineRule="auto"/>
              <w:jc w:val="left"/>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Lisans</w:t>
            </w:r>
          </w:p>
        </w:tc>
        <w:tc>
          <w:tcPr>
            <w:tcW w:w="2467" w:type="dxa"/>
            <w:tcBorders>
              <w:top w:val="single" w:sz="4" w:space="0" w:color="auto"/>
              <w:left w:val="nil"/>
              <w:bottom w:val="single" w:sz="4" w:space="0" w:color="auto"/>
              <w:right w:val="nil"/>
            </w:tcBorders>
            <w:shd w:val="clear" w:color="auto" w:fill="auto"/>
            <w:vAlign w:val="center"/>
            <w:hideMark/>
          </w:tcPr>
          <w:p w14:paraId="09AFDA60" w14:textId="77777777" w:rsidR="000648D8" w:rsidRPr="00AC63A2" w:rsidRDefault="000648D8" w:rsidP="000648D8">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63</w:t>
            </w:r>
          </w:p>
        </w:tc>
        <w:tc>
          <w:tcPr>
            <w:tcW w:w="2468" w:type="dxa"/>
            <w:tcBorders>
              <w:top w:val="single" w:sz="4" w:space="0" w:color="auto"/>
              <w:left w:val="nil"/>
              <w:bottom w:val="single" w:sz="4" w:space="0" w:color="auto"/>
            </w:tcBorders>
            <w:shd w:val="clear" w:color="auto" w:fill="auto"/>
            <w:vAlign w:val="center"/>
            <w:hideMark/>
          </w:tcPr>
          <w:p w14:paraId="3A595C35" w14:textId="77777777" w:rsidR="000648D8" w:rsidRPr="00AC63A2" w:rsidRDefault="000648D8" w:rsidP="000648D8">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35</w:t>
            </w:r>
          </w:p>
        </w:tc>
      </w:tr>
      <w:tr w:rsidR="000648D8" w:rsidRPr="00AC63A2" w14:paraId="6C302A7A" w14:textId="77777777" w:rsidTr="00A9351E">
        <w:trPr>
          <w:trHeight w:val="305"/>
        </w:trPr>
        <w:tc>
          <w:tcPr>
            <w:tcW w:w="4137" w:type="dxa"/>
            <w:tcBorders>
              <w:top w:val="single" w:sz="4" w:space="0" w:color="auto"/>
              <w:bottom w:val="single" w:sz="4" w:space="0" w:color="auto"/>
              <w:right w:val="nil"/>
            </w:tcBorders>
            <w:shd w:val="clear" w:color="auto" w:fill="auto"/>
            <w:vAlign w:val="center"/>
            <w:hideMark/>
          </w:tcPr>
          <w:p w14:paraId="74626A90" w14:textId="77777777" w:rsidR="000648D8" w:rsidRPr="00AC63A2" w:rsidRDefault="000648D8" w:rsidP="000648D8">
            <w:pPr>
              <w:spacing w:before="0" w:after="0" w:line="240" w:lineRule="auto"/>
              <w:jc w:val="left"/>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Toplam</w:t>
            </w:r>
          </w:p>
        </w:tc>
        <w:tc>
          <w:tcPr>
            <w:tcW w:w="2467" w:type="dxa"/>
            <w:tcBorders>
              <w:top w:val="single" w:sz="4" w:space="0" w:color="auto"/>
              <w:left w:val="nil"/>
              <w:bottom w:val="single" w:sz="4" w:space="0" w:color="auto"/>
              <w:right w:val="nil"/>
            </w:tcBorders>
            <w:shd w:val="clear" w:color="auto" w:fill="auto"/>
            <w:vAlign w:val="center"/>
            <w:hideMark/>
          </w:tcPr>
          <w:p w14:paraId="7E9EFB16" w14:textId="77777777" w:rsidR="000648D8" w:rsidRPr="00AC63A2" w:rsidRDefault="000648D8" w:rsidP="000648D8">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180</w:t>
            </w:r>
          </w:p>
        </w:tc>
        <w:tc>
          <w:tcPr>
            <w:tcW w:w="2468" w:type="dxa"/>
            <w:tcBorders>
              <w:top w:val="single" w:sz="4" w:space="0" w:color="auto"/>
              <w:left w:val="nil"/>
              <w:bottom w:val="single" w:sz="4" w:space="0" w:color="auto"/>
            </w:tcBorders>
            <w:shd w:val="clear" w:color="auto" w:fill="auto"/>
            <w:vAlign w:val="center"/>
            <w:hideMark/>
          </w:tcPr>
          <w:p w14:paraId="34138709" w14:textId="77777777" w:rsidR="000648D8" w:rsidRPr="00AC63A2" w:rsidRDefault="000648D8" w:rsidP="000648D8">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100</w:t>
            </w:r>
          </w:p>
        </w:tc>
      </w:tr>
    </w:tbl>
    <w:p w14:paraId="741876CF" w14:textId="33C8E8C8" w:rsidR="000648D8" w:rsidRDefault="000648D8" w:rsidP="000648D8">
      <w:pPr>
        <w:rPr>
          <w:rFonts w:asciiTheme="minorHAnsi" w:hAnsiTheme="minorHAnsi" w:cstheme="minorHAnsi"/>
          <w:sz w:val="22"/>
        </w:rPr>
      </w:pPr>
      <w:bookmarkStart w:id="7" w:name="_Hlk83107890"/>
      <w:r w:rsidRPr="00AC63A2">
        <w:rPr>
          <w:rFonts w:asciiTheme="minorHAnsi" w:hAnsiTheme="minorHAnsi" w:cstheme="minorHAnsi"/>
          <w:sz w:val="22"/>
        </w:rPr>
        <w:t xml:space="preserve">Araştırmaya katılan </w:t>
      </w:r>
      <w:r w:rsidR="00DD19C0" w:rsidRPr="00AC63A2">
        <w:rPr>
          <w:rFonts w:asciiTheme="minorHAnsi" w:hAnsiTheme="minorHAnsi" w:cstheme="minorHAnsi"/>
          <w:sz w:val="22"/>
        </w:rPr>
        <w:t xml:space="preserve">OSTİM Teknik Üniversitesi </w:t>
      </w:r>
      <w:r w:rsidRPr="00AC63A2">
        <w:rPr>
          <w:rFonts w:asciiTheme="minorHAnsi" w:hAnsiTheme="minorHAnsi" w:cstheme="minorHAnsi"/>
          <w:sz w:val="22"/>
        </w:rPr>
        <w:t xml:space="preserve">öğrencilerinin </w:t>
      </w:r>
      <w:bookmarkEnd w:id="7"/>
      <w:r w:rsidRPr="00AC63A2">
        <w:rPr>
          <w:rFonts w:asciiTheme="minorHAnsi" w:hAnsiTheme="minorHAnsi" w:cstheme="minorHAnsi"/>
          <w:sz w:val="22"/>
        </w:rPr>
        <w:t xml:space="preserve">cinsiyet dağılımları Tablo 2’de verilmiştir. </w:t>
      </w:r>
    </w:p>
    <w:p w14:paraId="3D9711CE" w14:textId="77777777" w:rsidR="00AC63A2" w:rsidRPr="00AC63A2" w:rsidRDefault="00AC63A2" w:rsidP="000648D8">
      <w:pPr>
        <w:rPr>
          <w:rFonts w:asciiTheme="minorHAnsi" w:hAnsiTheme="minorHAnsi" w:cstheme="minorHAnsi"/>
          <w:sz w:val="22"/>
        </w:rPr>
      </w:pPr>
    </w:p>
    <w:p w14:paraId="2AD87294" w14:textId="77777777" w:rsidR="00AC63A2" w:rsidRDefault="000648D8" w:rsidP="00A56866">
      <w:pPr>
        <w:ind w:left="1134" w:hanging="1134"/>
        <w:rPr>
          <w:rFonts w:asciiTheme="minorHAnsi" w:hAnsiTheme="minorHAnsi" w:cstheme="minorHAnsi"/>
          <w:b/>
          <w:bCs/>
          <w:sz w:val="22"/>
        </w:rPr>
      </w:pPr>
      <w:r w:rsidRPr="00AC63A2">
        <w:rPr>
          <w:rFonts w:asciiTheme="minorHAnsi" w:hAnsiTheme="minorHAnsi" w:cstheme="minorHAnsi"/>
          <w:b/>
          <w:bCs/>
          <w:sz w:val="22"/>
        </w:rPr>
        <w:t>Tablo 2.</w:t>
      </w:r>
    </w:p>
    <w:p w14:paraId="74674DC5" w14:textId="62ECA08F" w:rsidR="000648D8" w:rsidRPr="00AC63A2" w:rsidRDefault="000648D8" w:rsidP="00A56866">
      <w:pPr>
        <w:ind w:left="1134" w:hanging="1134"/>
        <w:rPr>
          <w:rFonts w:asciiTheme="minorHAnsi" w:hAnsiTheme="minorHAnsi" w:cstheme="minorHAnsi"/>
          <w:sz w:val="22"/>
        </w:rPr>
      </w:pPr>
      <w:r w:rsidRPr="00AC63A2">
        <w:rPr>
          <w:rFonts w:asciiTheme="minorHAnsi" w:hAnsiTheme="minorHAnsi" w:cstheme="minorHAnsi"/>
          <w:sz w:val="22"/>
        </w:rPr>
        <w:t xml:space="preserve">OSTİM Teknik Üniversitesi Öğrencilerinin </w:t>
      </w:r>
      <w:r w:rsidR="00DD19C0" w:rsidRPr="00AC63A2">
        <w:rPr>
          <w:rFonts w:asciiTheme="minorHAnsi" w:hAnsiTheme="minorHAnsi" w:cstheme="minorHAnsi"/>
          <w:sz w:val="22"/>
        </w:rPr>
        <w:t>Cinsiyet</w:t>
      </w:r>
      <w:r w:rsidRPr="00AC63A2">
        <w:rPr>
          <w:rFonts w:asciiTheme="minorHAnsi" w:hAnsiTheme="minorHAnsi" w:cstheme="minorHAnsi"/>
          <w:sz w:val="22"/>
        </w:rPr>
        <w:t xml:space="preserve"> verileri </w:t>
      </w:r>
    </w:p>
    <w:tbl>
      <w:tblPr>
        <w:tblW w:w="907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665"/>
        <w:gridCol w:w="1985"/>
        <w:gridCol w:w="1422"/>
      </w:tblGrid>
      <w:tr w:rsidR="000648D8" w:rsidRPr="00AC63A2" w14:paraId="523070AA" w14:textId="77777777" w:rsidTr="008232FB">
        <w:trPr>
          <w:cantSplit/>
          <w:trHeight w:val="270"/>
        </w:trPr>
        <w:tc>
          <w:tcPr>
            <w:tcW w:w="5665" w:type="dxa"/>
            <w:shd w:val="clear" w:color="auto" w:fill="BFBFBF" w:themeFill="background1" w:themeFillShade="BF"/>
            <w:vAlign w:val="bottom"/>
          </w:tcPr>
          <w:p w14:paraId="3A1F8237" w14:textId="77777777" w:rsidR="000648D8" w:rsidRPr="00AC63A2" w:rsidRDefault="000648D8" w:rsidP="00A41212">
            <w:pPr>
              <w:pStyle w:val="AralkYok"/>
              <w:rPr>
                <w:rFonts w:asciiTheme="minorHAnsi" w:hAnsiTheme="minorHAnsi" w:cstheme="minorHAnsi"/>
                <w:sz w:val="22"/>
              </w:rPr>
            </w:pPr>
            <w:r w:rsidRPr="00AC63A2">
              <w:rPr>
                <w:rFonts w:asciiTheme="minorHAnsi" w:hAnsiTheme="minorHAnsi" w:cstheme="minorHAnsi"/>
                <w:sz w:val="22"/>
              </w:rPr>
              <w:t>Cinsiyet</w:t>
            </w:r>
          </w:p>
        </w:tc>
        <w:tc>
          <w:tcPr>
            <w:tcW w:w="1985" w:type="dxa"/>
            <w:shd w:val="clear" w:color="auto" w:fill="BFBFBF" w:themeFill="background1" w:themeFillShade="BF"/>
            <w:vAlign w:val="bottom"/>
          </w:tcPr>
          <w:p w14:paraId="65D3575D" w14:textId="77777777" w:rsidR="000648D8" w:rsidRPr="00AC63A2" w:rsidRDefault="000648D8" w:rsidP="00A41212">
            <w:pPr>
              <w:pStyle w:val="AralkYok"/>
              <w:jc w:val="center"/>
              <w:rPr>
                <w:rFonts w:asciiTheme="minorHAnsi" w:hAnsiTheme="minorHAnsi" w:cstheme="minorHAnsi"/>
                <w:sz w:val="22"/>
              </w:rPr>
            </w:pPr>
            <w:proofErr w:type="gramStart"/>
            <w:r w:rsidRPr="00AC63A2">
              <w:rPr>
                <w:rFonts w:asciiTheme="minorHAnsi" w:hAnsiTheme="minorHAnsi" w:cstheme="minorHAnsi"/>
                <w:sz w:val="22"/>
              </w:rPr>
              <w:t>f</w:t>
            </w:r>
            <w:proofErr w:type="gramEnd"/>
          </w:p>
        </w:tc>
        <w:tc>
          <w:tcPr>
            <w:tcW w:w="1422" w:type="dxa"/>
            <w:shd w:val="clear" w:color="auto" w:fill="BFBFBF" w:themeFill="background1" w:themeFillShade="BF"/>
            <w:vAlign w:val="bottom"/>
          </w:tcPr>
          <w:p w14:paraId="77CB6D63"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w:t>
            </w:r>
          </w:p>
        </w:tc>
      </w:tr>
      <w:tr w:rsidR="000648D8" w:rsidRPr="00AC63A2" w14:paraId="41568163" w14:textId="77777777" w:rsidTr="008232FB">
        <w:trPr>
          <w:cantSplit/>
          <w:trHeight w:val="270"/>
        </w:trPr>
        <w:tc>
          <w:tcPr>
            <w:tcW w:w="5665" w:type="dxa"/>
            <w:shd w:val="clear" w:color="auto" w:fill="FFFFFF" w:themeFill="background1"/>
          </w:tcPr>
          <w:p w14:paraId="275F13C8" w14:textId="77777777" w:rsidR="000648D8" w:rsidRPr="00AC63A2" w:rsidRDefault="000648D8" w:rsidP="00A41212">
            <w:pPr>
              <w:pStyle w:val="AralkYok"/>
              <w:rPr>
                <w:rFonts w:asciiTheme="minorHAnsi" w:hAnsiTheme="minorHAnsi" w:cstheme="minorHAnsi"/>
                <w:sz w:val="22"/>
              </w:rPr>
            </w:pPr>
            <w:r w:rsidRPr="00AC63A2">
              <w:rPr>
                <w:rFonts w:asciiTheme="minorHAnsi" w:hAnsiTheme="minorHAnsi" w:cstheme="minorHAnsi"/>
                <w:sz w:val="22"/>
              </w:rPr>
              <w:t>Erkek</w:t>
            </w:r>
          </w:p>
        </w:tc>
        <w:tc>
          <w:tcPr>
            <w:tcW w:w="1985" w:type="dxa"/>
            <w:shd w:val="clear" w:color="auto" w:fill="FFFFFF"/>
          </w:tcPr>
          <w:p w14:paraId="0586BA53"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139</w:t>
            </w:r>
          </w:p>
        </w:tc>
        <w:tc>
          <w:tcPr>
            <w:tcW w:w="1422" w:type="dxa"/>
            <w:shd w:val="clear" w:color="auto" w:fill="FFFFFF"/>
          </w:tcPr>
          <w:p w14:paraId="1CA6AD63"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77.2</w:t>
            </w:r>
          </w:p>
        </w:tc>
      </w:tr>
      <w:tr w:rsidR="000648D8" w:rsidRPr="00AC63A2" w14:paraId="0991976D" w14:textId="77777777" w:rsidTr="008232FB">
        <w:trPr>
          <w:cantSplit/>
          <w:trHeight w:val="270"/>
        </w:trPr>
        <w:tc>
          <w:tcPr>
            <w:tcW w:w="5665" w:type="dxa"/>
            <w:shd w:val="clear" w:color="auto" w:fill="FFFFFF" w:themeFill="background1"/>
          </w:tcPr>
          <w:p w14:paraId="2EAE8550" w14:textId="77777777" w:rsidR="000648D8" w:rsidRPr="00AC63A2" w:rsidRDefault="000648D8" w:rsidP="00A41212">
            <w:pPr>
              <w:pStyle w:val="AralkYok"/>
              <w:rPr>
                <w:rFonts w:asciiTheme="minorHAnsi" w:hAnsiTheme="minorHAnsi" w:cstheme="minorHAnsi"/>
                <w:sz w:val="22"/>
              </w:rPr>
            </w:pPr>
            <w:r w:rsidRPr="00AC63A2">
              <w:rPr>
                <w:rFonts w:asciiTheme="minorHAnsi" w:hAnsiTheme="minorHAnsi" w:cstheme="minorHAnsi"/>
                <w:sz w:val="22"/>
              </w:rPr>
              <w:t>Kadın</w:t>
            </w:r>
          </w:p>
        </w:tc>
        <w:tc>
          <w:tcPr>
            <w:tcW w:w="1985" w:type="dxa"/>
            <w:shd w:val="clear" w:color="auto" w:fill="FFFFFF"/>
          </w:tcPr>
          <w:p w14:paraId="783D1970"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41</w:t>
            </w:r>
          </w:p>
        </w:tc>
        <w:tc>
          <w:tcPr>
            <w:tcW w:w="1422" w:type="dxa"/>
            <w:shd w:val="clear" w:color="auto" w:fill="FFFFFF"/>
          </w:tcPr>
          <w:p w14:paraId="5B05D38C"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22.8</w:t>
            </w:r>
          </w:p>
        </w:tc>
      </w:tr>
      <w:tr w:rsidR="000648D8" w:rsidRPr="00AC63A2" w14:paraId="25369784" w14:textId="77777777" w:rsidTr="008232FB">
        <w:trPr>
          <w:cantSplit/>
          <w:trHeight w:val="42"/>
        </w:trPr>
        <w:tc>
          <w:tcPr>
            <w:tcW w:w="5665" w:type="dxa"/>
            <w:shd w:val="clear" w:color="auto" w:fill="FFFFFF" w:themeFill="background1"/>
          </w:tcPr>
          <w:p w14:paraId="316AE3DA" w14:textId="77777777" w:rsidR="000648D8" w:rsidRPr="00AC63A2" w:rsidRDefault="000648D8" w:rsidP="00A41212">
            <w:pPr>
              <w:pStyle w:val="AralkYok"/>
              <w:rPr>
                <w:rFonts w:asciiTheme="minorHAnsi" w:hAnsiTheme="minorHAnsi" w:cstheme="minorHAnsi"/>
                <w:sz w:val="22"/>
              </w:rPr>
            </w:pPr>
            <w:r w:rsidRPr="00AC63A2">
              <w:rPr>
                <w:rFonts w:asciiTheme="minorHAnsi" w:hAnsiTheme="minorHAnsi" w:cstheme="minorHAnsi"/>
                <w:sz w:val="22"/>
              </w:rPr>
              <w:lastRenderedPageBreak/>
              <w:t>Toplam</w:t>
            </w:r>
          </w:p>
        </w:tc>
        <w:tc>
          <w:tcPr>
            <w:tcW w:w="1985" w:type="dxa"/>
            <w:shd w:val="clear" w:color="auto" w:fill="FFFFFF"/>
          </w:tcPr>
          <w:p w14:paraId="6CB3DEF6"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180</w:t>
            </w:r>
          </w:p>
        </w:tc>
        <w:tc>
          <w:tcPr>
            <w:tcW w:w="1422" w:type="dxa"/>
            <w:shd w:val="clear" w:color="auto" w:fill="FFFFFF"/>
          </w:tcPr>
          <w:p w14:paraId="4B7D691F"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100.0</w:t>
            </w:r>
          </w:p>
        </w:tc>
      </w:tr>
    </w:tbl>
    <w:p w14:paraId="2C15B80D" w14:textId="1CAD452F" w:rsidR="00DD19C0" w:rsidRPr="00AC63A2" w:rsidRDefault="00DD19C0" w:rsidP="00DD19C0">
      <w:pPr>
        <w:rPr>
          <w:rFonts w:asciiTheme="minorHAnsi" w:hAnsiTheme="minorHAnsi" w:cstheme="minorHAnsi"/>
          <w:sz w:val="22"/>
        </w:rPr>
      </w:pPr>
      <w:r w:rsidRPr="00AC63A2">
        <w:rPr>
          <w:rFonts w:asciiTheme="minorHAnsi" w:hAnsiTheme="minorHAnsi" w:cstheme="minorHAnsi"/>
          <w:sz w:val="22"/>
        </w:rPr>
        <w:t xml:space="preserve">Araştırmaya katılan OSTİM Teknik Üniversitesi öğrencilerinin COVİD 19 </w:t>
      </w:r>
      <w:proofErr w:type="spellStart"/>
      <w:r w:rsidRPr="00AC63A2">
        <w:rPr>
          <w:rFonts w:asciiTheme="minorHAnsi" w:hAnsiTheme="minorHAnsi" w:cstheme="minorHAnsi"/>
          <w:sz w:val="22"/>
        </w:rPr>
        <w:t>Pandemi</w:t>
      </w:r>
      <w:proofErr w:type="spellEnd"/>
      <w:r w:rsidRPr="00AC63A2">
        <w:rPr>
          <w:rFonts w:asciiTheme="minorHAnsi" w:hAnsiTheme="minorHAnsi" w:cstheme="minorHAnsi"/>
          <w:sz w:val="22"/>
        </w:rPr>
        <w:t xml:space="preserve"> sürecinde bilgisayar temini ya da internet erişimde sorun yaşama durumlarına ilişkin veriler Tablo </w:t>
      </w:r>
      <w:proofErr w:type="gramStart"/>
      <w:r w:rsidRPr="00AC63A2">
        <w:rPr>
          <w:rFonts w:asciiTheme="minorHAnsi" w:hAnsiTheme="minorHAnsi" w:cstheme="minorHAnsi"/>
          <w:sz w:val="22"/>
        </w:rPr>
        <w:t>3’de</w:t>
      </w:r>
      <w:proofErr w:type="gramEnd"/>
      <w:r w:rsidRPr="00AC63A2">
        <w:rPr>
          <w:rFonts w:asciiTheme="minorHAnsi" w:hAnsiTheme="minorHAnsi" w:cstheme="minorHAnsi"/>
          <w:sz w:val="22"/>
        </w:rPr>
        <w:t xml:space="preserve"> verilmiştir. </w:t>
      </w:r>
    </w:p>
    <w:p w14:paraId="357C75C0" w14:textId="77777777" w:rsidR="00AC63A2" w:rsidRDefault="00DD19C0" w:rsidP="00E71D53">
      <w:pPr>
        <w:ind w:left="1134" w:hanging="1134"/>
        <w:rPr>
          <w:rFonts w:asciiTheme="minorHAnsi" w:hAnsiTheme="minorHAnsi" w:cstheme="minorHAnsi"/>
          <w:b/>
          <w:bCs/>
          <w:sz w:val="22"/>
        </w:rPr>
      </w:pPr>
      <w:r w:rsidRPr="00AC63A2">
        <w:rPr>
          <w:rFonts w:asciiTheme="minorHAnsi" w:hAnsiTheme="minorHAnsi" w:cstheme="minorHAnsi"/>
          <w:b/>
          <w:bCs/>
          <w:sz w:val="22"/>
        </w:rPr>
        <w:t>Tablo 3</w:t>
      </w:r>
      <w:r w:rsidR="00E71D53" w:rsidRPr="00AC63A2">
        <w:rPr>
          <w:rFonts w:asciiTheme="minorHAnsi" w:hAnsiTheme="minorHAnsi" w:cstheme="minorHAnsi"/>
          <w:b/>
          <w:bCs/>
          <w:sz w:val="22"/>
        </w:rPr>
        <w:t>.</w:t>
      </w:r>
    </w:p>
    <w:p w14:paraId="14A75391" w14:textId="1BE82FBF" w:rsidR="00DD19C0" w:rsidRPr="00AC63A2" w:rsidRDefault="00DD19C0" w:rsidP="00AC63A2">
      <w:pPr>
        <w:rPr>
          <w:rFonts w:asciiTheme="minorHAnsi" w:hAnsiTheme="minorHAnsi" w:cstheme="minorHAnsi"/>
          <w:sz w:val="22"/>
        </w:rPr>
      </w:pPr>
      <w:r w:rsidRPr="00AC63A2">
        <w:rPr>
          <w:rFonts w:asciiTheme="minorHAnsi" w:hAnsiTheme="minorHAnsi" w:cstheme="minorHAnsi"/>
          <w:sz w:val="22"/>
        </w:rPr>
        <w:t xml:space="preserve">OSTİM Teknik Üniversitesi Öğrencilerinin COVİD 19 </w:t>
      </w:r>
      <w:proofErr w:type="spellStart"/>
      <w:r w:rsidRPr="00AC63A2">
        <w:rPr>
          <w:rFonts w:asciiTheme="minorHAnsi" w:hAnsiTheme="minorHAnsi" w:cstheme="minorHAnsi"/>
          <w:sz w:val="22"/>
        </w:rPr>
        <w:t>Pandemi</w:t>
      </w:r>
      <w:proofErr w:type="spellEnd"/>
      <w:r w:rsidRPr="00AC63A2">
        <w:rPr>
          <w:rFonts w:asciiTheme="minorHAnsi" w:hAnsiTheme="minorHAnsi" w:cstheme="minorHAnsi"/>
          <w:sz w:val="22"/>
        </w:rPr>
        <w:t xml:space="preserve"> sürecinde uzaktan eğitim sistemini kullanırken teknolojiye erişimde sorun yaşama durumları</w:t>
      </w:r>
    </w:p>
    <w:tbl>
      <w:tblPr>
        <w:tblW w:w="9072"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5665"/>
        <w:gridCol w:w="1985"/>
        <w:gridCol w:w="1422"/>
      </w:tblGrid>
      <w:tr w:rsidR="000648D8" w:rsidRPr="00AC63A2" w14:paraId="200DBAB4" w14:textId="77777777" w:rsidTr="008232FB">
        <w:trPr>
          <w:cantSplit/>
          <w:trHeight w:val="42"/>
        </w:trPr>
        <w:tc>
          <w:tcPr>
            <w:tcW w:w="5665" w:type="dxa"/>
            <w:shd w:val="clear" w:color="auto" w:fill="BFBFBF" w:themeFill="background1" w:themeFillShade="BF"/>
          </w:tcPr>
          <w:p w14:paraId="4921AAD6" w14:textId="71206243" w:rsidR="000648D8" w:rsidRPr="00AC63A2" w:rsidRDefault="000648D8" w:rsidP="000648D8">
            <w:pPr>
              <w:pStyle w:val="AralkYok"/>
              <w:rPr>
                <w:rFonts w:asciiTheme="minorHAnsi" w:hAnsiTheme="minorHAnsi" w:cstheme="minorHAnsi"/>
                <w:sz w:val="22"/>
              </w:rPr>
            </w:pPr>
            <w:r w:rsidRPr="00AC63A2">
              <w:rPr>
                <w:rFonts w:asciiTheme="minorHAnsi" w:hAnsiTheme="minorHAnsi" w:cstheme="minorHAnsi"/>
                <w:sz w:val="22"/>
              </w:rPr>
              <w:t xml:space="preserve">Covid19 </w:t>
            </w:r>
            <w:r w:rsidR="009B09DD" w:rsidRPr="00AC63A2">
              <w:rPr>
                <w:rFonts w:asciiTheme="minorHAnsi" w:hAnsiTheme="minorHAnsi" w:cstheme="minorHAnsi"/>
                <w:sz w:val="22"/>
              </w:rPr>
              <w:t>Sürecinde UE Kullanımı ve Teknolojiye Erişim</w:t>
            </w:r>
          </w:p>
        </w:tc>
        <w:tc>
          <w:tcPr>
            <w:tcW w:w="1985" w:type="dxa"/>
            <w:shd w:val="clear" w:color="auto" w:fill="BFBFBF" w:themeFill="background1" w:themeFillShade="BF"/>
          </w:tcPr>
          <w:p w14:paraId="2BA3C2F0" w14:textId="77777777" w:rsidR="000648D8" w:rsidRPr="00AC63A2" w:rsidRDefault="000648D8" w:rsidP="00A41212">
            <w:pPr>
              <w:pStyle w:val="AralkYok"/>
              <w:jc w:val="center"/>
              <w:rPr>
                <w:rFonts w:asciiTheme="minorHAnsi" w:hAnsiTheme="minorHAnsi" w:cstheme="minorHAnsi"/>
                <w:sz w:val="22"/>
              </w:rPr>
            </w:pPr>
            <w:proofErr w:type="gramStart"/>
            <w:r w:rsidRPr="00AC63A2">
              <w:rPr>
                <w:rFonts w:asciiTheme="minorHAnsi" w:hAnsiTheme="minorHAnsi" w:cstheme="minorHAnsi"/>
                <w:sz w:val="22"/>
              </w:rPr>
              <w:t>f</w:t>
            </w:r>
            <w:proofErr w:type="gramEnd"/>
          </w:p>
        </w:tc>
        <w:tc>
          <w:tcPr>
            <w:tcW w:w="1422" w:type="dxa"/>
            <w:shd w:val="clear" w:color="auto" w:fill="BFBFBF" w:themeFill="background1" w:themeFillShade="BF"/>
          </w:tcPr>
          <w:p w14:paraId="447A39F1"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w:t>
            </w:r>
          </w:p>
        </w:tc>
      </w:tr>
      <w:tr w:rsidR="000648D8" w:rsidRPr="00AC63A2" w14:paraId="5C5AF7E4" w14:textId="77777777" w:rsidTr="008232FB">
        <w:trPr>
          <w:cantSplit/>
          <w:trHeight w:val="42"/>
        </w:trPr>
        <w:tc>
          <w:tcPr>
            <w:tcW w:w="5665" w:type="dxa"/>
            <w:shd w:val="clear" w:color="auto" w:fill="FFFFFF" w:themeFill="background1"/>
          </w:tcPr>
          <w:p w14:paraId="49C0514C" w14:textId="77777777" w:rsidR="000648D8" w:rsidRPr="00AC63A2" w:rsidRDefault="000648D8" w:rsidP="000648D8">
            <w:pPr>
              <w:pStyle w:val="AralkYok"/>
              <w:rPr>
                <w:rFonts w:asciiTheme="minorHAnsi" w:hAnsiTheme="minorHAnsi" w:cstheme="minorHAnsi"/>
                <w:sz w:val="22"/>
              </w:rPr>
            </w:pPr>
            <w:r w:rsidRPr="00AC63A2">
              <w:rPr>
                <w:rFonts w:asciiTheme="minorHAnsi" w:hAnsiTheme="minorHAnsi" w:cstheme="minorHAnsi"/>
                <w:sz w:val="22"/>
              </w:rPr>
              <w:t>Evet yasadım.</w:t>
            </w:r>
          </w:p>
        </w:tc>
        <w:tc>
          <w:tcPr>
            <w:tcW w:w="1985" w:type="dxa"/>
            <w:shd w:val="clear" w:color="auto" w:fill="FFFFFF"/>
          </w:tcPr>
          <w:p w14:paraId="71FBBC81"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62</w:t>
            </w:r>
          </w:p>
        </w:tc>
        <w:tc>
          <w:tcPr>
            <w:tcW w:w="1422" w:type="dxa"/>
            <w:shd w:val="clear" w:color="auto" w:fill="FFFFFF"/>
          </w:tcPr>
          <w:p w14:paraId="617B9048"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34.4</w:t>
            </w:r>
          </w:p>
        </w:tc>
      </w:tr>
      <w:tr w:rsidR="000648D8" w:rsidRPr="00AC63A2" w14:paraId="5ECCDA11" w14:textId="77777777" w:rsidTr="008232FB">
        <w:trPr>
          <w:cantSplit/>
          <w:trHeight w:val="42"/>
        </w:trPr>
        <w:tc>
          <w:tcPr>
            <w:tcW w:w="5665" w:type="dxa"/>
            <w:shd w:val="clear" w:color="auto" w:fill="FFFFFF" w:themeFill="background1"/>
          </w:tcPr>
          <w:p w14:paraId="28E4C896" w14:textId="77777777" w:rsidR="000648D8" w:rsidRPr="00AC63A2" w:rsidRDefault="000648D8" w:rsidP="000648D8">
            <w:pPr>
              <w:pStyle w:val="AralkYok"/>
              <w:rPr>
                <w:rFonts w:asciiTheme="minorHAnsi" w:hAnsiTheme="minorHAnsi" w:cstheme="minorHAnsi"/>
                <w:sz w:val="22"/>
              </w:rPr>
            </w:pPr>
            <w:r w:rsidRPr="00AC63A2">
              <w:rPr>
                <w:rFonts w:asciiTheme="minorHAnsi" w:hAnsiTheme="minorHAnsi" w:cstheme="minorHAnsi"/>
                <w:sz w:val="22"/>
              </w:rPr>
              <w:t>Hayır yasamadım.</w:t>
            </w:r>
          </w:p>
        </w:tc>
        <w:tc>
          <w:tcPr>
            <w:tcW w:w="1985" w:type="dxa"/>
            <w:shd w:val="clear" w:color="auto" w:fill="FFFFFF"/>
          </w:tcPr>
          <w:p w14:paraId="6BEFE567"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118</w:t>
            </w:r>
          </w:p>
        </w:tc>
        <w:tc>
          <w:tcPr>
            <w:tcW w:w="1422" w:type="dxa"/>
            <w:shd w:val="clear" w:color="auto" w:fill="FFFFFF"/>
          </w:tcPr>
          <w:p w14:paraId="6D40821F"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65.6</w:t>
            </w:r>
          </w:p>
        </w:tc>
      </w:tr>
      <w:tr w:rsidR="000648D8" w:rsidRPr="00AC63A2" w14:paraId="6BF51D39" w14:textId="77777777" w:rsidTr="008232FB">
        <w:trPr>
          <w:cantSplit/>
          <w:trHeight w:val="42"/>
        </w:trPr>
        <w:tc>
          <w:tcPr>
            <w:tcW w:w="5665" w:type="dxa"/>
            <w:shd w:val="clear" w:color="auto" w:fill="FFFFFF" w:themeFill="background1"/>
          </w:tcPr>
          <w:p w14:paraId="73D6B349" w14:textId="77777777" w:rsidR="000648D8" w:rsidRPr="00AC63A2" w:rsidRDefault="000648D8" w:rsidP="000648D8">
            <w:pPr>
              <w:pStyle w:val="AralkYok"/>
              <w:rPr>
                <w:rFonts w:asciiTheme="minorHAnsi" w:hAnsiTheme="minorHAnsi" w:cstheme="minorHAnsi"/>
                <w:sz w:val="22"/>
              </w:rPr>
            </w:pPr>
            <w:r w:rsidRPr="00AC63A2">
              <w:rPr>
                <w:rFonts w:asciiTheme="minorHAnsi" w:hAnsiTheme="minorHAnsi" w:cstheme="minorHAnsi"/>
                <w:sz w:val="22"/>
              </w:rPr>
              <w:t>Toplam</w:t>
            </w:r>
          </w:p>
        </w:tc>
        <w:tc>
          <w:tcPr>
            <w:tcW w:w="1985" w:type="dxa"/>
            <w:shd w:val="clear" w:color="auto" w:fill="FFFFFF"/>
          </w:tcPr>
          <w:p w14:paraId="0EA8F40E"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180</w:t>
            </w:r>
          </w:p>
        </w:tc>
        <w:tc>
          <w:tcPr>
            <w:tcW w:w="1422" w:type="dxa"/>
            <w:shd w:val="clear" w:color="auto" w:fill="FFFFFF"/>
          </w:tcPr>
          <w:p w14:paraId="02A76C5F" w14:textId="77777777" w:rsidR="000648D8" w:rsidRPr="00AC63A2" w:rsidRDefault="000648D8" w:rsidP="00A41212">
            <w:pPr>
              <w:pStyle w:val="AralkYok"/>
              <w:jc w:val="center"/>
              <w:rPr>
                <w:rFonts w:asciiTheme="minorHAnsi" w:hAnsiTheme="minorHAnsi" w:cstheme="minorHAnsi"/>
                <w:sz w:val="22"/>
              </w:rPr>
            </w:pPr>
            <w:r w:rsidRPr="00AC63A2">
              <w:rPr>
                <w:rFonts w:asciiTheme="minorHAnsi" w:hAnsiTheme="minorHAnsi" w:cstheme="minorHAnsi"/>
                <w:sz w:val="22"/>
              </w:rPr>
              <w:t>100.0</w:t>
            </w:r>
          </w:p>
        </w:tc>
      </w:tr>
    </w:tbl>
    <w:p w14:paraId="06C67CA0" w14:textId="31EFCB4D" w:rsidR="00697861" w:rsidRPr="00AC63A2" w:rsidRDefault="00FE1F05" w:rsidP="00161B50">
      <w:pPr>
        <w:pStyle w:val="Balk2"/>
        <w:tabs>
          <w:tab w:val="left" w:pos="851"/>
        </w:tabs>
        <w:rPr>
          <w:rFonts w:asciiTheme="minorHAnsi" w:hAnsiTheme="minorHAnsi" w:cstheme="minorHAnsi"/>
          <w:sz w:val="22"/>
          <w:szCs w:val="22"/>
        </w:rPr>
      </w:pPr>
      <w:r w:rsidRPr="00AC63A2">
        <w:rPr>
          <w:rFonts w:asciiTheme="minorHAnsi" w:hAnsiTheme="minorHAnsi" w:cstheme="minorHAnsi"/>
          <w:sz w:val="22"/>
          <w:szCs w:val="22"/>
        </w:rPr>
        <w:t>2.</w:t>
      </w:r>
      <w:r w:rsidR="00A9351E" w:rsidRPr="00AC63A2">
        <w:rPr>
          <w:rFonts w:asciiTheme="minorHAnsi" w:hAnsiTheme="minorHAnsi" w:cstheme="minorHAnsi"/>
          <w:sz w:val="22"/>
          <w:szCs w:val="22"/>
        </w:rPr>
        <w:t>3</w:t>
      </w:r>
      <w:r w:rsidRPr="00AC63A2">
        <w:rPr>
          <w:rFonts w:asciiTheme="minorHAnsi" w:hAnsiTheme="minorHAnsi" w:cstheme="minorHAnsi"/>
          <w:sz w:val="22"/>
          <w:szCs w:val="22"/>
        </w:rPr>
        <w:t xml:space="preserve">. </w:t>
      </w:r>
      <w:r w:rsidR="00161B50" w:rsidRPr="00AC63A2">
        <w:rPr>
          <w:rFonts w:asciiTheme="minorHAnsi" w:hAnsiTheme="minorHAnsi" w:cstheme="minorHAnsi"/>
          <w:sz w:val="22"/>
          <w:szCs w:val="22"/>
        </w:rPr>
        <w:tab/>
      </w:r>
      <w:r w:rsidR="00697861" w:rsidRPr="00AC63A2">
        <w:rPr>
          <w:rFonts w:asciiTheme="minorHAnsi" w:hAnsiTheme="minorHAnsi" w:cstheme="minorHAnsi"/>
          <w:sz w:val="22"/>
          <w:szCs w:val="22"/>
        </w:rPr>
        <w:t>Veri Toplama Araçları</w:t>
      </w:r>
    </w:p>
    <w:p w14:paraId="118417E6" w14:textId="57572881" w:rsidR="00161B50" w:rsidRPr="00AC63A2" w:rsidRDefault="00161B50" w:rsidP="00161B50">
      <w:pPr>
        <w:tabs>
          <w:tab w:val="left" w:pos="851"/>
        </w:tabs>
        <w:rPr>
          <w:rFonts w:asciiTheme="minorHAnsi" w:hAnsiTheme="minorHAnsi" w:cstheme="minorHAnsi"/>
          <w:b/>
          <w:bCs/>
          <w:sz w:val="22"/>
        </w:rPr>
      </w:pPr>
      <w:r w:rsidRPr="00AC63A2">
        <w:rPr>
          <w:rFonts w:asciiTheme="minorHAnsi" w:hAnsiTheme="minorHAnsi" w:cstheme="minorHAnsi"/>
          <w:b/>
          <w:bCs/>
          <w:sz w:val="22"/>
        </w:rPr>
        <w:t xml:space="preserve">2.3.1. </w:t>
      </w:r>
      <w:r w:rsidRPr="00AC63A2">
        <w:rPr>
          <w:rFonts w:asciiTheme="minorHAnsi" w:hAnsiTheme="minorHAnsi" w:cstheme="minorHAnsi"/>
          <w:b/>
          <w:bCs/>
          <w:sz w:val="22"/>
        </w:rPr>
        <w:tab/>
        <w:t>Uzaktan Eğitim Tutum Ölçeği</w:t>
      </w:r>
    </w:p>
    <w:p w14:paraId="498C747A" w14:textId="3BC92A18" w:rsidR="00E71D53" w:rsidRPr="00AC63A2" w:rsidRDefault="00BE027D" w:rsidP="00E71D53">
      <w:pPr>
        <w:rPr>
          <w:rFonts w:asciiTheme="minorHAnsi" w:hAnsiTheme="minorHAnsi" w:cstheme="minorHAnsi"/>
          <w:sz w:val="22"/>
        </w:rPr>
      </w:pPr>
      <w:bookmarkStart w:id="8" w:name="_Hlk84850496"/>
      <w:r w:rsidRPr="00AC63A2">
        <w:rPr>
          <w:rFonts w:asciiTheme="minorHAnsi" w:hAnsiTheme="minorHAnsi" w:cstheme="minorHAnsi"/>
          <w:sz w:val="22"/>
        </w:rPr>
        <w:t xml:space="preserve">Araştırmada </w:t>
      </w:r>
      <w:r w:rsidR="00A80D57" w:rsidRPr="00AC63A2">
        <w:rPr>
          <w:rFonts w:asciiTheme="minorHAnsi" w:hAnsiTheme="minorHAnsi" w:cstheme="minorHAnsi"/>
          <w:sz w:val="22"/>
        </w:rPr>
        <w:t xml:space="preserve">lisans ve </w:t>
      </w:r>
      <w:proofErr w:type="spellStart"/>
      <w:r w:rsidR="00A80D57" w:rsidRPr="00AC63A2">
        <w:rPr>
          <w:rFonts w:asciiTheme="minorHAnsi" w:hAnsiTheme="minorHAnsi" w:cstheme="minorHAnsi"/>
          <w:sz w:val="22"/>
        </w:rPr>
        <w:t>önlisans</w:t>
      </w:r>
      <w:proofErr w:type="spellEnd"/>
      <w:r w:rsidR="002E2757" w:rsidRPr="00AC63A2">
        <w:rPr>
          <w:rFonts w:asciiTheme="minorHAnsi" w:hAnsiTheme="minorHAnsi" w:cstheme="minorHAnsi"/>
          <w:sz w:val="22"/>
        </w:rPr>
        <w:t xml:space="preserve"> öğrencilerinin uzaktan eğitime yönelik tutum</w:t>
      </w:r>
      <w:r w:rsidR="00A80D57" w:rsidRPr="00AC63A2">
        <w:rPr>
          <w:rFonts w:asciiTheme="minorHAnsi" w:hAnsiTheme="minorHAnsi" w:cstheme="minorHAnsi"/>
          <w:sz w:val="22"/>
        </w:rPr>
        <w:t>larının belirlenmesi için</w:t>
      </w:r>
      <w:r w:rsidR="0035583D" w:rsidRPr="00AC63A2">
        <w:rPr>
          <w:rFonts w:asciiTheme="minorHAnsi" w:hAnsiTheme="minorHAnsi" w:cstheme="minorHAnsi"/>
          <w:sz w:val="22"/>
        </w:rPr>
        <w:t xml:space="preserve"> </w:t>
      </w:r>
      <w:r w:rsidR="00A80D57" w:rsidRPr="00AC63A2">
        <w:rPr>
          <w:rFonts w:asciiTheme="minorHAnsi" w:hAnsiTheme="minorHAnsi" w:cstheme="minorHAnsi"/>
          <w:sz w:val="22"/>
        </w:rPr>
        <w:t>Ağır (2007) tarafından geçerlik ve güvenirlik çalışmaları gerçekleştirilen “Uzaktan eğitim tutum ölçeği” kullanılmıştır.</w:t>
      </w:r>
      <w:bookmarkEnd w:id="8"/>
      <w:r w:rsidR="00A80D57" w:rsidRPr="00AC63A2">
        <w:rPr>
          <w:rFonts w:asciiTheme="minorHAnsi" w:hAnsiTheme="minorHAnsi" w:cstheme="minorHAnsi"/>
          <w:sz w:val="22"/>
        </w:rPr>
        <w:t xml:space="preserve"> </w:t>
      </w:r>
      <w:r w:rsidR="00E71D53" w:rsidRPr="00AC63A2">
        <w:rPr>
          <w:rFonts w:asciiTheme="minorHAnsi" w:hAnsiTheme="minorHAnsi" w:cstheme="minorHAnsi"/>
          <w:sz w:val="22"/>
        </w:rPr>
        <w:t>Ölçekte 14 olumlu 7 olumsuz olmak üzere 21 madde yer almaktadır. Ölçeğin puan aralığı 21</w:t>
      </w:r>
      <w:r w:rsidR="006D05B9" w:rsidRPr="00AC63A2">
        <w:rPr>
          <w:rFonts w:asciiTheme="minorHAnsi" w:hAnsiTheme="minorHAnsi" w:cstheme="minorHAnsi"/>
          <w:sz w:val="22"/>
        </w:rPr>
        <w:t xml:space="preserve"> – </w:t>
      </w:r>
      <w:r w:rsidR="00E71D53" w:rsidRPr="00AC63A2">
        <w:rPr>
          <w:rFonts w:asciiTheme="minorHAnsi" w:hAnsiTheme="minorHAnsi" w:cstheme="minorHAnsi"/>
          <w:sz w:val="22"/>
        </w:rPr>
        <w:t>105</w:t>
      </w:r>
      <w:r w:rsidR="006D05B9" w:rsidRPr="00AC63A2">
        <w:rPr>
          <w:rFonts w:asciiTheme="minorHAnsi" w:hAnsiTheme="minorHAnsi" w:cstheme="minorHAnsi"/>
          <w:sz w:val="22"/>
        </w:rPr>
        <w:t xml:space="preserve"> arasında değişmektedir.</w:t>
      </w:r>
      <w:r w:rsidR="00E71D53" w:rsidRPr="00AC63A2">
        <w:rPr>
          <w:rFonts w:asciiTheme="minorHAnsi" w:hAnsiTheme="minorHAnsi" w:cstheme="minorHAnsi"/>
          <w:sz w:val="22"/>
        </w:rPr>
        <w:t xml:space="preserve"> Bireyin ölçekten aldığı puan uzaktan eğitime karşı olan tutumunu belirlemektedir. Puan yükseldikçe uzaktan eğitime olumlu bir tutum sergilendiği söylenebilir.</w:t>
      </w:r>
    </w:p>
    <w:p w14:paraId="2B9FA7C3" w14:textId="77777777" w:rsidR="00161B50" w:rsidRPr="00AC63A2" w:rsidRDefault="00161B50" w:rsidP="00161B50">
      <w:pPr>
        <w:rPr>
          <w:rFonts w:asciiTheme="minorHAnsi" w:hAnsiTheme="minorHAnsi" w:cstheme="minorHAnsi"/>
          <w:sz w:val="22"/>
        </w:rPr>
      </w:pPr>
      <w:r w:rsidRPr="00AC63A2">
        <w:rPr>
          <w:rFonts w:asciiTheme="minorHAnsi" w:hAnsiTheme="minorHAnsi" w:cstheme="minorHAnsi"/>
          <w:sz w:val="22"/>
        </w:rPr>
        <w:t xml:space="preserve">Çalışma grubu için Ağır (2007) tarafından geçerlik ve güvenirlik çalışmaları gerçekleştirilen uzaktan eğitim tutum ölçeğinin </w:t>
      </w:r>
      <w:proofErr w:type="spellStart"/>
      <w:r w:rsidRPr="00AC63A2">
        <w:rPr>
          <w:rFonts w:asciiTheme="minorHAnsi" w:hAnsiTheme="minorHAnsi" w:cstheme="minorHAnsi"/>
          <w:sz w:val="22"/>
        </w:rPr>
        <w:t>Cronbach’s</w:t>
      </w:r>
      <w:proofErr w:type="spellEnd"/>
      <w:r w:rsidRPr="00AC63A2">
        <w:rPr>
          <w:rFonts w:asciiTheme="minorHAnsi" w:hAnsiTheme="minorHAnsi" w:cstheme="minorHAnsi"/>
          <w:sz w:val="22"/>
        </w:rPr>
        <w:t xml:space="preserve"> Alpha iç tutarlılık katsayısı 0.835 olarak verilmiş. Çalışma grubu içinse hesaplanan </w:t>
      </w:r>
      <w:proofErr w:type="spellStart"/>
      <w:r w:rsidRPr="00AC63A2">
        <w:rPr>
          <w:rFonts w:asciiTheme="minorHAnsi" w:hAnsiTheme="minorHAnsi" w:cstheme="minorHAnsi"/>
          <w:sz w:val="22"/>
        </w:rPr>
        <w:t>Cronbach</w:t>
      </w:r>
      <w:proofErr w:type="spellEnd"/>
      <w:r w:rsidRPr="00AC63A2">
        <w:rPr>
          <w:rFonts w:asciiTheme="minorHAnsi" w:hAnsiTheme="minorHAnsi" w:cstheme="minorHAnsi"/>
          <w:sz w:val="22"/>
        </w:rPr>
        <w:t xml:space="preserve"> Alpha güvenirlik katsayısı </w:t>
      </w:r>
      <w:r w:rsidRPr="00AC63A2">
        <w:rPr>
          <w:rFonts w:asciiTheme="minorHAnsi" w:hAnsiTheme="minorHAnsi" w:cstheme="minorHAnsi"/>
          <w:color w:val="000000" w:themeColor="text1"/>
          <w:sz w:val="22"/>
        </w:rPr>
        <w:t>0.902 olarak bulunmuştur.</w:t>
      </w:r>
    </w:p>
    <w:p w14:paraId="26F3A7A7" w14:textId="77777777" w:rsidR="00161B50" w:rsidRPr="00AC63A2" w:rsidRDefault="00161B50" w:rsidP="00161B50">
      <w:pPr>
        <w:rPr>
          <w:rFonts w:asciiTheme="minorHAnsi" w:hAnsiTheme="minorHAnsi" w:cstheme="minorHAnsi"/>
          <w:sz w:val="22"/>
        </w:rPr>
      </w:pPr>
      <w:r w:rsidRPr="00AC63A2">
        <w:rPr>
          <w:rFonts w:asciiTheme="minorHAnsi" w:hAnsiTheme="minorHAnsi" w:cstheme="minorHAnsi"/>
          <w:sz w:val="22"/>
        </w:rPr>
        <w:t xml:space="preserve">Tablo 4’te çalışma grubundan elde edilen tutum puanlarına göre </w:t>
      </w:r>
      <w:proofErr w:type="spellStart"/>
      <w:r w:rsidRPr="00AC63A2">
        <w:rPr>
          <w:rFonts w:asciiTheme="minorHAnsi" w:hAnsiTheme="minorHAnsi" w:cstheme="minorHAnsi"/>
          <w:sz w:val="22"/>
        </w:rPr>
        <w:t>Cronbach’s</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alpha</w:t>
      </w:r>
      <w:proofErr w:type="spellEnd"/>
      <w:r w:rsidRPr="00AC63A2">
        <w:rPr>
          <w:rFonts w:asciiTheme="minorHAnsi" w:hAnsiTheme="minorHAnsi" w:cstheme="minorHAnsi"/>
          <w:sz w:val="22"/>
        </w:rPr>
        <w:t xml:space="preserve"> değeri verilmiştir.</w:t>
      </w:r>
    </w:p>
    <w:p w14:paraId="4D9FB2C4" w14:textId="77777777" w:rsidR="00AC63A2" w:rsidRDefault="00161B50" w:rsidP="00161B50">
      <w:pPr>
        <w:ind w:left="1134" w:hanging="1134"/>
        <w:rPr>
          <w:rFonts w:asciiTheme="minorHAnsi" w:hAnsiTheme="minorHAnsi" w:cstheme="minorHAnsi"/>
          <w:b/>
          <w:bCs/>
          <w:sz w:val="22"/>
        </w:rPr>
      </w:pPr>
      <w:r w:rsidRPr="00AC63A2">
        <w:rPr>
          <w:rFonts w:asciiTheme="minorHAnsi" w:hAnsiTheme="minorHAnsi" w:cstheme="minorHAnsi"/>
          <w:b/>
          <w:bCs/>
          <w:sz w:val="22"/>
        </w:rPr>
        <w:t>Tablo 4.</w:t>
      </w:r>
    </w:p>
    <w:p w14:paraId="6C7373E7" w14:textId="63264130" w:rsidR="00161B50" w:rsidRPr="00AC63A2" w:rsidRDefault="00161B50" w:rsidP="00161B50">
      <w:pPr>
        <w:ind w:left="1134" w:hanging="1134"/>
        <w:rPr>
          <w:rFonts w:asciiTheme="minorHAnsi" w:hAnsiTheme="minorHAnsi" w:cstheme="minorHAnsi"/>
          <w:sz w:val="22"/>
        </w:rPr>
      </w:pPr>
      <w:r w:rsidRPr="00AC63A2">
        <w:rPr>
          <w:rFonts w:asciiTheme="minorHAnsi" w:hAnsiTheme="minorHAnsi" w:cstheme="minorHAnsi"/>
          <w:sz w:val="22"/>
        </w:rPr>
        <w:t>Uzaktan Eğitim Tutum Ölçeğinin Güvenirlik Testi Sonuçları</w:t>
      </w:r>
    </w:p>
    <w:tbl>
      <w:tblPr>
        <w:tblStyle w:val="TabloKlavuzu"/>
        <w:tblW w:w="9059" w:type="dxa"/>
        <w:tblBorders>
          <w:left w:val="none" w:sz="0" w:space="0" w:color="auto"/>
          <w:right w:val="none" w:sz="0" w:space="0" w:color="auto"/>
          <w:insideV w:val="none" w:sz="0" w:space="0" w:color="auto"/>
        </w:tblBorders>
        <w:tblLook w:val="04A0" w:firstRow="1" w:lastRow="0" w:firstColumn="1" w:lastColumn="0" w:noHBand="0" w:noVBand="1"/>
      </w:tblPr>
      <w:tblGrid>
        <w:gridCol w:w="1053"/>
        <w:gridCol w:w="1017"/>
        <w:gridCol w:w="1163"/>
        <w:gridCol w:w="1266"/>
        <w:gridCol w:w="1143"/>
        <w:gridCol w:w="1113"/>
        <w:gridCol w:w="1278"/>
        <w:gridCol w:w="1026"/>
      </w:tblGrid>
      <w:tr w:rsidR="00161B50" w:rsidRPr="00AC63A2" w14:paraId="7B0FB651" w14:textId="77777777" w:rsidTr="00D13192">
        <w:trPr>
          <w:trHeight w:val="230"/>
        </w:trPr>
        <w:tc>
          <w:tcPr>
            <w:tcW w:w="1053" w:type="dxa"/>
            <w:vAlign w:val="center"/>
          </w:tcPr>
          <w:p w14:paraId="243254A3" w14:textId="77777777" w:rsidR="00161B50" w:rsidRPr="00AC63A2" w:rsidRDefault="00161B50" w:rsidP="00D13192">
            <w:pPr>
              <w:pStyle w:val="AralkYok"/>
              <w:rPr>
                <w:rFonts w:asciiTheme="minorHAnsi" w:hAnsiTheme="minorHAnsi" w:cstheme="minorHAnsi"/>
                <w:sz w:val="22"/>
              </w:rPr>
            </w:pPr>
          </w:p>
        </w:tc>
        <w:tc>
          <w:tcPr>
            <w:tcW w:w="1017" w:type="dxa"/>
            <w:vAlign w:val="center"/>
          </w:tcPr>
          <w:p w14:paraId="39E5C476" w14:textId="77777777" w:rsidR="00161B50" w:rsidRPr="00AC63A2" w:rsidRDefault="00161B50" w:rsidP="00D13192">
            <w:pPr>
              <w:pStyle w:val="AralkYok"/>
              <w:jc w:val="center"/>
              <w:rPr>
                <w:rFonts w:asciiTheme="minorHAnsi" w:hAnsiTheme="minorHAnsi" w:cstheme="minorHAnsi"/>
                <w:sz w:val="22"/>
              </w:rPr>
            </w:pPr>
            <w:r w:rsidRPr="00AC63A2">
              <w:rPr>
                <w:rFonts w:asciiTheme="minorHAnsi" w:hAnsiTheme="minorHAnsi" w:cstheme="minorHAnsi"/>
                <w:sz w:val="22"/>
              </w:rPr>
              <w:t>Kişi sayısı</w:t>
            </w:r>
          </w:p>
        </w:tc>
        <w:tc>
          <w:tcPr>
            <w:tcW w:w="1163" w:type="dxa"/>
            <w:vAlign w:val="center"/>
          </w:tcPr>
          <w:p w14:paraId="3EAEB524" w14:textId="77777777" w:rsidR="00161B50" w:rsidRPr="00AC63A2" w:rsidRDefault="00161B50" w:rsidP="00D13192">
            <w:pPr>
              <w:pStyle w:val="AralkYok"/>
              <w:jc w:val="center"/>
              <w:rPr>
                <w:rFonts w:asciiTheme="minorHAnsi" w:hAnsiTheme="minorHAnsi" w:cstheme="minorHAnsi"/>
                <w:sz w:val="22"/>
              </w:rPr>
            </w:pPr>
            <w:r w:rsidRPr="00AC63A2">
              <w:rPr>
                <w:rFonts w:asciiTheme="minorHAnsi" w:hAnsiTheme="minorHAnsi" w:cstheme="minorHAnsi"/>
                <w:sz w:val="22"/>
              </w:rPr>
              <w:t>Min.</w:t>
            </w:r>
          </w:p>
        </w:tc>
        <w:tc>
          <w:tcPr>
            <w:tcW w:w="1266" w:type="dxa"/>
            <w:vAlign w:val="center"/>
          </w:tcPr>
          <w:p w14:paraId="4F67EA7D" w14:textId="77777777" w:rsidR="00161B50" w:rsidRPr="00AC63A2" w:rsidRDefault="00161B50" w:rsidP="00D13192">
            <w:pPr>
              <w:pStyle w:val="AralkYok"/>
              <w:jc w:val="center"/>
              <w:rPr>
                <w:rFonts w:asciiTheme="minorHAnsi" w:hAnsiTheme="minorHAnsi" w:cstheme="minorHAnsi"/>
                <w:sz w:val="22"/>
              </w:rPr>
            </w:pPr>
            <w:proofErr w:type="spellStart"/>
            <w:r w:rsidRPr="00AC63A2">
              <w:rPr>
                <w:rFonts w:asciiTheme="minorHAnsi" w:hAnsiTheme="minorHAnsi" w:cstheme="minorHAnsi"/>
                <w:sz w:val="22"/>
              </w:rPr>
              <w:t>Mak</w:t>
            </w:r>
            <w:proofErr w:type="spellEnd"/>
            <w:r w:rsidRPr="00AC63A2">
              <w:rPr>
                <w:rFonts w:asciiTheme="minorHAnsi" w:hAnsiTheme="minorHAnsi" w:cstheme="minorHAnsi"/>
                <w:sz w:val="22"/>
              </w:rPr>
              <w:t>.</w:t>
            </w:r>
          </w:p>
        </w:tc>
        <w:tc>
          <w:tcPr>
            <w:tcW w:w="1143" w:type="dxa"/>
            <w:vAlign w:val="center"/>
          </w:tcPr>
          <w:p w14:paraId="609B9107" w14:textId="77777777" w:rsidR="00161B50" w:rsidRPr="00AC63A2" w:rsidRDefault="00123B6F" w:rsidP="00D13192">
            <w:pPr>
              <w:pStyle w:val="AralkYok"/>
              <w:jc w:val="center"/>
              <w:rPr>
                <w:rFonts w:asciiTheme="minorHAnsi" w:hAnsiTheme="minorHAnsi" w:cstheme="minorHAnsi"/>
                <w:sz w:val="22"/>
              </w:rPr>
            </w:pPr>
            <m:oMathPara>
              <m:oMath>
                <m:acc>
                  <m:accPr>
                    <m:chr m:val="̅"/>
                    <m:ctrlPr>
                      <w:rPr>
                        <w:rFonts w:ascii="Cambria Math" w:hAnsi="Cambria Math" w:cstheme="minorHAnsi"/>
                        <w:i/>
                        <w:sz w:val="22"/>
                      </w:rPr>
                    </m:ctrlPr>
                  </m:accPr>
                  <m:e>
                    <m:r>
                      <w:rPr>
                        <w:rFonts w:ascii="Cambria Math" w:hAnsi="Cambria Math" w:cstheme="minorHAnsi"/>
                        <w:sz w:val="22"/>
                      </w:rPr>
                      <m:t>x</m:t>
                    </m:r>
                  </m:e>
                </m:acc>
              </m:oMath>
            </m:oMathPara>
          </w:p>
        </w:tc>
        <w:tc>
          <w:tcPr>
            <w:tcW w:w="1113" w:type="dxa"/>
            <w:vAlign w:val="center"/>
          </w:tcPr>
          <w:p w14:paraId="4B17AEA8" w14:textId="77777777" w:rsidR="00161B50" w:rsidRPr="00AC63A2" w:rsidRDefault="00161B50" w:rsidP="00D13192">
            <w:pPr>
              <w:pStyle w:val="AralkYok"/>
              <w:jc w:val="center"/>
              <w:rPr>
                <w:rFonts w:asciiTheme="minorHAnsi" w:hAnsiTheme="minorHAnsi" w:cstheme="minorHAnsi"/>
                <w:sz w:val="22"/>
              </w:rPr>
            </w:pPr>
            <w:proofErr w:type="spellStart"/>
            <w:r w:rsidRPr="00AC63A2">
              <w:rPr>
                <w:rFonts w:asciiTheme="minorHAnsi" w:hAnsiTheme="minorHAnsi" w:cstheme="minorHAnsi"/>
                <w:sz w:val="22"/>
              </w:rPr>
              <w:t>Ss</w:t>
            </w:r>
            <w:proofErr w:type="spellEnd"/>
          </w:p>
        </w:tc>
        <w:tc>
          <w:tcPr>
            <w:tcW w:w="1278" w:type="dxa"/>
            <w:vAlign w:val="center"/>
          </w:tcPr>
          <w:p w14:paraId="66943932" w14:textId="77777777" w:rsidR="00161B50" w:rsidRPr="00AC63A2" w:rsidRDefault="00161B50" w:rsidP="00D13192">
            <w:pPr>
              <w:pStyle w:val="AralkYok"/>
              <w:jc w:val="center"/>
              <w:rPr>
                <w:rFonts w:asciiTheme="minorHAnsi" w:hAnsiTheme="minorHAnsi" w:cstheme="minorHAnsi"/>
                <w:sz w:val="22"/>
              </w:rPr>
            </w:pPr>
            <w:proofErr w:type="spellStart"/>
            <w:r w:rsidRPr="00AC63A2">
              <w:rPr>
                <w:rFonts w:asciiTheme="minorHAnsi" w:hAnsiTheme="minorHAnsi" w:cstheme="minorHAnsi"/>
                <w:sz w:val="22"/>
              </w:rPr>
              <w:t>Cronbach’s</w:t>
            </w:r>
            <w:proofErr w:type="spellEnd"/>
            <w:r w:rsidRPr="00AC63A2">
              <w:rPr>
                <w:rFonts w:asciiTheme="minorHAnsi" w:hAnsiTheme="minorHAnsi" w:cstheme="minorHAnsi"/>
                <w:sz w:val="22"/>
              </w:rPr>
              <w:t xml:space="preserve"> Alpha</w:t>
            </w:r>
          </w:p>
        </w:tc>
        <w:tc>
          <w:tcPr>
            <w:tcW w:w="1026" w:type="dxa"/>
            <w:vAlign w:val="center"/>
          </w:tcPr>
          <w:p w14:paraId="5F632F05" w14:textId="77777777" w:rsidR="00161B50" w:rsidRPr="00AC63A2" w:rsidRDefault="00161B50" w:rsidP="00D13192">
            <w:pPr>
              <w:pStyle w:val="AralkYok"/>
              <w:jc w:val="center"/>
              <w:rPr>
                <w:rFonts w:asciiTheme="minorHAnsi" w:hAnsiTheme="minorHAnsi" w:cstheme="minorHAnsi"/>
                <w:sz w:val="22"/>
              </w:rPr>
            </w:pPr>
            <w:r w:rsidRPr="00AC63A2">
              <w:rPr>
                <w:rFonts w:asciiTheme="minorHAnsi" w:hAnsiTheme="minorHAnsi" w:cstheme="minorHAnsi"/>
                <w:sz w:val="22"/>
              </w:rPr>
              <w:t>Soru Sayısı</w:t>
            </w:r>
          </w:p>
        </w:tc>
      </w:tr>
      <w:tr w:rsidR="00161B50" w:rsidRPr="00AC63A2" w14:paraId="415318F5" w14:textId="77777777" w:rsidTr="00D13192">
        <w:trPr>
          <w:trHeight w:val="217"/>
        </w:trPr>
        <w:tc>
          <w:tcPr>
            <w:tcW w:w="1053" w:type="dxa"/>
            <w:vAlign w:val="center"/>
          </w:tcPr>
          <w:p w14:paraId="24D24A06" w14:textId="77777777" w:rsidR="00161B50" w:rsidRPr="00AC63A2" w:rsidRDefault="00161B50" w:rsidP="00D13192">
            <w:pPr>
              <w:pStyle w:val="AralkYok"/>
              <w:rPr>
                <w:rFonts w:asciiTheme="minorHAnsi" w:hAnsiTheme="minorHAnsi" w:cstheme="minorHAnsi"/>
                <w:sz w:val="22"/>
              </w:rPr>
            </w:pPr>
            <w:r w:rsidRPr="00AC63A2">
              <w:rPr>
                <w:rFonts w:asciiTheme="minorHAnsi" w:hAnsiTheme="minorHAnsi" w:cstheme="minorHAnsi"/>
                <w:sz w:val="22"/>
              </w:rPr>
              <w:t>Tutum Puanları</w:t>
            </w:r>
          </w:p>
        </w:tc>
        <w:tc>
          <w:tcPr>
            <w:tcW w:w="1017" w:type="dxa"/>
            <w:vAlign w:val="center"/>
          </w:tcPr>
          <w:p w14:paraId="326E80C0" w14:textId="77777777" w:rsidR="00161B50" w:rsidRPr="00AC63A2" w:rsidRDefault="00161B50" w:rsidP="00D13192">
            <w:pPr>
              <w:pStyle w:val="AralkYok"/>
              <w:jc w:val="center"/>
              <w:rPr>
                <w:rFonts w:asciiTheme="minorHAnsi" w:hAnsiTheme="minorHAnsi" w:cstheme="minorHAnsi"/>
                <w:color w:val="000000" w:themeColor="text1"/>
                <w:sz w:val="22"/>
              </w:rPr>
            </w:pPr>
            <w:r w:rsidRPr="00AC63A2">
              <w:rPr>
                <w:rFonts w:asciiTheme="minorHAnsi" w:hAnsiTheme="minorHAnsi" w:cstheme="minorHAnsi"/>
                <w:color w:val="000000" w:themeColor="text1"/>
                <w:sz w:val="22"/>
              </w:rPr>
              <w:t>180</w:t>
            </w:r>
          </w:p>
        </w:tc>
        <w:tc>
          <w:tcPr>
            <w:tcW w:w="1163" w:type="dxa"/>
            <w:vAlign w:val="center"/>
          </w:tcPr>
          <w:p w14:paraId="544E24E8" w14:textId="77777777" w:rsidR="00161B50" w:rsidRPr="00AC63A2" w:rsidRDefault="00161B50" w:rsidP="00D13192">
            <w:pPr>
              <w:pStyle w:val="AralkYok"/>
              <w:jc w:val="center"/>
              <w:rPr>
                <w:rFonts w:asciiTheme="minorHAnsi" w:hAnsiTheme="minorHAnsi" w:cstheme="minorHAnsi"/>
                <w:color w:val="000000" w:themeColor="text1"/>
                <w:sz w:val="22"/>
              </w:rPr>
            </w:pPr>
            <w:r w:rsidRPr="00AC63A2">
              <w:rPr>
                <w:rFonts w:asciiTheme="minorHAnsi" w:eastAsia="Times New Roman" w:hAnsiTheme="minorHAnsi" w:cstheme="minorHAnsi"/>
                <w:color w:val="000000" w:themeColor="text1"/>
                <w:sz w:val="22"/>
                <w:lang w:eastAsia="tr-TR"/>
              </w:rPr>
              <w:t>2.12</w:t>
            </w:r>
          </w:p>
        </w:tc>
        <w:tc>
          <w:tcPr>
            <w:tcW w:w="1266" w:type="dxa"/>
            <w:vAlign w:val="center"/>
          </w:tcPr>
          <w:p w14:paraId="54EACC58" w14:textId="77777777" w:rsidR="00161B50" w:rsidRPr="00AC63A2" w:rsidRDefault="00161B50" w:rsidP="00D13192">
            <w:pPr>
              <w:pStyle w:val="AralkYok"/>
              <w:jc w:val="center"/>
              <w:rPr>
                <w:rFonts w:asciiTheme="minorHAnsi" w:hAnsiTheme="minorHAnsi" w:cstheme="minorHAnsi"/>
                <w:color w:val="000000" w:themeColor="text1"/>
                <w:sz w:val="22"/>
              </w:rPr>
            </w:pPr>
            <w:r w:rsidRPr="00AC63A2">
              <w:rPr>
                <w:rFonts w:asciiTheme="minorHAnsi" w:eastAsia="Times New Roman" w:hAnsiTheme="minorHAnsi" w:cstheme="minorHAnsi"/>
                <w:color w:val="000000" w:themeColor="text1"/>
                <w:sz w:val="22"/>
                <w:lang w:eastAsia="tr-TR"/>
              </w:rPr>
              <w:t>3.89</w:t>
            </w:r>
          </w:p>
        </w:tc>
        <w:tc>
          <w:tcPr>
            <w:tcW w:w="1143" w:type="dxa"/>
            <w:vAlign w:val="center"/>
          </w:tcPr>
          <w:p w14:paraId="4EAE33AB" w14:textId="77777777" w:rsidR="00161B50" w:rsidRPr="00AC63A2" w:rsidRDefault="00161B50" w:rsidP="00D13192">
            <w:pPr>
              <w:pStyle w:val="AralkYok"/>
              <w:jc w:val="center"/>
              <w:rPr>
                <w:rFonts w:asciiTheme="minorHAnsi" w:hAnsiTheme="minorHAnsi" w:cstheme="minorHAnsi"/>
                <w:color w:val="000000" w:themeColor="text1"/>
                <w:sz w:val="22"/>
              </w:rPr>
            </w:pPr>
            <w:r w:rsidRPr="00AC63A2">
              <w:rPr>
                <w:rFonts w:asciiTheme="minorHAnsi" w:eastAsia="Times New Roman" w:hAnsiTheme="minorHAnsi" w:cstheme="minorHAnsi"/>
                <w:color w:val="000000" w:themeColor="text1"/>
                <w:sz w:val="22"/>
                <w:lang w:eastAsia="tr-TR"/>
              </w:rPr>
              <w:t>2.88</w:t>
            </w:r>
          </w:p>
        </w:tc>
        <w:tc>
          <w:tcPr>
            <w:tcW w:w="1113" w:type="dxa"/>
            <w:vAlign w:val="center"/>
          </w:tcPr>
          <w:p w14:paraId="0C010FF3" w14:textId="77777777" w:rsidR="00161B50" w:rsidRPr="00AC63A2" w:rsidRDefault="00161B50" w:rsidP="00D13192">
            <w:pPr>
              <w:pStyle w:val="AralkYok"/>
              <w:jc w:val="center"/>
              <w:rPr>
                <w:rFonts w:asciiTheme="minorHAnsi" w:hAnsiTheme="minorHAnsi" w:cstheme="minorHAnsi"/>
                <w:color w:val="000000" w:themeColor="text1"/>
                <w:sz w:val="22"/>
              </w:rPr>
            </w:pPr>
            <w:r w:rsidRPr="00AC63A2">
              <w:rPr>
                <w:rFonts w:asciiTheme="minorHAnsi" w:hAnsiTheme="minorHAnsi" w:cstheme="minorHAnsi"/>
                <w:color w:val="000000" w:themeColor="text1"/>
                <w:sz w:val="22"/>
              </w:rPr>
              <w:t>16.03</w:t>
            </w:r>
          </w:p>
        </w:tc>
        <w:tc>
          <w:tcPr>
            <w:tcW w:w="1278" w:type="dxa"/>
            <w:vAlign w:val="center"/>
          </w:tcPr>
          <w:p w14:paraId="1FCD952D" w14:textId="77777777" w:rsidR="00161B50" w:rsidRPr="00AC63A2" w:rsidRDefault="00161B50" w:rsidP="00D13192">
            <w:pPr>
              <w:pStyle w:val="AralkYok"/>
              <w:jc w:val="center"/>
              <w:rPr>
                <w:rFonts w:asciiTheme="minorHAnsi" w:hAnsiTheme="minorHAnsi" w:cstheme="minorHAnsi"/>
                <w:color w:val="000000" w:themeColor="text1"/>
                <w:sz w:val="22"/>
              </w:rPr>
            </w:pPr>
            <w:r w:rsidRPr="00AC63A2">
              <w:rPr>
                <w:rFonts w:asciiTheme="minorHAnsi" w:hAnsiTheme="minorHAnsi" w:cstheme="minorHAnsi"/>
                <w:color w:val="000000" w:themeColor="text1"/>
                <w:sz w:val="22"/>
              </w:rPr>
              <w:t>0.902</w:t>
            </w:r>
          </w:p>
        </w:tc>
        <w:tc>
          <w:tcPr>
            <w:tcW w:w="1026" w:type="dxa"/>
            <w:vAlign w:val="center"/>
          </w:tcPr>
          <w:p w14:paraId="2CE0A628" w14:textId="77777777" w:rsidR="00161B50" w:rsidRPr="00AC63A2" w:rsidRDefault="00161B50" w:rsidP="00D13192">
            <w:pPr>
              <w:pStyle w:val="AralkYok"/>
              <w:jc w:val="center"/>
              <w:rPr>
                <w:rFonts w:asciiTheme="minorHAnsi" w:hAnsiTheme="minorHAnsi" w:cstheme="minorHAnsi"/>
                <w:color w:val="000000" w:themeColor="text1"/>
                <w:sz w:val="22"/>
              </w:rPr>
            </w:pPr>
            <w:r w:rsidRPr="00AC63A2">
              <w:rPr>
                <w:rFonts w:asciiTheme="minorHAnsi" w:hAnsiTheme="minorHAnsi" w:cstheme="minorHAnsi"/>
                <w:color w:val="000000" w:themeColor="text1"/>
                <w:sz w:val="22"/>
              </w:rPr>
              <w:t>21</w:t>
            </w:r>
          </w:p>
        </w:tc>
      </w:tr>
    </w:tbl>
    <w:p w14:paraId="37395A8E" w14:textId="0DD795E4" w:rsidR="00161B50" w:rsidRPr="00AC63A2" w:rsidRDefault="00161B50" w:rsidP="00161B50">
      <w:pPr>
        <w:tabs>
          <w:tab w:val="left" w:pos="851"/>
        </w:tabs>
        <w:rPr>
          <w:rFonts w:asciiTheme="minorHAnsi" w:hAnsiTheme="minorHAnsi" w:cstheme="minorHAnsi"/>
          <w:b/>
          <w:bCs/>
          <w:sz w:val="22"/>
        </w:rPr>
      </w:pPr>
      <w:r w:rsidRPr="00AC63A2">
        <w:rPr>
          <w:rFonts w:asciiTheme="minorHAnsi" w:hAnsiTheme="minorHAnsi" w:cstheme="minorHAnsi"/>
          <w:b/>
          <w:bCs/>
          <w:sz w:val="22"/>
        </w:rPr>
        <w:t xml:space="preserve">2.3.1. </w:t>
      </w:r>
      <w:r w:rsidRPr="00AC63A2">
        <w:rPr>
          <w:rFonts w:asciiTheme="minorHAnsi" w:hAnsiTheme="minorHAnsi" w:cstheme="minorHAnsi"/>
          <w:b/>
          <w:bCs/>
          <w:sz w:val="22"/>
        </w:rPr>
        <w:tab/>
        <w:t>OTUZEM Görüş Anketi</w:t>
      </w:r>
    </w:p>
    <w:p w14:paraId="07A7AA8B" w14:textId="0409E1E1" w:rsidR="00697861" w:rsidRPr="00AC63A2" w:rsidRDefault="00A80D57" w:rsidP="00E71D53">
      <w:pPr>
        <w:rPr>
          <w:rFonts w:asciiTheme="minorHAnsi" w:hAnsiTheme="minorHAnsi" w:cstheme="minorHAnsi"/>
          <w:sz w:val="22"/>
        </w:rPr>
      </w:pPr>
      <w:bookmarkStart w:id="9" w:name="_Hlk84850522"/>
      <w:r w:rsidRPr="00AC63A2">
        <w:rPr>
          <w:rFonts w:asciiTheme="minorHAnsi" w:hAnsiTheme="minorHAnsi" w:cstheme="minorHAnsi"/>
          <w:sz w:val="22"/>
        </w:rPr>
        <w:t xml:space="preserve">Öğrencilerin </w:t>
      </w:r>
      <w:r w:rsidR="0035583D" w:rsidRPr="00AC63A2">
        <w:rPr>
          <w:rFonts w:asciiTheme="minorHAnsi" w:hAnsiTheme="minorHAnsi" w:cstheme="minorHAnsi"/>
          <w:sz w:val="22"/>
        </w:rPr>
        <w:t xml:space="preserve">OTUZEM </w:t>
      </w:r>
      <w:r w:rsidR="00A77C3B" w:rsidRPr="00AC63A2">
        <w:rPr>
          <w:rFonts w:asciiTheme="minorHAnsi" w:hAnsiTheme="minorHAnsi" w:cstheme="minorHAnsi"/>
          <w:sz w:val="22"/>
        </w:rPr>
        <w:t>u</w:t>
      </w:r>
      <w:r w:rsidR="0035583D" w:rsidRPr="00AC63A2">
        <w:rPr>
          <w:rFonts w:asciiTheme="minorHAnsi" w:hAnsiTheme="minorHAnsi" w:cstheme="minorHAnsi"/>
          <w:sz w:val="22"/>
        </w:rPr>
        <w:t xml:space="preserve">zaktan </w:t>
      </w:r>
      <w:r w:rsidR="00A77C3B" w:rsidRPr="00AC63A2">
        <w:rPr>
          <w:rFonts w:asciiTheme="minorHAnsi" w:hAnsiTheme="minorHAnsi" w:cstheme="minorHAnsi"/>
          <w:sz w:val="22"/>
        </w:rPr>
        <w:t>e</w:t>
      </w:r>
      <w:r w:rsidR="0035583D" w:rsidRPr="00AC63A2">
        <w:rPr>
          <w:rFonts w:asciiTheme="minorHAnsi" w:hAnsiTheme="minorHAnsi" w:cstheme="minorHAnsi"/>
          <w:sz w:val="22"/>
        </w:rPr>
        <w:t xml:space="preserve">ğitim </w:t>
      </w:r>
      <w:r w:rsidR="00A77C3B" w:rsidRPr="00AC63A2">
        <w:rPr>
          <w:rFonts w:asciiTheme="minorHAnsi" w:hAnsiTheme="minorHAnsi" w:cstheme="minorHAnsi"/>
          <w:sz w:val="22"/>
        </w:rPr>
        <w:t>s</w:t>
      </w:r>
      <w:r w:rsidR="0035583D" w:rsidRPr="00AC63A2">
        <w:rPr>
          <w:rFonts w:asciiTheme="minorHAnsi" w:hAnsiTheme="minorHAnsi" w:cstheme="minorHAnsi"/>
          <w:sz w:val="22"/>
        </w:rPr>
        <w:t>istemine ilişkin görüşlerini</w:t>
      </w:r>
      <w:r w:rsidRPr="00AC63A2">
        <w:rPr>
          <w:rFonts w:asciiTheme="minorHAnsi" w:hAnsiTheme="minorHAnsi" w:cstheme="minorHAnsi"/>
          <w:sz w:val="22"/>
        </w:rPr>
        <w:t>n belirlenmesi için ise</w:t>
      </w:r>
      <w:r w:rsidR="0035583D" w:rsidRPr="00AC63A2">
        <w:rPr>
          <w:rFonts w:asciiTheme="minorHAnsi" w:hAnsiTheme="minorHAnsi" w:cstheme="minorHAnsi"/>
          <w:sz w:val="22"/>
        </w:rPr>
        <w:t xml:space="preserve"> </w:t>
      </w:r>
      <w:r w:rsidR="00BE027D" w:rsidRPr="00AC63A2">
        <w:rPr>
          <w:rFonts w:asciiTheme="minorHAnsi" w:hAnsiTheme="minorHAnsi" w:cstheme="minorHAnsi"/>
          <w:sz w:val="22"/>
        </w:rPr>
        <w:t xml:space="preserve">araştırmacı tarafından </w:t>
      </w:r>
      <w:r w:rsidRPr="00AC63A2">
        <w:rPr>
          <w:rFonts w:asciiTheme="minorHAnsi" w:hAnsiTheme="minorHAnsi" w:cstheme="minorHAnsi"/>
          <w:sz w:val="22"/>
        </w:rPr>
        <w:t>geliştirilen</w:t>
      </w:r>
      <w:r w:rsidR="00BE027D" w:rsidRPr="00AC63A2">
        <w:rPr>
          <w:rFonts w:asciiTheme="minorHAnsi" w:hAnsiTheme="minorHAnsi" w:cstheme="minorHAnsi"/>
          <w:sz w:val="22"/>
        </w:rPr>
        <w:t xml:space="preserve"> </w:t>
      </w:r>
      <w:r w:rsidR="00A77C3B" w:rsidRPr="00AC63A2">
        <w:rPr>
          <w:rFonts w:asciiTheme="minorHAnsi" w:hAnsiTheme="minorHAnsi" w:cstheme="minorHAnsi"/>
          <w:sz w:val="22"/>
        </w:rPr>
        <w:t>OTUZEM uzaktan eğitim sistemi</w:t>
      </w:r>
      <w:r w:rsidRPr="00AC63A2">
        <w:rPr>
          <w:rFonts w:asciiTheme="minorHAnsi" w:hAnsiTheme="minorHAnsi" w:cstheme="minorHAnsi"/>
          <w:sz w:val="22"/>
        </w:rPr>
        <w:t>ne yönelik</w:t>
      </w:r>
      <w:r w:rsidR="00A77C3B" w:rsidRPr="00AC63A2">
        <w:rPr>
          <w:rFonts w:asciiTheme="minorHAnsi" w:hAnsiTheme="minorHAnsi" w:cstheme="minorHAnsi"/>
          <w:sz w:val="22"/>
        </w:rPr>
        <w:t xml:space="preserve"> görüş anketi kullanılmıştır. </w:t>
      </w:r>
    </w:p>
    <w:bookmarkEnd w:id="9"/>
    <w:p w14:paraId="4646549D" w14:textId="7B9576B3" w:rsidR="00073ABB" w:rsidRPr="00AC63A2" w:rsidRDefault="007C4814" w:rsidP="007B7D8D">
      <w:pPr>
        <w:pStyle w:val="Balk2"/>
        <w:rPr>
          <w:rFonts w:asciiTheme="minorHAnsi" w:hAnsiTheme="minorHAnsi" w:cstheme="minorHAnsi"/>
          <w:sz w:val="22"/>
          <w:szCs w:val="22"/>
        </w:rPr>
      </w:pPr>
      <w:r w:rsidRPr="00AC63A2">
        <w:rPr>
          <w:rFonts w:asciiTheme="minorHAnsi" w:hAnsiTheme="minorHAnsi" w:cstheme="minorHAnsi"/>
          <w:sz w:val="22"/>
          <w:szCs w:val="22"/>
        </w:rPr>
        <w:t xml:space="preserve">2.4. </w:t>
      </w:r>
      <w:r w:rsidR="00073ABB" w:rsidRPr="00AC63A2">
        <w:rPr>
          <w:rFonts w:asciiTheme="minorHAnsi" w:hAnsiTheme="minorHAnsi" w:cstheme="minorHAnsi"/>
          <w:sz w:val="22"/>
          <w:szCs w:val="22"/>
        </w:rPr>
        <w:t>Verilerin Analizi ve Yorumlanması</w:t>
      </w:r>
    </w:p>
    <w:p w14:paraId="2FF79BE0" w14:textId="27221DD5" w:rsidR="00161B50" w:rsidRPr="00AC63A2" w:rsidRDefault="00161B50" w:rsidP="00161B50">
      <w:pPr>
        <w:rPr>
          <w:rFonts w:asciiTheme="minorHAnsi" w:hAnsiTheme="minorHAnsi" w:cstheme="minorHAnsi"/>
          <w:sz w:val="22"/>
        </w:rPr>
      </w:pPr>
      <w:r w:rsidRPr="00AC63A2">
        <w:rPr>
          <w:rFonts w:asciiTheme="minorHAnsi" w:hAnsiTheme="minorHAnsi" w:cstheme="minorHAnsi"/>
          <w:sz w:val="22"/>
        </w:rPr>
        <w:t xml:space="preserve">Analiz işleminden önce verilerin dağılımları incelenmiş, </w:t>
      </w:r>
      <w:proofErr w:type="spellStart"/>
      <w:r w:rsidRPr="00AC63A2">
        <w:rPr>
          <w:rFonts w:asciiTheme="minorHAnsi" w:hAnsiTheme="minorHAnsi" w:cstheme="minorHAnsi"/>
          <w:sz w:val="22"/>
        </w:rPr>
        <w:t>Kolmogrov-Smirnov</w:t>
      </w:r>
      <w:proofErr w:type="spellEnd"/>
      <w:r w:rsidRPr="00AC63A2">
        <w:rPr>
          <w:rFonts w:asciiTheme="minorHAnsi" w:hAnsiTheme="minorHAnsi" w:cstheme="minorHAnsi"/>
          <w:sz w:val="22"/>
        </w:rPr>
        <w:t xml:space="preserve">, basıklık, çarpıklık ve </w:t>
      </w:r>
      <w:proofErr w:type="spellStart"/>
      <w:r w:rsidRPr="00AC63A2">
        <w:rPr>
          <w:rFonts w:asciiTheme="minorHAnsi" w:hAnsiTheme="minorHAnsi" w:cstheme="minorHAnsi"/>
          <w:sz w:val="22"/>
        </w:rPr>
        <w:t>levene</w:t>
      </w:r>
      <w:proofErr w:type="spellEnd"/>
      <w:r w:rsidRPr="00AC63A2">
        <w:rPr>
          <w:rFonts w:asciiTheme="minorHAnsi" w:hAnsiTheme="minorHAnsi" w:cstheme="minorHAnsi"/>
          <w:sz w:val="22"/>
        </w:rPr>
        <w:t xml:space="preserve"> istatistiklerine bakılarak verilerin normal dağılım göstermeleri durumunda parametrik analiz yöntemleri normal dağılım göstermemeleri durumunda ise </w:t>
      </w:r>
      <w:proofErr w:type="spellStart"/>
      <w:r w:rsidRPr="00AC63A2">
        <w:rPr>
          <w:rFonts w:asciiTheme="minorHAnsi" w:hAnsiTheme="minorHAnsi" w:cstheme="minorHAnsi"/>
          <w:sz w:val="22"/>
        </w:rPr>
        <w:t>nonparametrik</w:t>
      </w:r>
      <w:proofErr w:type="spellEnd"/>
      <w:r w:rsidRPr="00AC63A2">
        <w:rPr>
          <w:rFonts w:asciiTheme="minorHAnsi" w:hAnsiTheme="minorHAnsi" w:cstheme="minorHAnsi"/>
          <w:sz w:val="22"/>
        </w:rPr>
        <w:t xml:space="preserve"> analiz yöntemlerinden yararlanılmıştır.</w:t>
      </w:r>
    </w:p>
    <w:p w14:paraId="62DF3125" w14:textId="68CCD199" w:rsidR="00161B50" w:rsidRPr="00AC63A2" w:rsidRDefault="00161B50" w:rsidP="00161B50">
      <w:pPr>
        <w:rPr>
          <w:rFonts w:asciiTheme="minorHAnsi" w:hAnsiTheme="minorHAnsi" w:cstheme="minorHAnsi"/>
          <w:sz w:val="22"/>
        </w:rPr>
      </w:pPr>
      <w:r w:rsidRPr="00AC63A2">
        <w:rPr>
          <w:rFonts w:asciiTheme="minorHAnsi" w:hAnsiTheme="minorHAnsi" w:cstheme="minorHAnsi"/>
          <w:sz w:val="22"/>
        </w:rPr>
        <w:lastRenderedPageBreak/>
        <w:t>Bu bağlamda literatürde verilen değerler kullanılarak elde edilen veriler karşılaştırılmıştır.</w:t>
      </w:r>
    </w:p>
    <w:p w14:paraId="59167CFD" w14:textId="137C133C" w:rsidR="00142659" w:rsidRPr="00AC63A2" w:rsidRDefault="00142659" w:rsidP="00142659">
      <w:pPr>
        <w:pStyle w:val="Balk3"/>
        <w:rPr>
          <w:rFonts w:asciiTheme="minorHAnsi" w:hAnsiTheme="minorHAnsi" w:cstheme="minorHAnsi"/>
          <w:sz w:val="22"/>
          <w:szCs w:val="22"/>
        </w:rPr>
      </w:pPr>
      <w:r w:rsidRPr="00AC63A2">
        <w:rPr>
          <w:rFonts w:asciiTheme="minorHAnsi" w:hAnsiTheme="minorHAnsi" w:cstheme="minorHAnsi"/>
          <w:sz w:val="22"/>
          <w:szCs w:val="22"/>
        </w:rPr>
        <w:t>2.4.1. Normallik Analizleri</w:t>
      </w:r>
    </w:p>
    <w:p w14:paraId="5074BE65" w14:textId="0ED12AE0" w:rsidR="003E6832" w:rsidRPr="00AC63A2" w:rsidRDefault="00073ABB" w:rsidP="00220B43">
      <w:pPr>
        <w:rPr>
          <w:rFonts w:asciiTheme="minorHAnsi" w:hAnsiTheme="minorHAnsi" w:cstheme="minorHAnsi"/>
          <w:sz w:val="22"/>
        </w:rPr>
      </w:pPr>
      <w:r w:rsidRPr="00AC63A2">
        <w:rPr>
          <w:rFonts w:asciiTheme="minorHAnsi" w:hAnsiTheme="minorHAnsi" w:cstheme="minorHAnsi"/>
          <w:sz w:val="22"/>
        </w:rPr>
        <w:t>Araştırma kapsamında elde edile</w:t>
      </w:r>
      <w:r w:rsidR="006D05B9" w:rsidRPr="00AC63A2">
        <w:rPr>
          <w:rFonts w:asciiTheme="minorHAnsi" w:hAnsiTheme="minorHAnsi" w:cstheme="minorHAnsi"/>
          <w:sz w:val="22"/>
        </w:rPr>
        <w:t>n</w:t>
      </w:r>
      <w:r w:rsidRPr="00AC63A2">
        <w:rPr>
          <w:rFonts w:asciiTheme="minorHAnsi" w:hAnsiTheme="minorHAnsi" w:cstheme="minorHAnsi"/>
          <w:sz w:val="22"/>
        </w:rPr>
        <w:t xml:space="preserve"> veriler, SPSS </w:t>
      </w:r>
      <w:r w:rsidR="003E6832" w:rsidRPr="00AC63A2">
        <w:rPr>
          <w:rFonts w:asciiTheme="minorHAnsi" w:hAnsiTheme="minorHAnsi" w:cstheme="minorHAnsi"/>
          <w:sz w:val="22"/>
        </w:rPr>
        <w:t>26</w:t>
      </w:r>
      <w:r w:rsidRPr="00AC63A2">
        <w:rPr>
          <w:rFonts w:asciiTheme="minorHAnsi" w:hAnsiTheme="minorHAnsi" w:cstheme="minorHAnsi"/>
          <w:sz w:val="22"/>
        </w:rPr>
        <w:t>.0 programı kullanılarak analiz edil</w:t>
      </w:r>
      <w:r w:rsidR="003E6832" w:rsidRPr="00AC63A2">
        <w:rPr>
          <w:rFonts w:asciiTheme="minorHAnsi" w:hAnsiTheme="minorHAnsi" w:cstheme="minorHAnsi"/>
          <w:sz w:val="22"/>
        </w:rPr>
        <w:t xml:space="preserve">miştir. </w:t>
      </w:r>
      <w:r w:rsidR="002E2757" w:rsidRPr="00AC63A2">
        <w:rPr>
          <w:rFonts w:asciiTheme="minorHAnsi" w:hAnsiTheme="minorHAnsi" w:cstheme="minorHAnsi"/>
          <w:sz w:val="22"/>
        </w:rPr>
        <w:t xml:space="preserve">Mühendislik Fakültesi, Mimarlık ve Tasarım Fakültesi ve Meslek Yüksek Okulu öğrencilerinin </w:t>
      </w:r>
      <w:r w:rsidR="002F6349" w:rsidRPr="00AC63A2">
        <w:rPr>
          <w:rFonts w:asciiTheme="minorHAnsi" w:hAnsiTheme="minorHAnsi" w:cstheme="minorHAnsi"/>
          <w:sz w:val="22"/>
        </w:rPr>
        <w:t>uzaktan</w:t>
      </w:r>
      <w:r w:rsidR="0058141D" w:rsidRPr="00AC63A2">
        <w:rPr>
          <w:rFonts w:asciiTheme="minorHAnsi" w:hAnsiTheme="minorHAnsi" w:cstheme="minorHAnsi"/>
          <w:sz w:val="22"/>
        </w:rPr>
        <w:t xml:space="preserve"> eğitime yönelik tutumlarını belirle</w:t>
      </w:r>
      <w:r w:rsidR="003E6832" w:rsidRPr="00AC63A2">
        <w:rPr>
          <w:rFonts w:asciiTheme="minorHAnsi" w:hAnsiTheme="minorHAnsi" w:cstheme="minorHAnsi"/>
          <w:sz w:val="22"/>
        </w:rPr>
        <w:t>nmesi</w:t>
      </w:r>
      <w:r w:rsidR="0058141D" w:rsidRPr="00AC63A2">
        <w:rPr>
          <w:rFonts w:asciiTheme="minorHAnsi" w:hAnsiTheme="minorHAnsi" w:cstheme="minorHAnsi"/>
          <w:sz w:val="22"/>
        </w:rPr>
        <w:t xml:space="preserve"> amacıyla, toplana</w:t>
      </w:r>
      <w:r w:rsidR="003E6832" w:rsidRPr="00AC63A2">
        <w:rPr>
          <w:rFonts w:asciiTheme="minorHAnsi" w:hAnsiTheme="minorHAnsi" w:cstheme="minorHAnsi"/>
          <w:sz w:val="22"/>
        </w:rPr>
        <w:t>n</w:t>
      </w:r>
      <w:r w:rsidR="0058141D" w:rsidRPr="00AC63A2">
        <w:rPr>
          <w:rFonts w:asciiTheme="minorHAnsi" w:hAnsiTheme="minorHAnsi" w:cstheme="minorHAnsi"/>
          <w:sz w:val="22"/>
        </w:rPr>
        <w:t xml:space="preserve"> </w:t>
      </w:r>
      <w:r w:rsidR="003E6832" w:rsidRPr="00AC63A2">
        <w:rPr>
          <w:rFonts w:asciiTheme="minorHAnsi" w:hAnsiTheme="minorHAnsi" w:cstheme="minorHAnsi"/>
          <w:sz w:val="22"/>
        </w:rPr>
        <w:t>tutum puanlarının</w:t>
      </w:r>
      <w:r w:rsidR="0058141D" w:rsidRPr="00AC63A2">
        <w:rPr>
          <w:rFonts w:asciiTheme="minorHAnsi" w:hAnsiTheme="minorHAnsi" w:cstheme="minorHAnsi"/>
          <w:sz w:val="22"/>
        </w:rPr>
        <w:t xml:space="preserve"> aritmetik ortalama</w:t>
      </w:r>
      <w:r w:rsidR="003E6832" w:rsidRPr="00AC63A2">
        <w:rPr>
          <w:rFonts w:asciiTheme="minorHAnsi" w:hAnsiTheme="minorHAnsi" w:cstheme="minorHAnsi"/>
          <w:sz w:val="22"/>
        </w:rPr>
        <w:t>ları</w:t>
      </w:r>
      <w:r w:rsidR="0058141D" w:rsidRPr="00AC63A2">
        <w:rPr>
          <w:rFonts w:asciiTheme="minorHAnsi" w:hAnsiTheme="minorHAnsi" w:cstheme="minorHAnsi"/>
          <w:sz w:val="22"/>
        </w:rPr>
        <w:t xml:space="preserve"> ve standart sapma</w:t>
      </w:r>
      <w:r w:rsidR="003E6832" w:rsidRPr="00AC63A2">
        <w:rPr>
          <w:rFonts w:asciiTheme="minorHAnsi" w:hAnsiTheme="minorHAnsi" w:cstheme="minorHAnsi"/>
          <w:sz w:val="22"/>
        </w:rPr>
        <w:t xml:space="preserve">ları hesaplanmış farklılaşmaların belirlenmesi için ise tek yönlü </w:t>
      </w:r>
      <w:proofErr w:type="spellStart"/>
      <w:r w:rsidR="003E6832" w:rsidRPr="00AC63A2">
        <w:rPr>
          <w:rFonts w:asciiTheme="minorHAnsi" w:hAnsiTheme="minorHAnsi" w:cstheme="minorHAnsi"/>
          <w:sz w:val="22"/>
        </w:rPr>
        <w:t>varyans</w:t>
      </w:r>
      <w:proofErr w:type="spellEnd"/>
      <w:r w:rsidR="003E6832" w:rsidRPr="00AC63A2">
        <w:rPr>
          <w:rFonts w:asciiTheme="minorHAnsi" w:hAnsiTheme="minorHAnsi" w:cstheme="minorHAnsi"/>
          <w:sz w:val="22"/>
        </w:rPr>
        <w:t xml:space="preserve"> analizinden yararlanılmıştır.</w:t>
      </w:r>
      <w:r w:rsidR="0058141D" w:rsidRPr="00AC63A2">
        <w:rPr>
          <w:rFonts w:asciiTheme="minorHAnsi" w:hAnsiTheme="minorHAnsi" w:cstheme="minorHAnsi"/>
          <w:sz w:val="22"/>
        </w:rPr>
        <w:t xml:space="preserve"> </w:t>
      </w:r>
      <w:r w:rsidR="003E6832" w:rsidRPr="00AC63A2">
        <w:rPr>
          <w:rFonts w:asciiTheme="minorHAnsi" w:hAnsiTheme="minorHAnsi" w:cstheme="minorHAnsi"/>
          <w:sz w:val="22"/>
        </w:rPr>
        <w:t>Öğrencilerin</w:t>
      </w:r>
      <w:r w:rsidR="00E3760D" w:rsidRPr="00AC63A2">
        <w:rPr>
          <w:rFonts w:asciiTheme="minorHAnsi" w:hAnsiTheme="minorHAnsi" w:cstheme="minorHAnsi"/>
          <w:sz w:val="22"/>
        </w:rPr>
        <w:t xml:space="preserve"> </w:t>
      </w:r>
      <w:r w:rsidR="002E2757" w:rsidRPr="00AC63A2">
        <w:rPr>
          <w:rFonts w:asciiTheme="minorHAnsi" w:hAnsiTheme="minorHAnsi" w:cstheme="minorHAnsi"/>
          <w:sz w:val="22"/>
        </w:rPr>
        <w:t>OTUZEM</w:t>
      </w:r>
      <w:r w:rsidR="003E6832" w:rsidRPr="00AC63A2">
        <w:rPr>
          <w:rFonts w:asciiTheme="minorHAnsi" w:hAnsiTheme="minorHAnsi" w:cstheme="minorHAnsi"/>
          <w:sz w:val="22"/>
        </w:rPr>
        <w:t xml:space="preserve"> uzaktan eğitim sistemine yönelik</w:t>
      </w:r>
      <w:r w:rsidR="002E2757" w:rsidRPr="00AC63A2">
        <w:rPr>
          <w:rFonts w:asciiTheme="minorHAnsi" w:hAnsiTheme="minorHAnsi" w:cstheme="minorHAnsi"/>
          <w:sz w:val="22"/>
        </w:rPr>
        <w:t xml:space="preserve"> görüş </w:t>
      </w:r>
      <w:r w:rsidR="00E3760D" w:rsidRPr="00AC63A2">
        <w:rPr>
          <w:rFonts w:asciiTheme="minorHAnsi" w:hAnsiTheme="minorHAnsi" w:cstheme="minorHAnsi"/>
          <w:sz w:val="22"/>
        </w:rPr>
        <w:t>pu</w:t>
      </w:r>
      <w:r w:rsidR="001963A7" w:rsidRPr="00AC63A2">
        <w:rPr>
          <w:rFonts w:asciiTheme="minorHAnsi" w:hAnsiTheme="minorHAnsi" w:cstheme="minorHAnsi"/>
          <w:sz w:val="22"/>
        </w:rPr>
        <w:t>anları</w:t>
      </w:r>
      <w:r w:rsidR="003E6832" w:rsidRPr="00AC63A2">
        <w:rPr>
          <w:rFonts w:asciiTheme="minorHAnsi" w:hAnsiTheme="minorHAnsi" w:cstheme="minorHAnsi"/>
          <w:sz w:val="22"/>
        </w:rPr>
        <w:t xml:space="preserve">nın ise aritmetik ortalama ve standart sapmaları </w:t>
      </w:r>
      <w:r w:rsidR="00220B43" w:rsidRPr="00AC63A2">
        <w:rPr>
          <w:rFonts w:asciiTheme="minorHAnsi" w:hAnsiTheme="minorHAnsi" w:cstheme="minorHAnsi"/>
          <w:sz w:val="22"/>
        </w:rPr>
        <w:t>hesaplanmıştır.</w:t>
      </w:r>
    </w:p>
    <w:p w14:paraId="5EE24761" w14:textId="18CEBC41" w:rsidR="00204B6F" w:rsidRPr="00AC63A2" w:rsidRDefault="00220B43" w:rsidP="00204B6F">
      <w:pPr>
        <w:rPr>
          <w:rFonts w:asciiTheme="minorHAnsi" w:hAnsiTheme="minorHAnsi" w:cstheme="minorHAnsi"/>
          <w:sz w:val="22"/>
        </w:rPr>
      </w:pPr>
      <w:proofErr w:type="spellStart"/>
      <w:r w:rsidRPr="00AC63A2">
        <w:rPr>
          <w:rFonts w:asciiTheme="minorHAnsi" w:hAnsiTheme="minorHAnsi" w:cstheme="minorHAnsi"/>
          <w:sz w:val="22"/>
        </w:rPr>
        <w:t>Tabachnick</w:t>
      </w:r>
      <w:proofErr w:type="spellEnd"/>
      <w:r w:rsidRPr="00AC63A2">
        <w:rPr>
          <w:rFonts w:asciiTheme="minorHAnsi" w:hAnsiTheme="minorHAnsi" w:cstheme="minorHAnsi"/>
          <w:sz w:val="22"/>
        </w:rPr>
        <w:t xml:space="preserve"> ve </w:t>
      </w:r>
      <w:proofErr w:type="spellStart"/>
      <w:r w:rsidRPr="00AC63A2">
        <w:rPr>
          <w:rFonts w:asciiTheme="minorHAnsi" w:hAnsiTheme="minorHAnsi" w:cstheme="minorHAnsi"/>
          <w:sz w:val="22"/>
        </w:rPr>
        <w:t>Fidell</w:t>
      </w:r>
      <w:proofErr w:type="spellEnd"/>
      <w:r w:rsidRPr="00AC63A2">
        <w:rPr>
          <w:rFonts w:asciiTheme="minorHAnsi" w:hAnsiTheme="minorHAnsi" w:cstheme="minorHAnsi"/>
          <w:sz w:val="22"/>
        </w:rPr>
        <w:t xml:space="preserve"> (2013) göre </w:t>
      </w:r>
      <w:proofErr w:type="spellStart"/>
      <w:r w:rsidRPr="00AC63A2">
        <w:rPr>
          <w:rFonts w:asciiTheme="minorHAnsi" w:hAnsiTheme="minorHAnsi" w:cstheme="minorHAnsi"/>
          <w:sz w:val="22"/>
        </w:rPr>
        <w:t>Skewness</w:t>
      </w:r>
      <w:proofErr w:type="spellEnd"/>
      <w:r w:rsidRPr="00AC63A2">
        <w:rPr>
          <w:rFonts w:asciiTheme="minorHAnsi" w:hAnsiTheme="minorHAnsi" w:cstheme="minorHAnsi"/>
          <w:sz w:val="22"/>
        </w:rPr>
        <w:t xml:space="preserve"> </w:t>
      </w:r>
      <w:r w:rsidR="006D05B9" w:rsidRPr="00AC63A2">
        <w:rPr>
          <w:rFonts w:asciiTheme="minorHAnsi" w:hAnsiTheme="minorHAnsi" w:cstheme="minorHAnsi"/>
          <w:sz w:val="22"/>
        </w:rPr>
        <w:t xml:space="preserve">(Çarpıklık) </w:t>
      </w:r>
      <w:r w:rsidRPr="00AC63A2">
        <w:rPr>
          <w:rFonts w:asciiTheme="minorHAnsi" w:hAnsiTheme="minorHAnsi" w:cstheme="minorHAnsi"/>
          <w:sz w:val="22"/>
        </w:rPr>
        <w:t xml:space="preserve">ve </w:t>
      </w:r>
      <w:proofErr w:type="spellStart"/>
      <w:r w:rsidRPr="00AC63A2">
        <w:rPr>
          <w:rFonts w:asciiTheme="minorHAnsi" w:hAnsiTheme="minorHAnsi" w:cstheme="minorHAnsi"/>
          <w:sz w:val="22"/>
        </w:rPr>
        <w:t>Kurtosis</w:t>
      </w:r>
      <w:proofErr w:type="spellEnd"/>
      <w:r w:rsidRPr="00AC63A2">
        <w:rPr>
          <w:rFonts w:asciiTheme="minorHAnsi" w:hAnsiTheme="minorHAnsi" w:cstheme="minorHAnsi"/>
          <w:sz w:val="22"/>
        </w:rPr>
        <w:t xml:space="preserve"> </w:t>
      </w:r>
      <w:r w:rsidR="006D05B9" w:rsidRPr="00AC63A2">
        <w:rPr>
          <w:rFonts w:asciiTheme="minorHAnsi" w:hAnsiTheme="minorHAnsi" w:cstheme="minorHAnsi"/>
          <w:sz w:val="22"/>
        </w:rPr>
        <w:t xml:space="preserve">(basıklık) </w:t>
      </w:r>
      <w:proofErr w:type="gramStart"/>
      <w:r w:rsidR="006F7467" w:rsidRPr="00AC63A2">
        <w:rPr>
          <w:rFonts w:asciiTheme="minorHAnsi" w:hAnsiTheme="minorHAnsi" w:cstheme="minorHAnsi"/>
          <w:sz w:val="22"/>
        </w:rPr>
        <w:t>değerlerinin -</w:t>
      </w:r>
      <w:proofErr w:type="gramEnd"/>
      <w:r w:rsidRPr="00AC63A2">
        <w:rPr>
          <w:rFonts w:asciiTheme="minorHAnsi" w:hAnsiTheme="minorHAnsi" w:cstheme="minorHAnsi"/>
          <w:sz w:val="22"/>
        </w:rPr>
        <w:t xml:space="preserve">1.5 ile +1.5 arasında </w:t>
      </w:r>
      <w:r w:rsidR="00204B6F" w:rsidRPr="00AC63A2">
        <w:rPr>
          <w:rFonts w:asciiTheme="minorHAnsi" w:hAnsiTheme="minorHAnsi" w:cstheme="minorHAnsi"/>
          <w:sz w:val="22"/>
        </w:rPr>
        <w:t>olmasının</w:t>
      </w:r>
      <w:r w:rsidRPr="00AC63A2">
        <w:rPr>
          <w:rFonts w:asciiTheme="minorHAnsi" w:hAnsiTheme="minorHAnsi" w:cstheme="minorHAnsi"/>
          <w:sz w:val="22"/>
        </w:rPr>
        <w:t xml:space="preserve"> verilerin normal </w:t>
      </w:r>
      <w:r w:rsidR="00204B6F" w:rsidRPr="00AC63A2">
        <w:rPr>
          <w:rFonts w:asciiTheme="minorHAnsi" w:hAnsiTheme="minorHAnsi" w:cstheme="minorHAnsi"/>
          <w:sz w:val="22"/>
        </w:rPr>
        <w:t>gösterdiğini söylemek için yeterli olduğu belirtilmektedir</w:t>
      </w:r>
      <w:r w:rsidRPr="00AC63A2">
        <w:rPr>
          <w:rFonts w:asciiTheme="minorHAnsi" w:hAnsiTheme="minorHAnsi" w:cstheme="minorHAnsi"/>
          <w:sz w:val="22"/>
        </w:rPr>
        <w:t xml:space="preserve">. </w:t>
      </w:r>
      <w:r w:rsidR="00204B6F" w:rsidRPr="00AC63A2">
        <w:rPr>
          <w:rFonts w:asciiTheme="minorHAnsi" w:hAnsiTheme="minorHAnsi" w:cstheme="minorHAnsi"/>
          <w:sz w:val="22"/>
        </w:rPr>
        <w:t xml:space="preserve">Tablo 5’te verilen </w:t>
      </w:r>
      <w:proofErr w:type="spellStart"/>
      <w:r w:rsidR="00204B6F" w:rsidRPr="00AC63A2">
        <w:rPr>
          <w:rFonts w:asciiTheme="minorHAnsi" w:hAnsiTheme="minorHAnsi" w:cstheme="minorHAnsi"/>
          <w:sz w:val="22"/>
        </w:rPr>
        <w:t>Kolmogorov</w:t>
      </w:r>
      <w:proofErr w:type="spellEnd"/>
      <w:r w:rsidR="00204B6F" w:rsidRPr="00AC63A2">
        <w:rPr>
          <w:rFonts w:asciiTheme="minorHAnsi" w:hAnsiTheme="minorHAnsi" w:cstheme="minorHAnsi"/>
          <w:sz w:val="22"/>
        </w:rPr>
        <w:t xml:space="preserve"> – </w:t>
      </w:r>
      <w:proofErr w:type="spellStart"/>
      <w:r w:rsidR="00204B6F" w:rsidRPr="00AC63A2">
        <w:rPr>
          <w:rFonts w:asciiTheme="minorHAnsi" w:hAnsiTheme="minorHAnsi" w:cstheme="minorHAnsi"/>
          <w:sz w:val="22"/>
        </w:rPr>
        <w:t>Smirnov</w:t>
      </w:r>
      <w:proofErr w:type="spellEnd"/>
      <w:r w:rsidR="00204B6F" w:rsidRPr="00AC63A2">
        <w:rPr>
          <w:rFonts w:asciiTheme="minorHAnsi" w:hAnsiTheme="minorHAnsi" w:cstheme="minorHAnsi"/>
          <w:sz w:val="22"/>
        </w:rPr>
        <w:t xml:space="preserve"> testi sonuçları</w:t>
      </w:r>
      <w:r w:rsidR="002846AF" w:rsidRPr="00AC63A2">
        <w:rPr>
          <w:rFonts w:asciiTheme="minorHAnsi" w:hAnsiTheme="minorHAnsi" w:cstheme="minorHAnsi"/>
          <w:sz w:val="22"/>
        </w:rPr>
        <w:t>na göre</w:t>
      </w:r>
      <w:r w:rsidR="00204B6F" w:rsidRPr="00AC63A2">
        <w:rPr>
          <w:rFonts w:asciiTheme="minorHAnsi" w:hAnsiTheme="minorHAnsi" w:cstheme="minorHAnsi"/>
          <w:sz w:val="22"/>
        </w:rPr>
        <w:t xml:space="preserve"> tutum puanlarının çalışma grubuna göre normal dağılım gösterdiği söylenebilir (p&gt;0.05).</w:t>
      </w:r>
    </w:p>
    <w:p w14:paraId="2B98685F" w14:textId="4B0DEBD6" w:rsidR="00220B43" w:rsidRPr="00AC63A2" w:rsidRDefault="00220B43" w:rsidP="00220B43">
      <w:pPr>
        <w:rPr>
          <w:rFonts w:asciiTheme="minorHAnsi" w:hAnsiTheme="minorHAnsi" w:cstheme="minorHAnsi"/>
          <w:sz w:val="22"/>
        </w:rPr>
      </w:pPr>
      <w:r w:rsidRPr="00AC63A2">
        <w:rPr>
          <w:rFonts w:asciiTheme="minorHAnsi" w:hAnsiTheme="minorHAnsi" w:cstheme="minorHAnsi"/>
          <w:sz w:val="22"/>
        </w:rPr>
        <w:t xml:space="preserve">Buna göre uzaktan eğitime yönelik tutum ölçeğinden elde edilen verilerin normal dağıldığı kabul edilerek parametrik testlerden tek yönlü </w:t>
      </w:r>
      <w:proofErr w:type="spellStart"/>
      <w:r w:rsidRPr="00AC63A2">
        <w:rPr>
          <w:rFonts w:asciiTheme="minorHAnsi" w:hAnsiTheme="minorHAnsi" w:cstheme="minorHAnsi"/>
          <w:sz w:val="22"/>
        </w:rPr>
        <w:t>varyans</w:t>
      </w:r>
      <w:proofErr w:type="spellEnd"/>
      <w:r w:rsidRPr="00AC63A2">
        <w:rPr>
          <w:rFonts w:asciiTheme="minorHAnsi" w:hAnsiTheme="minorHAnsi" w:cstheme="minorHAnsi"/>
          <w:sz w:val="22"/>
        </w:rPr>
        <w:t xml:space="preserve"> analizi uygulanmış</w:t>
      </w:r>
      <w:r w:rsidR="00204B6F" w:rsidRPr="00AC63A2">
        <w:rPr>
          <w:rFonts w:asciiTheme="minorHAnsi" w:hAnsiTheme="minorHAnsi" w:cstheme="minorHAnsi"/>
          <w:sz w:val="22"/>
        </w:rPr>
        <w:t xml:space="preserve">tır. </w:t>
      </w:r>
      <w:proofErr w:type="spellStart"/>
      <w:r w:rsidR="00204B6F" w:rsidRPr="00AC63A2">
        <w:rPr>
          <w:rFonts w:asciiTheme="minorHAnsi" w:hAnsiTheme="minorHAnsi" w:cstheme="minorHAnsi"/>
          <w:sz w:val="22"/>
        </w:rPr>
        <w:t>V</w:t>
      </w:r>
      <w:r w:rsidRPr="00AC63A2">
        <w:rPr>
          <w:rFonts w:asciiTheme="minorHAnsi" w:hAnsiTheme="minorHAnsi" w:cstheme="minorHAnsi"/>
          <w:sz w:val="22"/>
        </w:rPr>
        <w:t>aryansın</w:t>
      </w:r>
      <w:proofErr w:type="spellEnd"/>
      <w:r w:rsidRPr="00AC63A2">
        <w:rPr>
          <w:rFonts w:asciiTheme="minorHAnsi" w:hAnsiTheme="minorHAnsi" w:cstheme="minorHAnsi"/>
          <w:sz w:val="22"/>
        </w:rPr>
        <w:t xml:space="preserve"> kaynağının belirlenmesi için ise post-hoc testleri</w:t>
      </w:r>
      <w:r w:rsidR="00204B6F" w:rsidRPr="00AC63A2">
        <w:rPr>
          <w:rFonts w:asciiTheme="minorHAnsi" w:hAnsiTheme="minorHAnsi" w:cstheme="minorHAnsi"/>
          <w:sz w:val="22"/>
        </w:rPr>
        <w:t>nden yararlanılmıştır.</w:t>
      </w:r>
    </w:p>
    <w:p w14:paraId="07D1393E" w14:textId="77777777" w:rsidR="00AC63A2" w:rsidRDefault="00220B43" w:rsidP="007F0DB3">
      <w:pPr>
        <w:ind w:left="1134" w:hanging="1134"/>
        <w:rPr>
          <w:rFonts w:asciiTheme="minorHAnsi" w:hAnsiTheme="minorHAnsi" w:cstheme="minorHAnsi"/>
          <w:b/>
          <w:bCs/>
          <w:sz w:val="22"/>
        </w:rPr>
      </w:pPr>
      <w:r w:rsidRPr="00AC63A2">
        <w:rPr>
          <w:rFonts w:asciiTheme="minorHAnsi" w:hAnsiTheme="minorHAnsi" w:cstheme="minorHAnsi"/>
          <w:b/>
          <w:bCs/>
          <w:sz w:val="22"/>
        </w:rPr>
        <w:t xml:space="preserve">Tablo </w:t>
      </w:r>
      <w:r w:rsidR="00204B6F" w:rsidRPr="00AC63A2">
        <w:rPr>
          <w:rFonts w:asciiTheme="minorHAnsi" w:hAnsiTheme="minorHAnsi" w:cstheme="minorHAnsi"/>
          <w:b/>
          <w:bCs/>
          <w:sz w:val="22"/>
        </w:rPr>
        <w:t>5</w:t>
      </w:r>
      <w:r w:rsidRPr="00AC63A2">
        <w:rPr>
          <w:rFonts w:asciiTheme="minorHAnsi" w:hAnsiTheme="minorHAnsi" w:cstheme="minorHAnsi"/>
          <w:b/>
          <w:bCs/>
          <w:sz w:val="22"/>
        </w:rPr>
        <w:t>.</w:t>
      </w:r>
    </w:p>
    <w:p w14:paraId="5E828573" w14:textId="7C5FF1EE" w:rsidR="00220B43" w:rsidRPr="00AC63A2" w:rsidRDefault="00220B43" w:rsidP="007F0DB3">
      <w:pPr>
        <w:ind w:left="1134" w:hanging="1134"/>
        <w:rPr>
          <w:rFonts w:asciiTheme="minorHAnsi" w:hAnsiTheme="minorHAnsi" w:cstheme="minorHAnsi"/>
          <w:sz w:val="22"/>
        </w:rPr>
      </w:pPr>
      <w:r w:rsidRPr="00AC63A2">
        <w:rPr>
          <w:rFonts w:asciiTheme="minorHAnsi" w:hAnsiTheme="minorHAnsi" w:cstheme="minorHAnsi"/>
          <w:sz w:val="22"/>
        </w:rPr>
        <w:t>Uzaktan Eğitime Yönelik Tutum Puanlarının Düzeyinde Öğrencilerin Normallik Dağılımı</w:t>
      </w:r>
    </w:p>
    <w:tbl>
      <w:tblPr>
        <w:tblW w:w="907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18"/>
        <w:gridCol w:w="1328"/>
        <w:gridCol w:w="1280"/>
        <w:gridCol w:w="1296"/>
        <w:gridCol w:w="1328"/>
        <w:gridCol w:w="1280"/>
        <w:gridCol w:w="642"/>
      </w:tblGrid>
      <w:tr w:rsidR="005422F2" w:rsidRPr="00AC63A2" w14:paraId="1460A908" w14:textId="77777777" w:rsidTr="005422F2">
        <w:trPr>
          <w:trHeight w:val="508"/>
        </w:trPr>
        <w:tc>
          <w:tcPr>
            <w:tcW w:w="1927" w:type="dxa"/>
            <w:shd w:val="clear" w:color="auto" w:fill="auto"/>
            <w:vAlign w:val="center"/>
            <w:hideMark/>
          </w:tcPr>
          <w:p w14:paraId="0E9C53F6" w14:textId="77777777" w:rsidR="005422F2" w:rsidRPr="00AC63A2" w:rsidRDefault="005422F2" w:rsidP="005422F2">
            <w:pPr>
              <w:spacing w:before="0" w:after="0" w:line="240" w:lineRule="auto"/>
              <w:jc w:val="left"/>
              <w:rPr>
                <w:rFonts w:asciiTheme="minorHAnsi" w:eastAsia="Times New Roman" w:hAnsiTheme="minorHAnsi" w:cstheme="minorHAnsi"/>
                <w:b/>
                <w:bCs/>
                <w:color w:val="000000" w:themeColor="text1"/>
                <w:sz w:val="22"/>
                <w:lang w:eastAsia="tr-TR"/>
              </w:rPr>
            </w:pPr>
          </w:p>
        </w:tc>
        <w:tc>
          <w:tcPr>
            <w:tcW w:w="3904" w:type="dxa"/>
            <w:gridSpan w:val="3"/>
            <w:shd w:val="clear" w:color="auto" w:fill="auto"/>
            <w:vAlign w:val="center"/>
            <w:hideMark/>
          </w:tcPr>
          <w:p w14:paraId="1E4DCF73"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Kolmogorov-Smirnov</w:t>
            </w:r>
            <w:r w:rsidRPr="00AC63A2">
              <w:rPr>
                <w:rFonts w:asciiTheme="minorHAnsi" w:eastAsia="Times New Roman" w:hAnsiTheme="minorHAnsi" w:cstheme="minorHAnsi"/>
                <w:color w:val="000000" w:themeColor="text1"/>
                <w:sz w:val="22"/>
                <w:vertAlign w:val="superscript"/>
                <w:lang w:eastAsia="tr-TR"/>
              </w:rPr>
              <w:t>a</w:t>
            </w:r>
            <w:proofErr w:type="spellEnd"/>
          </w:p>
        </w:tc>
        <w:tc>
          <w:tcPr>
            <w:tcW w:w="3241" w:type="dxa"/>
            <w:gridSpan w:val="3"/>
            <w:shd w:val="clear" w:color="auto" w:fill="auto"/>
            <w:vAlign w:val="center"/>
            <w:hideMark/>
          </w:tcPr>
          <w:p w14:paraId="2A1C2268"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Shapiro-Wilk</w:t>
            </w:r>
            <w:proofErr w:type="spellEnd"/>
          </w:p>
        </w:tc>
      </w:tr>
      <w:tr w:rsidR="005422F2" w:rsidRPr="00AC63A2" w14:paraId="631516BB" w14:textId="77777777" w:rsidTr="005422F2">
        <w:trPr>
          <w:trHeight w:val="308"/>
        </w:trPr>
        <w:tc>
          <w:tcPr>
            <w:tcW w:w="1927" w:type="dxa"/>
            <w:shd w:val="clear" w:color="auto" w:fill="auto"/>
            <w:vAlign w:val="center"/>
            <w:hideMark/>
          </w:tcPr>
          <w:p w14:paraId="5B4142B0" w14:textId="5ABAA6CE" w:rsidR="005422F2" w:rsidRPr="00AC63A2" w:rsidRDefault="005422F2" w:rsidP="005422F2">
            <w:pPr>
              <w:spacing w:before="0" w:after="0" w:line="240" w:lineRule="auto"/>
              <w:jc w:val="left"/>
              <w:rPr>
                <w:rFonts w:asciiTheme="minorHAnsi" w:eastAsia="Times New Roman" w:hAnsiTheme="minorHAnsi" w:cstheme="minorHAnsi"/>
                <w:color w:val="000000" w:themeColor="text1"/>
                <w:sz w:val="22"/>
                <w:lang w:eastAsia="tr-TR"/>
              </w:rPr>
            </w:pPr>
          </w:p>
        </w:tc>
        <w:tc>
          <w:tcPr>
            <w:tcW w:w="1328" w:type="dxa"/>
            <w:shd w:val="clear" w:color="auto" w:fill="auto"/>
            <w:vAlign w:val="center"/>
            <w:hideMark/>
          </w:tcPr>
          <w:p w14:paraId="71A84F46"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Statistic</w:t>
            </w:r>
            <w:proofErr w:type="spellEnd"/>
          </w:p>
        </w:tc>
        <w:tc>
          <w:tcPr>
            <w:tcW w:w="1280" w:type="dxa"/>
            <w:shd w:val="clear" w:color="auto" w:fill="auto"/>
            <w:vAlign w:val="center"/>
            <w:hideMark/>
          </w:tcPr>
          <w:p w14:paraId="60F61B80"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proofErr w:type="spellStart"/>
            <w:proofErr w:type="gramStart"/>
            <w:r w:rsidRPr="00AC63A2">
              <w:rPr>
                <w:rFonts w:asciiTheme="minorHAnsi" w:eastAsia="Times New Roman" w:hAnsiTheme="minorHAnsi" w:cstheme="minorHAnsi"/>
                <w:color w:val="000000" w:themeColor="text1"/>
                <w:sz w:val="22"/>
                <w:lang w:eastAsia="tr-TR"/>
              </w:rPr>
              <w:t>df</w:t>
            </w:r>
            <w:proofErr w:type="spellEnd"/>
            <w:proofErr w:type="gramEnd"/>
          </w:p>
        </w:tc>
        <w:tc>
          <w:tcPr>
            <w:tcW w:w="1296" w:type="dxa"/>
            <w:shd w:val="clear" w:color="auto" w:fill="auto"/>
            <w:vAlign w:val="center"/>
            <w:hideMark/>
          </w:tcPr>
          <w:p w14:paraId="5C89ED11"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Sig</w:t>
            </w:r>
            <w:proofErr w:type="spellEnd"/>
            <w:r w:rsidRPr="00AC63A2">
              <w:rPr>
                <w:rFonts w:asciiTheme="minorHAnsi" w:eastAsia="Times New Roman" w:hAnsiTheme="minorHAnsi" w:cstheme="minorHAnsi"/>
                <w:color w:val="000000" w:themeColor="text1"/>
                <w:sz w:val="22"/>
                <w:lang w:eastAsia="tr-TR"/>
              </w:rPr>
              <w:t>.</w:t>
            </w:r>
          </w:p>
        </w:tc>
        <w:tc>
          <w:tcPr>
            <w:tcW w:w="1328" w:type="dxa"/>
            <w:shd w:val="clear" w:color="auto" w:fill="auto"/>
            <w:vAlign w:val="center"/>
            <w:hideMark/>
          </w:tcPr>
          <w:p w14:paraId="325890C6"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Statistic</w:t>
            </w:r>
            <w:proofErr w:type="spellEnd"/>
          </w:p>
        </w:tc>
        <w:tc>
          <w:tcPr>
            <w:tcW w:w="1280" w:type="dxa"/>
            <w:shd w:val="clear" w:color="auto" w:fill="auto"/>
            <w:vAlign w:val="center"/>
            <w:hideMark/>
          </w:tcPr>
          <w:p w14:paraId="0AB6CF7A"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proofErr w:type="spellStart"/>
            <w:proofErr w:type="gramStart"/>
            <w:r w:rsidRPr="00AC63A2">
              <w:rPr>
                <w:rFonts w:asciiTheme="minorHAnsi" w:eastAsia="Times New Roman" w:hAnsiTheme="minorHAnsi" w:cstheme="minorHAnsi"/>
                <w:color w:val="000000" w:themeColor="text1"/>
                <w:sz w:val="22"/>
                <w:lang w:eastAsia="tr-TR"/>
              </w:rPr>
              <w:t>df</w:t>
            </w:r>
            <w:proofErr w:type="spellEnd"/>
            <w:proofErr w:type="gramEnd"/>
          </w:p>
        </w:tc>
        <w:tc>
          <w:tcPr>
            <w:tcW w:w="633" w:type="dxa"/>
            <w:shd w:val="clear" w:color="auto" w:fill="auto"/>
            <w:vAlign w:val="center"/>
            <w:hideMark/>
          </w:tcPr>
          <w:p w14:paraId="2242431B"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Sig</w:t>
            </w:r>
            <w:proofErr w:type="spellEnd"/>
            <w:r w:rsidRPr="00AC63A2">
              <w:rPr>
                <w:rFonts w:asciiTheme="minorHAnsi" w:eastAsia="Times New Roman" w:hAnsiTheme="minorHAnsi" w:cstheme="minorHAnsi"/>
                <w:color w:val="000000" w:themeColor="text1"/>
                <w:sz w:val="22"/>
                <w:lang w:eastAsia="tr-TR"/>
              </w:rPr>
              <w:t>.</w:t>
            </w:r>
          </w:p>
        </w:tc>
      </w:tr>
      <w:tr w:rsidR="005422F2" w:rsidRPr="00AC63A2" w14:paraId="31ACA2FE" w14:textId="77777777" w:rsidTr="005422F2">
        <w:trPr>
          <w:trHeight w:val="492"/>
        </w:trPr>
        <w:tc>
          <w:tcPr>
            <w:tcW w:w="1927" w:type="dxa"/>
            <w:shd w:val="clear" w:color="auto" w:fill="auto"/>
            <w:vAlign w:val="center"/>
            <w:hideMark/>
          </w:tcPr>
          <w:p w14:paraId="3B15FF6B" w14:textId="6B69BD97" w:rsidR="005422F2" w:rsidRPr="00AC63A2" w:rsidRDefault="005422F2" w:rsidP="005422F2">
            <w:pPr>
              <w:spacing w:before="0" w:after="0" w:line="240" w:lineRule="auto"/>
              <w:jc w:val="left"/>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Tutum</w:t>
            </w:r>
            <w:r w:rsidR="006D05B9" w:rsidRPr="00AC63A2">
              <w:rPr>
                <w:rFonts w:asciiTheme="minorHAnsi" w:eastAsia="Times New Roman" w:hAnsiTheme="minorHAnsi" w:cstheme="minorHAnsi"/>
                <w:color w:val="000000" w:themeColor="text1"/>
                <w:sz w:val="22"/>
                <w:lang w:eastAsia="tr-TR"/>
              </w:rPr>
              <w:t xml:space="preserve"> Puanları</w:t>
            </w:r>
          </w:p>
        </w:tc>
        <w:tc>
          <w:tcPr>
            <w:tcW w:w="1328" w:type="dxa"/>
            <w:shd w:val="clear" w:color="auto" w:fill="auto"/>
            <w:noWrap/>
            <w:vAlign w:val="center"/>
            <w:hideMark/>
          </w:tcPr>
          <w:p w14:paraId="55F46C88" w14:textId="54AA4138"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0</w:t>
            </w:r>
            <w:r w:rsidR="0069541E" w:rsidRPr="00AC63A2">
              <w:rPr>
                <w:rFonts w:asciiTheme="minorHAnsi" w:eastAsia="Times New Roman" w:hAnsiTheme="minorHAnsi" w:cstheme="minorHAnsi"/>
                <w:color w:val="000000" w:themeColor="text1"/>
                <w:sz w:val="22"/>
                <w:lang w:eastAsia="tr-TR"/>
              </w:rPr>
              <w:t>.</w:t>
            </w:r>
            <w:r w:rsidRPr="00AC63A2">
              <w:rPr>
                <w:rFonts w:asciiTheme="minorHAnsi" w:eastAsia="Times New Roman" w:hAnsiTheme="minorHAnsi" w:cstheme="minorHAnsi"/>
                <w:color w:val="000000" w:themeColor="text1"/>
                <w:sz w:val="22"/>
                <w:lang w:eastAsia="tr-TR"/>
              </w:rPr>
              <w:t>045</w:t>
            </w:r>
          </w:p>
        </w:tc>
        <w:tc>
          <w:tcPr>
            <w:tcW w:w="1280" w:type="dxa"/>
            <w:shd w:val="clear" w:color="auto" w:fill="auto"/>
            <w:noWrap/>
            <w:vAlign w:val="center"/>
            <w:hideMark/>
          </w:tcPr>
          <w:p w14:paraId="1CF4943F"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180</w:t>
            </w:r>
          </w:p>
        </w:tc>
        <w:tc>
          <w:tcPr>
            <w:tcW w:w="1296" w:type="dxa"/>
            <w:shd w:val="clear" w:color="auto" w:fill="auto"/>
            <w:noWrap/>
            <w:vAlign w:val="center"/>
            <w:hideMark/>
          </w:tcPr>
          <w:p w14:paraId="6DE7EB82" w14:textId="47C57C6A" w:rsidR="005422F2" w:rsidRPr="00AC63A2" w:rsidRDefault="0069541E" w:rsidP="005422F2">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w:t>
            </w:r>
            <w:r w:rsidR="005422F2" w:rsidRPr="00AC63A2">
              <w:rPr>
                <w:rFonts w:asciiTheme="minorHAnsi" w:eastAsia="Times New Roman" w:hAnsiTheme="minorHAnsi" w:cstheme="minorHAnsi"/>
                <w:color w:val="000000" w:themeColor="text1"/>
                <w:sz w:val="22"/>
                <w:lang w:eastAsia="tr-TR"/>
              </w:rPr>
              <w:t>200</w:t>
            </w:r>
            <w:r w:rsidR="005422F2" w:rsidRPr="00AC63A2">
              <w:rPr>
                <w:rFonts w:asciiTheme="minorHAnsi" w:eastAsia="Times New Roman" w:hAnsiTheme="minorHAnsi" w:cstheme="minorHAnsi"/>
                <w:color w:val="000000" w:themeColor="text1"/>
                <w:sz w:val="22"/>
                <w:vertAlign w:val="superscript"/>
                <w:lang w:eastAsia="tr-TR"/>
              </w:rPr>
              <w:t>*</w:t>
            </w:r>
          </w:p>
        </w:tc>
        <w:tc>
          <w:tcPr>
            <w:tcW w:w="1328" w:type="dxa"/>
            <w:shd w:val="clear" w:color="auto" w:fill="auto"/>
            <w:noWrap/>
            <w:vAlign w:val="center"/>
            <w:hideMark/>
          </w:tcPr>
          <w:p w14:paraId="7542C406" w14:textId="6129E5BB"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0</w:t>
            </w:r>
            <w:r w:rsidR="0069541E" w:rsidRPr="00AC63A2">
              <w:rPr>
                <w:rFonts w:asciiTheme="minorHAnsi" w:eastAsia="Times New Roman" w:hAnsiTheme="minorHAnsi" w:cstheme="minorHAnsi"/>
                <w:color w:val="000000" w:themeColor="text1"/>
                <w:sz w:val="22"/>
                <w:lang w:eastAsia="tr-TR"/>
              </w:rPr>
              <w:t>.</w:t>
            </w:r>
            <w:r w:rsidRPr="00AC63A2">
              <w:rPr>
                <w:rFonts w:asciiTheme="minorHAnsi" w:eastAsia="Times New Roman" w:hAnsiTheme="minorHAnsi" w:cstheme="minorHAnsi"/>
                <w:color w:val="000000" w:themeColor="text1"/>
                <w:sz w:val="22"/>
                <w:lang w:eastAsia="tr-TR"/>
              </w:rPr>
              <w:t>990</w:t>
            </w:r>
          </w:p>
        </w:tc>
        <w:tc>
          <w:tcPr>
            <w:tcW w:w="1280" w:type="dxa"/>
            <w:shd w:val="clear" w:color="auto" w:fill="auto"/>
            <w:noWrap/>
            <w:vAlign w:val="center"/>
            <w:hideMark/>
          </w:tcPr>
          <w:p w14:paraId="1D67064E" w14:textId="77777777"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180</w:t>
            </w:r>
          </w:p>
        </w:tc>
        <w:tc>
          <w:tcPr>
            <w:tcW w:w="633" w:type="dxa"/>
            <w:shd w:val="clear" w:color="auto" w:fill="auto"/>
            <w:noWrap/>
            <w:vAlign w:val="center"/>
            <w:hideMark/>
          </w:tcPr>
          <w:p w14:paraId="14699603" w14:textId="1D4CCB04" w:rsidR="005422F2" w:rsidRPr="00AC63A2" w:rsidRDefault="005422F2" w:rsidP="005422F2">
            <w:pPr>
              <w:spacing w:before="0" w:after="0" w:line="240" w:lineRule="auto"/>
              <w:jc w:val="center"/>
              <w:rPr>
                <w:rFonts w:asciiTheme="minorHAnsi" w:eastAsia="Times New Roman" w:hAnsiTheme="minorHAnsi" w:cstheme="minorHAnsi"/>
                <w:color w:val="000000" w:themeColor="text1"/>
                <w:sz w:val="22"/>
                <w:lang w:eastAsia="tr-TR"/>
              </w:rPr>
            </w:pPr>
            <w:r w:rsidRPr="00AC63A2">
              <w:rPr>
                <w:rFonts w:asciiTheme="minorHAnsi" w:eastAsia="Times New Roman" w:hAnsiTheme="minorHAnsi" w:cstheme="minorHAnsi"/>
                <w:color w:val="000000" w:themeColor="text1"/>
                <w:sz w:val="22"/>
                <w:lang w:eastAsia="tr-TR"/>
              </w:rPr>
              <w:t>0</w:t>
            </w:r>
            <w:r w:rsidR="0069541E" w:rsidRPr="00AC63A2">
              <w:rPr>
                <w:rFonts w:asciiTheme="minorHAnsi" w:eastAsia="Times New Roman" w:hAnsiTheme="minorHAnsi" w:cstheme="minorHAnsi"/>
                <w:color w:val="000000" w:themeColor="text1"/>
                <w:sz w:val="22"/>
                <w:lang w:eastAsia="tr-TR"/>
              </w:rPr>
              <w:t>.</w:t>
            </w:r>
            <w:r w:rsidRPr="00AC63A2">
              <w:rPr>
                <w:rFonts w:asciiTheme="minorHAnsi" w:eastAsia="Times New Roman" w:hAnsiTheme="minorHAnsi" w:cstheme="minorHAnsi"/>
                <w:color w:val="000000" w:themeColor="text1"/>
                <w:sz w:val="22"/>
                <w:lang w:eastAsia="tr-TR"/>
              </w:rPr>
              <w:t>235</w:t>
            </w:r>
          </w:p>
        </w:tc>
      </w:tr>
    </w:tbl>
    <w:p w14:paraId="45ADDB21" w14:textId="243D751C" w:rsidR="00813AA2" w:rsidRPr="00AC63A2" w:rsidRDefault="00813AA2" w:rsidP="0069541E">
      <w:pPr>
        <w:spacing w:before="0"/>
        <w:rPr>
          <w:rFonts w:asciiTheme="minorHAnsi" w:hAnsiTheme="minorHAnsi" w:cstheme="minorHAnsi"/>
          <w:sz w:val="22"/>
        </w:rPr>
      </w:pPr>
      <w:proofErr w:type="spellStart"/>
      <w:r w:rsidRPr="00AC63A2">
        <w:rPr>
          <w:rFonts w:asciiTheme="minorHAnsi" w:hAnsiTheme="minorHAnsi" w:cstheme="minorHAnsi"/>
          <w:sz w:val="22"/>
        </w:rPr>
        <w:t>Sig</w:t>
      </w:r>
      <w:proofErr w:type="spellEnd"/>
      <w:r w:rsidRPr="00AC63A2">
        <w:rPr>
          <w:rFonts w:asciiTheme="minorHAnsi" w:hAnsiTheme="minorHAnsi" w:cstheme="minorHAnsi"/>
          <w:sz w:val="22"/>
        </w:rPr>
        <w:t>&gt;0.05</w:t>
      </w:r>
    </w:p>
    <w:p w14:paraId="35A664BA" w14:textId="3CD73C9B" w:rsidR="005422F2" w:rsidRPr="00AC63A2" w:rsidRDefault="005422F2" w:rsidP="005422F2">
      <w:pPr>
        <w:rPr>
          <w:rFonts w:asciiTheme="minorHAnsi" w:hAnsiTheme="minorHAnsi" w:cstheme="minorHAnsi"/>
          <w:sz w:val="22"/>
        </w:rPr>
      </w:pPr>
      <w:r w:rsidRPr="00AC63A2">
        <w:rPr>
          <w:rFonts w:asciiTheme="minorHAnsi" w:hAnsiTheme="minorHAnsi" w:cstheme="minorHAnsi"/>
          <w:sz w:val="22"/>
        </w:rPr>
        <w:t xml:space="preserve">Gerek </w:t>
      </w:r>
      <w:proofErr w:type="spellStart"/>
      <w:r w:rsidRPr="00AC63A2">
        <w:rPr>
          <w:rFonts w:asciiTheme="minorHAnsi" w:hAnsiTheme="minorHAnsi" w:cstheme="minorHAnsi"/>
          <w:sz w:val="22"/>
        </w:rPr>
        <w:t>histogram</w:t>
      </w:r>
      <w:proofErr w:type="spellEnd"/>
      <w:r w:rsidRPr="00AC63A2">
        <w:rPr>
          <w:rFonts w:asciiTheme="minorHAnsi" w:hAnsiTheme="minorHAnsi" w:cstheme="minorHAnsi"/>
          <w:sz w:val="22"/>
        </w:rPr>
        <w:t xml:space="preserve"> tablosundan gerekse </w:t>
      </w:r>
      <w:proofErr w:type="spellStart"/>
      <w:r w:rsidRPr="00AC63A2">
        <w:rPr>
          <w:rFonts w:asciiTheme="minorHAnsi" w:hAnsiTheme="minorHAnsi" w:cstheme="minorHAnsi"/>
          <w:sz w:val="22"/>
        </w:rPr>
        <w:t>Kolmogorov</w:t>
      </w:r>
      <w:proofErr w:type="spellEnd"/>
      <w:r w:rsidRPr="00AC63A2">
        <w:rPr>
          <w:rFonts w:asciiTheme="minorHAnsi" w:hAnsiTheme="minorHAnsi" w:cstheme="minorHAnsi"/>
          <w:sz w:val="22"/>
        </w:rPr>
        <w:t xml:space="preserve"> – </w:t>
      </w:r>
      <w:proofErr w:type="spellStart"/>
      <w:r w:rsidRPr="00AC63A2">
        <w:rPr>
          <w:rFonts w:asciiTheme="minorHAnsi" w:hAnsiTheme="minorHAnsi" w:cstheme="minorHAnsi"/>
          <w:sz w:val="22"/>
        </w:rPr>
        <w:t>Smirnov</w:t>
      </w:r>
      <w:proofErr w:type="spellEnd"/>
      <w:r w:rsidRPr="00AC63A2">
        <w:rPr>
          <w:rFonts w:asciiTheme="minorHAnsi" w:hAnsiTheme="minorHAnsi" w:cstheme="minorHAnsi"/>
          <w:sz w:val="22"/>
        </w:rPr>
        <w:t xml:space="preserve"> testi sonuçlarına bakarak tutum puanlarının normal dağılım gösterdiği gözlenmiş, bu nedenle alt problemlere ilişkin veri analizinde; grupların tutum puanı ortalamaları arasındaki farkın anlamlılığını belirlemek amacıyla tek faktörlü </w:t>
      </w:r>
      <w:proofErr w:type="spellStart"/>
      <w:r w:rsidRPr="00AC63A2">
        <w:rPr>
          <w:rFonts w:asciiTheme="minorHAnsi" w:hAnsiTheme="minorHAnsi" w:cstheme="minorHAnsi"/>
          <w:sz w:val="22"/>
        </w:rPr>
        <w:t>varyans</w:t>
      </w:r>
      <w:proofErr w:type="spellEnd"/>
      <w:r w:rsidRPr="00AC63A2">
        <w:rPr>
          <w:rFonts w:asciiTheme="minorHAnsi" w:hAnsiTheme="minorHAnsi" w:cstheme="minorHAnsi"/>
          <w:sz w:val="22"/>
        </w:rPr>
        <w:t xml:space="preserve"> analizi </w:t>
      </w:r>
      <w:r w:rsidR="00220B43" w:rsidRPr="00AC63A2">
        <w:rPr>
          <w:rFonts w:asciiTheme="minorHAnsi" w:hAnsiTheme="minorHAnsi" w:cstheme="minorHAnsi"/>
          <w:sz w:val="22"/>
        </w:rPr>
        <w:t>uygulanmıştır.</w:t>
      </w:r>
    </w:p>
    <w:p w14:paraId="4FA7ADB7" w14:textId="55B444DF" w:rsidR="00B5369C" w:rsidRPr="00AC63A2" w:rsidRDefault="00B5369C" w:rsidP="00B5369C">
      <w:pPr>
        <w:rPr>
          <w:rFonts w:asciiTheme="minorHAnsi" w:hAnsiTheme="minorHAnsi" w:cstheme="minorHAnsi"/>
          <w:sz w:val="22"/>
        </w:rPr>
      </w:pPr>
      <w:r w:rsidRPr="00AC63A2">
        <w:rPr>
          <w:rFonts w:asciiTheme="minorHAnsi" w:hAnsiTheme="minorHAnsi" w:cstheme="minorHAnsi"/>
          <w:sz w:val="22"/>
        </w:rPr>
        <w:t>Çalışma grubunun</w:t>
      </w:r>
      <w:r w:rsidR="00220B43" w:rsidRPr="00AC63A2">
        <w:rPr>
          <w:rFonts w:asciiTheme="minorHAnsi" w:hAnsiTheme="minorHAnsi" w:cstheme="minorHAnsi"/>
          <w:sz w:val="22"/>
        </w:rPr>
        <w:t xml:space="preserve"> tutum puanlarının</w:t>
      </w:r>
      <w:r w:rsidRPr="00AC63A2">
        <w:rPr>
          <w:rFonts w:asciiTheme="minorHAnsi" w:hAnsiTheme="minorHAnsi" w:cstheme="minorHAnsi"/>
          <w:sz w:val="22"/>
        </w:rPr>
        <w:t xml:space="preserve"> bölüm ve program bazında dağılımlarının normallik analizleri için yapılması için </w:t>
      </w:r>
      <w:proofErr w:type="spellStart"/>
      <w:r w:rsidRPr="00AC63A2">
        <w:rPr>
          <w:rFonts w:asciiTheme="minorHAnsi" w:hAnsiTheme="minorHAnsi" w:cstheme="minorHAnsi"/>
          <w:sz w:val="22"/>
        </w:rPr>
        <w:t>Kolmogorov</w:t>
      </w:r>
      <w:proofErr w:type="spellEnd"/>
      <w:r w:rsidRPr="00AC63A2">
        <w:rPr>
          <w:rFonts w:asciiTheme="minorHAnsi" w:hAnsiTheme="minorHAnsi" w:cstheme="minorHAnsi"/>
          <w:sz w:val="22"/>
        </w:rPr>
        <w:t xml:space="preserve"> – </w:t>
      </w:r>
      <w:proofErr w:type="spellStart"/>
      <w:r w:rsidRPr="00AC63A2">
        <w:rPr>
          <w:rFonts w:asciiTheme="minorHAnsi" w:hAnsiTheme="minorHAnsi" w:cstheme="minorHAnsi"/>
          <w:sz w:val="22"/>
        </w:rPr>
        <w:t>Smirnov</w:t>
      </w:r>
      <w:proofErr w:type="spellEnd"/>
      <w:r w:rsidRPr="00AC63A2">
        <w:rPr>
          <w:rFonts w:asciiTheme="minorHAnsi" w:hAnsiTheme="minorHAnsi" w:cstheme="minorHAnsi"/>
          <w:sz w:val="22"/>
        </w:rPr>
        <w:t xml:space="preserve"> testi uygulanmıştır. </w:t>
      </w:r>
      <w:r w:rsidR="00813AA2" w:rsidRPr="00AC63A2">
        <w:rPr>
          <w:rFonts w:asciiTheme="minorHAnsi" w:hAnsiTheme="minorHAnsi" w:cstheme="minorHAnsi"/>
          <w:sz w:val="22"/>
        </w:rPr>
        <w:t>Yapılan analiz sonucunda gruplar arasında anlamlı bir</w:t>
      </w:r>
      <w:r w:rsidRPr="00AC63A2">
        <w:rPr>
          <w:rFonts w:asciiTheme="minorHAnsi" w:hAnsiTheme="minorHAnsi" w:cstheme="minorHAnsi"/>
          <w:sz w:val="22"/>
        </w:rPr>
        <w:t xml:space="preserve"> </w:t>
      </w:r>
      <w:r w:rsidR="00813AA2" w:rsidRPr="00AC63A2">
        <w:rPr>
          <w:rFonts w:asciiTheme="minorHAnsi" w:hAnsiTheme="minorHAnsi" w:cstheme="minorHAnsi"/>
          <w:sz w:val="22"/>
        </w:rPr>
        <w:t>farklılık olmasına rağmen</w:t>
      </w:r>
      <w:r w:rsidRPr="00AC63A2">
        <w:rPr>
          <w:rFonts w:asciiTheme="minorHAnsi" w:hAnsiTheme="minorHAnsi" w:cstheme="minorHAnsi"/>
          <w:sz w:val="22"/>
        </w:rPr>
        <w:t xml:space="preserve"> (p</w:t>
      </w:r>
      <w:r w:rsidR="002846AF" w:rsidRPr="00AC63A2">
        <w:rPr>
          <w:rFonts w:asciiTheme="minorHAnsi" w:hAnsiTheme="minorHAnsi" w:cstheme="minorHAnsi"/>
          <w:sz w:val="22"/>
        </w:rPr>
        <w:t>&lt;</w:t>
      </w:r>
      <w:r w:rsidRPr="00AC63A2">
        <w:rPr>
          <w:rFonts w:asciiTheme="minorHAnsi" w:hAnsiTheme="minorHAnsi" w:cstheme="minorHAnsi"/>
          <w:sz w:val="22"/>
        </w:rPr>
        <w:t>0</w:t>
      </w:r>
      <w:r w:rsidR="00813AA2" w:rsidRPr="00AC63A2">
        <w:rPr>
          <w:rFonts w:asciiTheme="minorHAnsi" w:hAnsiTheme="minorHAnsi" w:cstheme="minorHAnsi"/>
          <w:sz w:val="22"/>
        </w:rPr>
        <w:t>.</w:t>
      </w:r>
      <w:r w:rsidRPr="00AC63A2">
        <w:rPr>
          <w:rFonts w:asciiTheme="minorHAnsi" w:hAnsiTheme="minorHAnsi" w:cstheme="minorHAnsi"/>
          <w:sz w:val="22"/>
        </w:rPr>
        <w:t>05)</w:t>
      </w:r>
      <w:bookmarkStart w:id="10" w:name="bbib0265"/>
      <w:r w:rsidR="00813AA2" w:rsidRPr="00AC63A2">
        <w:rPr>
          <w:rFonts w:asciiTheme="minorHAnsi" w:hAnsiTheme="minorHAnsi" w:cstheme="minorHAnsi"/>
          <w:sz w:val="22"/>
        </w:rPr>
        <w:t xml:space="preserve">, </w:t>
      </w:r>
      <w:proofErr w:type="spellStart"/>
      <w:r w:rsidRPr="00AC63A2">
        <w:rPr>
          <w:rFonts w:asciiTheme="minorHAnsi" w:hAnsiTheme="minorHAnsi" w:cstheme="minorHAnsi"/>
          <w:sz w:val="22"/>
        </w:rPr>
        <w:t>Tabachnick</w:t>
      </w:r>
      <w:proofErr w:type="spellEnd"/>
      <w:r w:rsidRPr="00AC63A2">
        <w:rPr>
          <w:rFonts w:asciiTheme="minorHAnsi" w:hAnsiTheme="minorHAnsi" w:cstheme="minorHAnsi"/>
          <w:sz w:val="22"/>
        </w:rPr>
        <w:t xml:space="preserve"> ve </w:t>
      </w:r>
      <w:proofErr w:type="spellStart"/>
      <w:r w:rsidRPr="00AC63A2">
        <w:rPr>
          <w:rFonts w:asciiTheme="minorHAnsi" w:hAnsiTheme="minorHAnsi" w:cstheme="minorHAnsi"/>
          <w:sz w:val="22"/>
        </w:rPr>
        <w:t>Fidell</w:t>
      </w:r>
      <w:proofErr w:type="spellEnd"/>
      <w:r w:rsidRPr="00AC63A2">
        <w:rPr>
          <w:rFonts w:asciiTheme="minorHAnsi" w:hAnsiTheme="minorHAnsi" w:cstheme="minorHAnsi"/>
          <w:sz w:val="22"/>
        </w:rPr>
        <w:t xml:space="preserve"> </w:t>
      </w:r>
      <w:r w:rsidR="00EF6DC4" w:rsidRPr="00AC63A2">
        <w:rPr>
          <w:rFonts w:asciiTheme="minorHAnsi" w:hAnsiTheme="minorHAnsi" w:cstheme="minorHAnsi"/>
          <w:sz w:val="22"/>
        </w:rPr>
        <w:t>(</w:t>
      </w:r>
      <w:r w:rsidRPr="00AC63A2">
        <w:rPr>
          <w:rFonts w:asciiTheme="minorHAnsi" w:hAnsiTheme="minorHAnsi" w:cstheme="minorHAnsi"/>
          <w:sz w:val="22"/>
        </w:rPr>
        <w:t>2013</w:t>
      </w:r>
      <w:bookmarkEnd w:id="10"/>
      <w:r w:rsidRPr="00AC63A2">
        <w:rPr>
          <w:rFonts w:asciiTheme="minorHAnsi" w:hAnsiTheme="minorHAnsi" w:cstheme="minorHAnsi"/>
          <w:sz w:val="22"/>
        </w:rPr>
        <w:t>)</w:t>
      </w:r>
      <w:r w:rsidR="00EF6DC4" w:rsidRPr="00AC63A2">
        <w:rPr>
          <w:rFonts w:asciiTheme="minorHAnsi" w:hAnsiTheme="minorHAnsi" w:cstheme="minorHAnsi"/>
          <w:sz w:val="22"/>
        </w:rPr>
        <w:t xml:space="preserve"> </w:t>
      </w:r>
      <w:proofErr w:type="spellStart"/>
      <w:r w:rsidR="00EF6DC4" w:rsidRPr="00AC63A2">
        <w:rPr>
          <w:rFonts w:asciiTheme="minorHAnsi" w:hAnsiTheme="minorHAnsi" w:cstheme="minorHAnsi"/>
          <w:sz w:val="22"/>
        </w:rPr>
        <w:t>Skewness</w:t>
      </w:r>
      <w:proofErr w:type="spellEnd"/>
      <w:r w:rsidR="00EF6DC4" w:rsidRPr="00AC63A2">
        <w:rPr>
          <w:rFonts w:asciiTheme="minorHAnsi" w:hAnsiTheme="minorHAnsi" w:cstheme="minorHAnsi"/>
          <w:sz w:val="22"/>
        </w:rPr>
        <w:t xml:space="preserve"> ve </w:t>
      </w:r>
      <w:proofErr w:type="spellStart"/>
      <w:r w:rsidR="00EF6DC4" w:rsidRPr="00AC63A2">
        <w:rPr>
          <w:rFonts w:asciiTheme="minorHAnsi" w:hAnsiTheme="minorHAnsi" w:cstheme="minorHAnsi"/>
          <w:sz w:val="22"/>
        </w:rPr>
        <w:t>Kurtosis</w:t>
      </w:r>
      <w:proofErr w:type="spellEnd"/>
      <w:r w:rsidR="00EF6DC4" w:rsidRPr="00AC63A2">
        <w:rPr>
          <w:rFonts w:asciiTheme="minorHAnsi" w:hAnsiTheme="minorHAnsi" w:cstheme="minorHAnsi"/>
          <w:sz w:val="22"/>
        </w:rPr>
        <w:t xml:space="preserve"> </w:t>
      </w:r>
      <w:proofErr w:type="gramStart"/>
      <w:r w:rsidR="006B7E18" w:rsidRPr="00AC63A2">
        <w:rPr>
          <w:rFonts w:asciiTheme="minorHAnsi" w:hAnsiTheme="minorHAnsi" w:cstheme="minorHAnsi"/>
          <w:sz w:val="22"/>
        </w:rPr>
        <w:t>değerlerinin -</w:t>
      </w:r>
      <w:proofErr w:type="gramEnd"/>
      <w:r w:rsidR="00EF6DC4" w:rsidRPr="00AC63A2">
        <w:rPr>
          <w:rFonts w:asciiTheme="minorHAnsi" w:hAnsiTheme="minorHAnsi" w:cstheme="minorHAnsi"/>
          <w:sz w:val="22"/>
        </w:rPr>
        <w:t>1.5 / +1.5 aralığında olmasının normal dağılımın sağlanması için yeter</w:t>
      </w:r>
      <w:r w:rsidR="00813AA2" w:rsidRPr="00AC63A2">
        <w:rPr>
          <w:rFonts w:asciiTheme="minorHAnsi" w:hAnsiTheme="minorHAnsi" w:cstheme="minorHAnsi"/>
          <w:sz w:val="22"/>
        </w:rPr>
        <w:t xml:space="preserve"> kriter </w:t>
      </w:r>
      <w:r w:rsidR="00EF6DC4" w:rsidRPr="00AC63A2">
        <w:rPr>
          <w:rFonts w:asciiTheme="minorHAnsi" w:hAnsiTheme="minorHAnsi" w:cstheme="minorHAnsi"/>
          <w:sz w:val="22"/>
        </w:rPr>
        <w:t>olacağı belirt</w:t>
      </w:r>
      <w:r w:rsidR="00813AA2" w:rsidRPr="00AC63A2">
        <w:rPr>
          <w:rFonts w:asciiTheme="minorHAnsi" w:hAnsiTheme="minorHAnsi" w:cstheme="minorHAnsi"/>
          <w:sz w:val="22"/>
        </w:rPr>
        <w:t>mektedir.</w:t>
      </w:r>
    </w:p>
    <w:p w14:paraId="74F9DCB2" w14:textId="77777777" w:rsidR="00AC63A2" w:rsidRDefault="00220B43" w:rsidP="002846AF">
      <w:pPr>
        <w:ind w:left="1134" w:hanging="1134"/>
        <w:jc w:val="left"/>
        <w:rPr>
          <w:rFonts w:asciiTheme="minorHAnsi" w:hAnsiTheme="minorHAnsi" w:cstheme="minorHAnsi"/>
          <w:b/>
          <w:bCs/>
          <w:sz w:val="22"/>
        </w:rPr>
      </w:pPr>
      <w:r w:rsidRPr="00AC63A2">
        <w:rPr>
          <w:rFonts w:asciiTheme="minorHAnsi" w:hAnsiTheme="minorHAnsi" w:cstheme="minorHAnsi"/>
          <w:b/>
          <w:bCs/>
          <w:sz w:val="22"/>
        </w:rPr>
        <w:t xml:space="preserve">Tablo </w:t>
      </w:r>
      <w:r w:rsidR="005561A7" w:rsidRPr="00AC63A2">
        <w:rPr>
          <w:rFonts w:asciiTheme="minorHAnsi" w:hAnsiTheme="minorHAnsi" w:cstheme="minorHAnsi"/>
          <w:b/>
          <w:bCs/>
          <w:sz w:val="22"/>
        </w:rPr>
        <w:t>6</w:t>
      </w:r>
      <w:r w:rsidRPr="00AC63A2">
        <w:rPr>
          <w:rFonts w:asciiTheme="minorHAnsi" w:hAnsiTheme="minorHAnsi" w:cstheme="minorHAnsi"/>
          <w:b/>
          <w:bCs/>
          <w:sz w:val="22"/>
        </w:rPr>
        <w:t>.</w:t>
      </w:r>
    </w:p>
    <w:p w14:paraId="0BD37C7C" w14:textId="0F20B62F" w:rsidR="00220B43" w:rsidRPr="00AC63A2" w:rsidRDefault="00220B43" w:rsidP="002846AF">
      <w:pPr>
        <w:ind w:left="1134" w:hanging="1134"/>
        <w:jc w:val="left"/>
        <w:rPr>
          <w:rFonts w:asciiTheme="minorHAnsi" w:hAnsiTheme="minorHAnsi" w:cstheme="minorHAnsi"/>
          <w:sz w:val="22"/>
        </w:rPr>
      </w:pPr>
      <w:r w:rsidRPr="00AC63A2">
        <w:rPr>
          <w:rFonts w:asciiTheme="minorHAnsi" w:hAnsiTheme="minorHAnsi" w:cstheme="minorHAnsi"/>
          <w:sz w:val="22"/>
        </w:rPr>
        <w:t>Uzaktan Eğitime Yönelik Tutum Puanlarının Bölüm ve Program Düzeyinde Normallik Dağılımı</w:t>
      </w:r>
    </w:p>
    <w:tbl>
      <w:tblPr>
        <w:tblW w:w="907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880"/>
        <w:gridCol w:w="1328"/>
        <w:gridCol w:w="1280"/>
        <w:gridCol w:w="1296"/>
        <w:gridCol w:w="1328"/>
        <w:gridCol w:w="1280"/>
        <w:gridCol w:w="680"/>
      </w:tblGrid>
      <w:tr w:rsidR="00B5369C" w:rsidRPr="00AC63A2" w14:paraId="18023D09" w14:textId="77777777" w:rsidTr="00813AA2">
        <w:trPr>
          <w:trHeight w:val="508"/>
        </w:trPr>
        <w:tc>
          <w:tcPr>
            <w:tcW w:w="1880" w:type="dxa"/>
            <w:shd w:val="clear" w:color="auto" w:fill="auto"/>
            <w:vAlign w:val="center"/>
            <w:hideMark/>
          </w:tcPr>
          <w:p w14:paraId="6EC0271C" w14:textId="77777777" w:rsidR="00B5369C" w:rsidRPr="00AC63A2" w:rsidRDefault="00B5369C" w:rsidP="00A41212">
            <w:pPr>
              <w:spacing w:before="0" w:after="0" w:line="240" w:lineRule="auto"/>
              <w:jc w:val="left"/>
              <w:rPr>
                <w:rFonts w:asciiTheme="minorHAnsi" w:eastAsia="Times New Roman" w:hAnsiTheme="minorHAnsi" w:cstheme="minorHAnsi"/>
                <w:b/>
                <w:bCs/>
                <w:color w:val="000000" w:themeColor="text1"/>
                <w:sz w:val="22"/>
                <w:lang w:eastAsia="tr-TR"/>
              </w:rPr>
            </w:pPr>
          </w:p>
        </w:tc>
        <w:tc>
          <w:tcPr>
            <w:tcW w:w="3904" w:type="dxa"/>
            <w:gridSpan w:val="3"/>
            <w:shd w:val="clear" w:color="auto" w:fill="auto"/>
            <w:vAlign w:val="center"/>
            <w:hideMark/>
          </w:tcPr>
          <w:p w14:paraId="5CA95102" w14:textId="77777777" w:rsidR="00B5369C" w:rsidRPr="00AC63A2" w:rsidRDefault="00B5369C" w:rsidP="00A4121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Kolmogorov-Smirnov</w:t>
            </w:r>
            <w:r w:rsidRPr="00AC63A2">
              <w:rPr>
                <w:rFonts w:asciiTheme="minorHAnsi" w:eastAsia="Times New Roman" w:hAnsiTheme="minorHAnsi" w:cstheme="minorHAnsi"/>
                <w:color w:val="000000" w:themeColor="text1"/>
                <w:sz w:val="22"/>
                <w:vertAlign w:val="superscript"/>
                <w:lang w:eastAsia="tr-TR"/>
              </w:rPr>
              <w:t>a</w:t>
            </w:r>
            <w:proofErr w:type="spellEnd"/>
          </w:p>
        </w:tc>
        <w:tc>
          <w:tcPr>
            <w:tcW w:w="3288" w:type="dxa"/>
            <w:gridSpan w:val="3"/>
            <w:shd w:val="clear" w:color="auto" w:fill="auto"/>
            <w:vAlign w:val="center"/>
            <w:hideMark/>
          </w:tcPr>
          <w:p w14:paraId="6695B309" w14:textId="77777777" w:rsidR="00B5369C" w:rsidRPr="00AC63A2" w:rsidRDefault="00B5369C" w:rsidP="00A4121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Shapiro-Wilk</w:t>
            </w:r>
            <w:proofErr w:type="spellEnd"/>
          </w:p>
        </w:tc>
      </w:tr>
      <w:tr w:rsidR="00B5369C" w:rsidRPr="00AC63A2" w14:paraId="365BF226" w14:textId="77777777" w:rsidTr="00813AA2">
        <w:trPr>
          <w:trHeight w:val="308"/>
        </w:trPr>
        <w:tc>
          <w:tcPr>
            <w:tcW w:w="1880" w:type="dxa"/>
            <w:shd w:val="clear" w:color="auto" w:fill="auto"/>
            <w:vAlign w:val="center"/>
            <w:hideMark/>
          </w:tcPr>
          <w:p w14:paraId="28EC30CD" w14:textId="77777777" w:rsidR="00B5369C" w:rsidRPr="00AC63A2" w:rsidRDefault="00B5369C" w:rsidP="00A41212">
            <w:pPr>
              <w:spacing w:before="0" w:after="0" w:line="240" w:lineRule="auto"/>
              <w:jc w:val="left"/>
              <w:rPr>
                <w:rFonts w:asciiTheme="minorHAnsi" w:eastAsia="Times New Roman" w:hAnsiTheme="minorHAnsi" w:cstheme="minorHAnsi"/>
                <w:color w:val="000000" w:themeColor="text1"/>
                <w:sz w:val="22"/>
                <w:lang w:eastAsia="tr-TR"/>
              </w:rPr>
            </w:pPr>
          </w:p>
        </w:tc>
        <w:tc>
          <w:tcPr>
            <w:tcW w:w="1328" w:type="dxa"/>
            <w:shd w:val="clear" w:color="auto" w:fill="auto"/>
            <w:vAlign w:val="center"/>
            <w:hideMark/>
          </w:tcPr>
          <w:p w14:paraId="0818FA99" w14:textId="77777777" w:rsidR="00B5369C" w:rsidRPr="00AC63A2" w:rsidRDefault="00B5369C" w:rsidP="00A4121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Statistic</w:t>
            </w:r>
            <w:proofErr w:type="spellEnd"/>
          </w:p>
        </w:tc>
        <w:tc>
          <w:tcPr>
            <w:tcW w:w="1280" w:type="dxa"/>
            <w:shd w:val="clear" w:color="auto" w:fill="auto"/>
            <w:vAlign w:val="center"/>
            <w:hideMark/>
          </w:tcPr>
          <w:p w14:paraId="4152760E" w14:textId="77777777" w:rsidR="00B5369C" w:rsidRPr="00AC63A2" w:rsidRDefault="00B5369C" w:rsidP="00A41212">
            <w:pPr>
              <w:spacing w:before="0" w:after="0" w:line="240" w:lineRule="auto"/>
              <w:jc w:val="center"/>
              <w:rPr>
                <w:rFonts w:asciiTheme="minorHAnsi" w:eastAsia="Times New Roman" w:hAnsiTheme="minorHAnsi" w:cstheme="minorHAnsi"/>
                <w:color w:val="000000" w:themeColor="text1"/>
                <w:sz w:val="22"/>
                <w:lang w:eastAsia="tr-TR"/>
              </w:rPr>
            </w:pPr>
            <w:proofErr w:type="spellStart"/>
            <w:proofErr w:type="gramStart"/>
            <w:r w:rsidRPr="00AC63A2">
              <w:rPr>
                <w:rFonts w:asciiTheme="minorHAnsi" w:eastAsia="Times New Roman" w:hAnsiTheme="minorHAnsi" w:cstheme="minorHAnsi"/>
                <w:color w:val="000000" w:themeColor="text1"/>
                <w:sz w:val="22"/>
                <w:lang w:eastAsia="tr-TR"/>
              </w:rPr>
              <w:t>df</w:t>
            </w:r>
            <w:proofErr w:type="spellEnd"/>
            <w:proofErr w:type="gramEnd"/>
          </w:p>
        </w:tc>
        <w:tc>
          <w:tcPr>
            <w:tcW w:w="1296" w:type="dxa"/>
            <w:shd w:val="clear" w:color="auto" w:fill="auto"/>
            <w:vAlign w:val="center"/>
            <w:hideMark/>
          </w:tcPr>
          <w:p w14:paraId="1387D2F3" w14:textId="77777777" w:rsidR="00B5369C" w:rsidRPr="00AC63A2" w:rsidRDefault="00B5369C" w:rsidP="00A4121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Sig</w:t>
            </w:r>
            <w:proofErr w:type="spellEnd"/>
            <w:r w:rsidRPr="00AC63A2">
              <w:rPr>
                <w:rFonts w:asciiTheme="minorHAnsi" w:eastAsia="Times New Roman" w:hAnsiTheme="minorHAnsi" w:cstheme="minorHAnsi"/>
                <w:color w:val="000000" w:themeColor="text1"/>
                <w:sz w:val="22"/>
                <w:lang w:eastAsia="tr-TR"/>
              </w:rPr>
              <w:t>.</w:t>
            </w:r>
          </w:p>
        </w:tc>
        <w:tc>
          <w:tcPr>
            <w:tcW w:w="1328" w:type="dxa"/>
            <w:shd w:val="clear" w:color="auto" w:fill="auto"/>
            <w:vAlign w:val="center"/>
            <w:hideMark/>
          </w:tcPr>
          <w:p w14:paraId="5CB48247" w14:textId="77777777" w:rsidR="00B5369C" w:rsidRPr="00AC63A2" w:rsidRDefault="00B5369C" w:rsidP="00A4121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Statistic</w:t>
            </w:r>
            <w:proofErr w:type="spellEnd"/>
          </w:p>
        </w:tc>
        <w:tc>
          <w:tcPr>
            <w:tcW w:w="1280" w:type="dxa"/>
            <w:shd w:val="clear" w:color="auto" w:fill="auto"/>
            <w:vAlign w:val="center"/>
            <w:hideMark/>
          </w:tcPr>
          <w:p w14:paraId="13F6BB02" w14:textId="77777777" w:rsidR="00B5369C" w:rsidRPr="00AC63A2" w:rsidRDefault="00B5369C" w:rsidP="00A41212">
            <w:pPr>
              <w:spacing w:before="0" w:after="0" w:line="240" w:lineRule="auto"/>
              <w:jc w:val="center"/>
              <w:rPr>
                <w:rFonts w:asciiTheme="minorHAnsi" w:eastAsia="Times New Roman" w:hAnsiTheme="minorHAnsi" w:cstheme="minorHAnsi"/>
                <w:color w:val="000000" w:themeColor="text1"/>
                <w:sz w:val="22"/>
                <w:lang w:eastAsia="tr-TR"/>
              </w:rPr>
            </w:pPr>
            <w:proofErr w:type="spellStart"/>
            <w:proofErr w:type="gramStart"/>
            <w:r w:rsidRPr="00AC63A2">
              <w:rPr>
                <w:rFonts w:asciiTheme="minorHAnsi" w:eastAsia="Times New Roman" w:hAnsiTheme="minorHAnsi" w:cstheme="minorHAnsi"/>
                <w:color w:val="000000" w:themeColor="text1"/>
                <w:sz w:val="22"/>
                <w:lang w:eastAsia="tr-TR"/>
              </w:rPr>
              <w:t>df</w:t>
            </w:r>
            <w:proofErr w:type="spellEnd"/>
            <w:proofErr w:type="gramEnd"/>
          </w:p>
        </w:tc>
        <w:tc>
          <w:tcPr>
            <w:tcW w:w="680" w:type="dxa"/>
            <w:shd w:val="clear" w:color="auto" w:fill="auto"/>
            <w:vAlign w:val="center"/>
            <w:hideMark/>
          </w:tcPr>
          <w:p w14:paraId="7B70EDB3" w14:textId="77777777" w:rsidR="00B5369C" w:rsidRPr="00AC63A2" w:rsidRDefault="00B5369C" w:rsidP="00A41212">
            <w:pPr>
              <w:spacing w:before="0" w:after="0" w:line="240" w:lineRule="auto"/>
              <w:jc w:val="center"/>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Sig</w:t>
            </w:r>
            <w:proofErr w:type="spellEnd"/>
            <w:r w:rsidRPr="00AC63A2">
              <w:rPr>
                <w:rFonts w:asciiTheme="minorHAnsi" w:eastAsia="Times New Roman" w:hAnsiTheme="minorHAnsi" w:cstheme="minorHAnsi"/>
                <w:color w:val="000000" w:themeColor="text1"/>
                <w:sz w:val="22"/>
                <w:lang w:eastAsia="tr-TR"/>
              </w:rPr>
              <w:t>.</w:t>
            </w:r>
          </w:p>
        </w:tc>
      </w:tr>
      <w:tr w:rsidR="00813AA2" w:rsidRPr="00AC63A2" w14:paraId="061AE841" w14:textId="77777777" w:rsidTr="00813AA2">
        <w:trPr>
          <w:trHeight w:val="89"/>
        </w:trPr>
        <w:tc>
          <w:tcPr>
            <w:tcW w:w="1880" w:type="dxa"/>
            <w:shd w:val="clear" w:color="auto" w:fill="auto"/>
            <w:vAlign w:val="center"/>
            <w:hideMark/>
          </w:tcPr>
          <w:p w14:paraId="00657B0B" w14:textId="77777777" w:rsidR="00813AA2" w:rsidRPr="00AC63A2" w:rsidRDefault="00813AA2" w:rsidP="00813AA2">
            <w:pPr>
              <w:spacing w:before="0" w:after="0" w:line="240" w:lineRule="auto"/>
              <w:jc w:val="left"/>
              <w:rPr>
                <w:rFonts w:asciiTheme="minorHAnsi" w:eastAsia="Times New Roman" w:hAnsiTheme="minorHAnsi" w:cstheme="minorHAnsi"/>
                <w:color w:val="000000" w:themeColor="text1"/>
                <w:sz w:val="22"/>
                <w:lang w:eastAsia="tr-TR"/>
              </w:rPr>
            </w:pPr>
            <w:proofErr w:type="spellStart"/>
            <w:r w:rsidRPr="00AC63A2">
              <w:rPr>
                <w:rFonts w:asciiTheme="minorHAnsi" w:eastAsia="Times New Roman" w:hAnsiTheme="minorHAnsi" w:cstheme="minorHAnsi"/>
                <w:color w:val="000000" w:themeColor="text1"/>
                <w:sz w:val="22"/>
                <w:lang w:eastAsia="tr-TR"/>
              </w:rPr>
              <w:t>Tutum_Toplam</w:t>
            </w:r>
            <w:proofErr w:type="spellEnd"/>
          </w:p>
        </w:tc>
        <w:tc>
          <w:tcPr>
            <w:tcW w:w="1328" w:type="dxa"/>
            <w:shd w:val="clear" w:color="auto" w:fill="auto"/>
            <w:noWrap/>
            <w:hideMark/>
          </w:tcPr>
          <w:p w14:paraId="502E034D" w14:textId="3280795D" w:rsidR="00813AA2" w:rsidRPr="00AC63A2" w:rsidRDefault="00B50394" w:rsidP="00B50394">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w:t>
            </w:r>
            <w:r w:rsidR="00813AA2" w:rsidRPr="00AC63A2">
              <w:rPr>
                <w:rFonts w:asciiTheme="minorHAnsi" w:hAnsiTheme="minorHAnsi" w:cstheme="minorHAnsi"/>
                <w:sz w:val="22"/>
              </w:rPr>
              <w:t>182</w:t>
            </w:r>
          </w:p>
        </w:tc>
        <w:tc>
          <w:tcPr>
            <w:tcW w:w="1280" w:type="dxa"/>
            <w:shd w:val="clear" w:color="auto" w:fill="auto"/>
            <w:noWrap/>
            <w:hideMark/>
          </w:tcPr>
          <w:p w14:paraId="1041848F" w14:textId="2F7883F1" w:rsidR="00813AA2" w:rsidRPr="00AC63A2" w:rsidRDefault="00813AA2" w:rsidP="00B50394">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180</w:t>
            </w:r>
          </w:p>
        </w:tc>
        <w:tc>
          <w:tcPr>
            <w:tcW w:w="1296" w:type="dxa"/>
            <w:shd w:val="clear" w:color="auto" w:fill="auto"/>
            <w:noWrap/>
            <w:hideMark/>
          </w:tcPr>
          <w:p w14:paraId="3C870CCF" w14:textId="334BE46C" w:rsidR="00813AA2" w:rsidRPr="00AC63A2" w:rsidRDefault="00B50394" w:rsidP="00B50394">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w:t>
            </w:r>
            <w:r w:rsidR="00813AA2" w:rsidRPr="00AC63A2">
              <w:rPr>
                <w:rFonts w:asciiTheme="minorHAnsi" w:hAnsiTheme="minorHAnsi" w:cstheme="minorHAnsi"/>
                <w:sz w:val="22"/>
              </w:rPr>
              <w:t>000</w:t>
            </w:r>
          </w:p>
        </w:tc>
        <w:tc>
          <w:tcPr>
            <w:tcW w:w="1328" w:type="dxa"/>
            <w:shd w:val="clear" w:color="auto" w:fill="auto"/>
            <w:noWrap/>
            <w:hideMark/>
          </w:tcPr>
          <w:p w14:paraId="24033725" w14:textId="2ABCD787" w:rsidR="00813AA2" w:rsidRPr="00AC63A2" w:rsidRDefault="00B50394" w:rsidP="00B50394">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w:t>
            </w:r>
            <w:r w:rsidR="00813AA2" w:rsidRPr="00AC63A2">
              <w:rPr>
                <w:rFonts w:asciiTheme="minorHAnsi" w:hAnsiTheme="minorHAnsi" w:cstheme="minorHAnsi"/>
                <w:sz w:val="22"/>
              </w:rPr>
              <w:t>885</w:t>
            </w:r>
          </w:p>
        </w:tc>
        <w:tc>
          <w:tcPr>
            <w:tcW w:w="1280" w:type="dxa"/>
            <w:shd w:val="clear" w:color="auto" w:fill="auto"/>
            <w:noWrap/>
            <w:hideMark/>
          </w:tcPr>
          <w:p w14:paraId="2A674708" w14:textId="060A6F55" w:rsidR="00813AA2" w:rsidRPr="00AC63A2" w:rsidRDefault="00813AA2" w:rsidP="00B50394">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180</w:t>
            </w:r>
          </w:p>
        </w:tc>
        <w:tc>
          <w:tcPr>
            <w:tcW w:w="680" w:type="dxa"/>
            <w:shd w:val="clear" w:color="auto" w:fill="auto"/>
            <w:noWrap/>
            <w:hideMark/>
          </w:tcPr>
          <w:p w14:paraId="571CC769" w14:textId="4050581B" w:rsidR="00813AA2" w:rsidRPr="00AC63A2" w:rsidRDefault="00B50394" w:rsidP="00B50394">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w:t>
            </w:r>
            <w:r w:rsidR="00813AA2" w:rsidRPr="00AC63A2">
              <w:rPr>
                <w:rFonts w:asciiTheme="minorHAnsi" w:hAnsiTheme="minorHAnsi" w:cstheme="minorHAnsi"/>
                <w:sz w:val="22"/>
              </w:rPr>
              <w:t>000</w:t>
            </w:r>
          </w:p>
        </w:tc>
      </w:tr>
    </w:tbl>
    <w:p w14:paraId="3236FB12" w14:textId="043D755E" w:rsidR="00C32A16" w:rsidRPr="00AC63A2" w:rsidRDefault="00C32A16" w:rsidP="00C32A16">
      <w:pPr>
        <w:spacing w:before="0"/>
        <w:rPr>
          <w:rFonts w:asciiTheme="minorHAnsi" w:hAnsiTheme="minorHAnsi" w:cstheme="minorHAnsi"/>
          <w:b/>
          <w:bCs/>
          <w:sz w:val="22"/>
        </w:rPr>
      </w:pPr>
      <w:proofErr w:type="spellStart"/>
      <w:r w:rsidRPr="00AC63A2">
        <w:rPr>
          <w:rFonts w:asciiTheme="minorHAnsi" w:hAnsiTheme="minorHAnsi" w:cstheme="minorHAnsi"/>
          <w:b/>
          <w:bCs/>
          <w:sz w:val="22"/>
        </w:rPr>
        <w:lastRenderedPageBreak/>
        <w:t>Sig</w:t>
      </w:r>
      <w:proofErr w:type="spellEnd"/>
      <w:r w:rsidRPr="00AC63A2">
        <w:rPr>
          <w:rFonts w:asciiTheme="minorHAnsi" w:hAnsiTheme="minorHAnsi" w:cstheme="minorHAnsi"/>
          <w:b/>
          <w:bCs/>
          <w:sz w:val="22"/>
        </w:rPr>
        <w:t>&lt;0.05</w:t>
      </w:r>
    </w:p>
    <w:p w14:paraId="438727B6" w14:textId="7486C4FE" w:rsidR="00220B43" w:rsidRPr="00AC63A2" w:rsidRDefault="002846AF" w:rsidP="00220B43">
      <w:pPr>
        <w:rPr>
          <w:rFonts w:asciiTheme="minorHAnsi" w:hAnsiTheme="minorHAnsi" w:cstheme="minorHAnsi"/>
          <w:sz w:val="22"/>
        </w:rPr>
      </w:pPr>
      <w:proofErr w:type="spellStart"/>
      <w:r w:rsidRPr="00AC63A2">
        <w:rPr>
          <w:rFonts w:asciiTheme="minorHAnsi" w:hAnsiTheme="minorHAnsi" w:cstheme="minorHAnsi"/>
          <w:sz w:val="22"/>
        </w:rPr>
        <w:t>Skewness</w:t>
      </w:r>
      <w:proofErr w:type="spellEnd"/>
      <w:r w:rsidRPr="00AC63A2">
        <w:rPr>
          <w:rFonts w:asciiTheme="minorHAnsi" w:hAnsiTheme="minorHAnsi" w:cstheme="minorHAnsi"/>
          <w:sz w:val="22"/>
        </w:rPr>
        <w:t xml:space="preserve"> </w:t>
      </w:r>
      <w:r w:rsidR="00220B43" w:rsidRPr="00AC63A2">
        <w:rPr>
          <w:rFonts w:asciiTheme="minorHAnsi" w:hAnsiTheme="minorHAnsi" w:cstheme="minorHAnsi"/>
          <w:sz w:val="22"/>
        </w:rPr>
        <w:t xml:space="preserve">(çarpıklık) ve </w:t>
      </w:r>
      <w:proofErr w:type="spellStart"/>
      <w:r w:rsidRPr="00AC63A2">
        <w:rPr>
          <w:rFonts w:asciiTheme="minorHAnsi" w:hAnsiTheme="minorHAnsi" w:cstheme="minorHAnsi"/>
          <w:sz w:val="22"/>
        </w:rPr>
        <w:t>Kurtosis</w:t>
      </w:r>
      <w:proofErr w:type="spellEnd"/>
      <w:r w:rsidRPr="00AC63A2">
        <w:rPr>
          <w:rFonts w:asciiTheme="minorHAnsi" w:hAnsiTheme="minorHAnsi" w:cstheme="minorHAnsi"/>
          <w:sz w:val="22"/>
        </w:rPr>
        <w:t xml:space="preserve"> </w:t>
      </w:r>
      <w:r w:rsidR="00220B43" w:rsidRPr="00AC63A2">
        <w:rPr>
          <w:rFonts w:asciiTheme="minorHAnsi" w:hAnsiTheme="minorHAnsi" w:cstheme="minorHAnsi"/>
          <w:sz w:val="22"/>
        </w:rPr>
        <w:t xml:space="preserve">(basıklık) değerlerinin -2 / +2 aralığında olabileceğine ilişkin literatürde çalışmalar bulunmaktadır (George ve </w:t>
      </w:r>
      <w:proofErr w:type="spellStart"/>
      <w:r w:rsidR="00220B43" w:rsidRPr="00AC63A2">
        <w:rPr>
          <w:rFonts w:asciiTheme="minorHAnsi" w:hAnsiTheme="minorHAnsi" w:cstheme="minorHAnsi"/>
          <w:sz w:val="22"/>
        </w:rPr>
        <w:t>Mallery</w:t>
      </w:r>
      <w:proofErr w:type="spellEnd"/>
      <w:r w:rsidR="00220B43" w:rsidRPr="00AC63A2">
        <w:rPr>
          <w:rFonts w:asciiTheme="minorHAnsi" w:hAnsiTheme="minorHAnsi" w:cstheme="minorHAnsi"/>
          <w:sz w:val="22"/>
        </w:rPr>
        <w:t xml:space="preserve">, 2010). Çalışılan grup için </w:t>
      </w:r>
      <w:proofErr w:type="spellStart"/>
      <w:r w:rsidR="00220B43" w:rsidRPr="00AC63A2">
        <w:rPr>
          <w:rFonts w:asciiTheme="minorHAnsi" w:hAnsiTheme="minorHAnsi" w:cstheme="minorHAnsi"/>
          <w:sz w:val="22"/>
        </w:rPr>
        <w:t>Skewness</w:t>
      </w:r>
      <w:proofErr w:type="spellEnd"/>
      <w:r w:rsidR="00220B43" w:rsidRPr="00AC63A2">
        <w:rPr>
          <w:rFonts w:asciiTheme="minorHAnsi" w:hAnsiTheme="minorHAnsi" w:cstheme="minorHAnsi"/>
          <w:sz w:val="22"/>
        </w:rPr>
        <w:t xml:space="preserve"> değeri .184 ve </w:t>
      </w:r>
      <w:proofErr w:type="spellStart"/>
      <w:r w:rsidR="00220B43" w:rsidRPr="00AC63A2">
        <w:rPr>
          <w:rFonts w:asciiTheme="minorHAnsi" w:hAnsiTheme="minorHAnsi" w:cstheme="minorHAnsi"/>
          <w:sz w:val="22"/>
        </w:rPr>
        <w:t>Kurtosis</w:t>
      </w:r>
      <w:proofErr w:type="spellEnd"/>
      <w:r w:rsidR="00220B43" w:rsidRPr="00AC63A2">
        <w:rPr>
          <w:rFonts w:asciiTheme="minorHAnsi" w:hAnsiTheme="minorHAnsi" w:cstheme="minorHAnsi"/>
          <w:sz w:val="22"/>
        </w:rPr>
        <w:t xml:space="preserve"> değeri </w:t>
      </w:r>
      <w:proofErr w:type="gramStart"/>
      <w:r w:rsidR="00220B43" w:rsidRPr="00AC63A2">
        <w:rPr>
          <w:rFonts w:asciiTheme="minorHAnsi" w:hAnsiTheme="minorHAnsi" w:cstheme="minorHAnsi"/>
          <w:sz w:val="22"/>
        </w:rPr>
        <w:t>ise -</w:t>
      </w:r>
      <w:proofErr w:type="gramEnd"/>
      <w:r w:rsidR="00220B43" w:rsidRPr="00AC63A2">
        <w:rPr>
          <w:rFonts w:asciiTheme="minorHAnsi" w:hAnsiTheme="minorHAnsi" w:cstheme="minorHAnsi"/>
          <w:sz w:val="22"/>
        </w:rPr>
        <w:t xml:space="preserve">1.433 olarak bulunmuştur. Elde edilen </w:t>
      </w:r>
      <w:proofErr w:type="spellStart"/>
      <w:r w:rsidR="00220B43" w:rsidRPr="00AC63A2">
        <w:rPr>
          <w:rFonts w:asciiTheme="minorHAnsi" w:hAnsiTheme="minorHAnsi" w:cstheme="minorHAnsi"/>
          <w:sz w:val="22"/>
        </w:rPr>
        <w:t>Skewness</w:t>
      </w:r>
      <w:proofErr w:type="spellEnd"/>
      <w:r w:rsidR="00220B43" w:rsidRPr="00AC63A2">
        <w:rPr>
          <w:rFonts w:asciiTheme="minorHAnsi" w:hAnsiTheme="minorHAnsi" w:cstheme="minorHAnsi"/>
          <w:sz w:val="22"/>
        </w:rPr>
        <w:t xml:space="preserve"> ve </w:t>
      </w:r>
      <w:proofErr w:type="spellStart"/>
      <w:r w:rsidR="00220B43" w:rsidRPr="00AC63A2">
        <w:rPr>
          <w:rFonts w:asciiTheme="minorHAnsi" w:hAnsiTheme="minorHAnsi" w:cstheme="minorHAnsi"/>
          <w:sz w:val="22"/>
        </w:rPr>
        <w:t>Kurtosis</w:t>
      </w:r>
      <w:proofErr w:type="spellEnd"/>
      <w:r w:rsidR="00220B43" w:rsidRPr="00AC63A2">
        <w:rPr>
          <w:rFonts w:asciiTheme="minorHAnsi" w:hAnsiTheme="minorHAnsi" w:cstheme="minorHAnsi"/>
          <w:sz w:val="22"/>
        </w:rPr>
        <w:t xml:space="preserve"> değerlerine bağlı olarak çalışma grubunun bölüm ve program düzeyinde normal dağılım gösterdiği söylenebilir.</w:t>
      </w:r>
    </w:p>
    <w:p w14:paraId="514CC8AC" w14:textId="2FBF173B" w:rsidR="00B5369C" w:rsidRPr="00AC63A2" w:rsidRDefault="00B50394" w:rsidP="00B5369C">
      <w:pPr>
        <w:rPr>
          <w:rFonts w:asciiTheme="minorHAnsi" w:hAnsiTheme="minorHAnsi" w:cstheme="minorHAnsi"/>
          <w:sz w:val="22"/>
        </w:rPr>
      </w:pPr>
      <w:proofErr w:type="spellStart"/>
      <w:r w:rsidRPr="00AC63A2">
        <w:rPr>
          <w:rFonts w:asciiTheme="minorHAnsi" w:hAnsiTheme="minorHAnsi" w:cstheme="minorHAnsi"/>
          <w:sz w:val="22"/>
        </w:rPr>
        <w:t>Skewness</w:t>
      </w:r>
      <w:proofErr w:type="spellEnd"/>
      <w:r w:rsidRPr="00AC63A2">
        <w:rPr>
          <w:rFonts w:asciiTheme="minorHAnsi" w:hAnsiTheme="minorHAnsi" w:cstheme="minorHAnsi"/>
          <w:sz w:val="22"/>
        </w:rPr>
        <w:t xml:space="preserve"> ve </w:t>
      </w:r>
      <w:proofErr w:type="spellStart"/>
      <w:r w:rsidRPr="00AC63A2">
        <w:rPr>
          <w:rFonts w:asciiTheme="minorHAnsi" w:hAnsiTheme="minorHAnsi" w:cstheme="minorHAnsi"/>
          <w:sz w:val="22"/>
        </w:rPr>
        <w:t>Kurtosis</w:t>
      </w:r>
      <w:proofErr w:type="spellEnd"/>
      <w:r w:rsidRPr="00AC63A2">
        <w:rPr>
          <w:rFonts w:asciiTheme="minorHAnsi" w:hAnsiTheme="minorHAnsi" w:cstheme="minorHAnsi"/>
          <w:sz w:val="22"/>
        </w:rPr>
        <w:t xml:space="preserve"> değerlerine göre çalışma grubunun bölüm ve program düzeyinde normal dağılım gösterdiği görüldüğü için </w:t>
      </w:r>
      <w:r w:rsidR="00B5369C" w:rsidRPr="00AC63A2">
        <w:rPr>
          <w:rFonts w:asciiTheme="minorHAnsi" w:hAnsiTheme="minorHAnsi" w:cstheme="minorHAnsi"/>
          <w:sz w:val="22"/>
        </w:rPr>
        <w:t>alt problemlere ilişkin veri analiz</w:t>
      </w:r>
      <w:r w:rsidRPr="00AC63A2">
        <w:rPr>
          <w:rFonts w:asciiTheme="minorHAnsi" w:hAnsiTheme="minorHAnsi" w:cstheme="minorHAnsi"/>
          <w:sz w:val="22"/>
        </w:rPr>
        <w:t xml:space="preserve">lerinde parametrik analiz teknikleri </w:t>
      </w:r>
      <w:r w:rsidR="002846AF" w:rsidRPr="00AC63A2">
        <w:rPr>
          <w:rFonts w:asciiTheme="minorHAnsi" w:hAnsiTheme="minorHAnsi" w:cstheme="minorHAnsi"/>
          <w:sz w:val="22"/>
        </w:rPr>
        <w:t>uygulanmıştır</w:t>
      </w:r>
      <w:r w:rsidRPr="00AC63A2">
        <w:rPr>
          <w:rFonts w:asciiTheme="minorHAnsi" w:hAnsiTheme="minorHAnsi" w:cstheme="minorHAnsi"/>
          <w:sz w:val="22"/>
        </w:rPr>
        <w:t>.</w:t>
      </w:r>
    </w:p>
    <w:p w14:paraId="22D9FA64" w14:textId="0D2C707D" w:rsidR="007D56E0" w:rsidRPr="00AC63A2" w:rsidRDefault="007D56E0" w:rsidP="00142659">
      <w:pPr>
        <w:pStyle w:val="Balk3"/>
        <w:rPr>
          <w:rFonts w:asciiTheme="minorHAnsi" w:hAnsiTheme="minorHAnsi" w:cstheme="minorHAnsi"/>
          <w:sz w:val="22"/>
          <w:szCs w:val="22"/>
        </w:rPr>
      </w:pPr>
      <w:r w:rsidRPr="00AC63A2">
        <w:rPr>
          <w:rFonts w:asciiTheme="minorHAnsi" w:hAnsiTheme="minorHAnsi" w:cstheme="minorHAnsi"/>
          <w:sz w:val="22"/>
          <w:szCs w:val="22"/>
        </w:rPr>
        <w:t>2.4.</w:t>
      </w:r>
      <w:r w:rsidR="00142659" w:rsidRPr="00AC63A2">
        <w:rPr>
          <w:rFonts w:asciiTheme="minorHAnsi" w:hAnsiTheme="minorHAnsi" w:cstheme="minorHAnsi"/>
          <w:sz w:val="22"/>
          <w:szCs w:val="22"/>
        </w:rPr>
        <w:t>2</w:t>
      </w:r>
      <w:r w:rsidRPr="00AC63A2">
        <w:rPr>
          <w:rFonts w:asciiTheme="minorHAnsi" w:hAnsiTheme="minorHAnsi" w:cstheme="minorHAnsi"/>
          <w:sz w:val="22"/>
          <w:szCs w:val="22"/>
        </w:rPr>
        <w:t xml:space="preserve"> Verilerin Analizi </w:t>
      </w:r>
    </w:p>
    <w:p w14:paraId="26D61895" w14:textId="77777777" w:rsidR="00AC63A2" w:rsidRDefault="007D56E0" w:rsidP="00EB4ABA">
      <w:pPr>
        <w:rPr>
          <w:rFonts w:asciiTheme="minorHAnsi" w:hAnsiTheme="minorHAnsi" w:cstheme="minorHAnsi"/>
          <w:sz w:val="22"/>
        </w:rPr>
      </w:pPr>
      <w:r w:rsidRPr="00AC63A2">
        <w:rPr>
          <w:rFonts w:asciiTheme="minorHAnsi" w:hAnsiTheme="minorHAnsi" w:cstheme="minorHAnsi"/>
          <w:sz w:val="22"/>
        </w:rPr>
        <w:t xml:space="preserve">Verilerin analiz edilmesinde; beş aralıklı </w:t>
      </w:r>
      <w:proofErr w:type="spellStart"/>
      <w:r w:rsidRPr="00AC63A2">
        <w:rPr>
          <w:rFonts w:asciiTheme="minorHAnsi" w:hAnsiTheme="minorHAnsi" w:cstheme="minorHAnsi"/>
          <w:sz w:val="22"/>
        </w:rPr>
        <w:t>likert</w:t>
      </w:r>
      <w:proofErr w:type="spellEnd"/>
      <w:r w:rsidRPr="00AC63A2">
        <w:rPr>
          <w:rFonts w:asciiTheme="minorHAnsi" w:hAnsiTheme="minorHAnsi" w:cstheme="minorHAnsi"/>
          <w:sz w:val="22"/>
        </w:rPr>
        <w:t xml:space="preserve"> tipi ölçeğe verilen yanıtlar toplanarak ham puanlar hesaplanmıştır. Her bir faktördeki madde sayısı farklı olduğundan, bu puanlar her bir ham puan ilgili faktördeki madde sayısına bölünerek 20 ile çarpılmak suretiyle standartlaştırılmıştır. Böylece her bir faktördeki en düşük puan 20, en yüksek puan ise 100 olarak belirlenmiştir. Ham puanların standart puana dönüştürülmesinde şu formülden yararlanılabilir: </w:t>
      </w:r>
    </w:p>
    <w:p w14:paraId="207066B5" w14:textId="77777777" w:rsidR="00AC63A2" w:rsidRDefault="00AC63A2" w:rsidP="00AC63A2">
      <w:pPr>
        <w:rPr>
          <w:rFonts w:asciiTheme="minorHAnsi" w:hAnsiTheme="minorHAnsi" w:cstheme="minorHAnsi"/>
          <w:b/>
          <w:bCs/>
          <w:sz w:val="22"/>
        </w:rPr>
      </w:pPr>
      <w:r w:rsidRPr="00AC63A2">
        <w:rPr>
          <w:rFonts w:asciiTheme="minorHAnsi" w:hAnsiTheme="minorHAnsi" w:cstheme="minorHAnsi"/>
          <w:b/>
          <w:bCs/>
          <w:sz w:val="22"/>
        </w:rPr>
        <w:t xml:space="preserve">Şekil 1. </w:t>
      </w:r>
    </w:p>
    <w:p w14:paraId="4A4ABB0F" w14:textId="7E79C466" w:rsidR="00AC63A2" w:rsidRPr="00AC63A2" w:rsidRDefault="00AC63A2" w:rsidP="00AC63A2">
      <w:pPr>
        <w:rPr>
          <w:rFonts w:asciiTheme="minorHAnsi" w:hAnsiTheme="minorHAnsi" w:cstheme="minorHAnsi"/>
          <w:sz w:val="22"/>
        </w:rPr>
      </w:pPr>
      <w:r w:rsidRPr="00AC63A2">
        <w:rPr>
          <w:rFonts w:asciiTheme="minorHAnsi" w:hAnsiTheme="minorHAnsi" w:cstheme="minorHAnsi"/>
          <w:sz w:val="22"/>
        </w:rPr>
        <w:t>Standart Puanların Hesaplanması</w:t>
      </w:r>
    </w:p>
    <w:p w14:paraId="63587192" w14:textId="77777777" w:rsidR="007D56E0" w:rsidRPr="00AC63A2" w:rsidRDefault="00123B6F" w:rsidP="007D56E0">
      <w:pPr>
        <w:rPr>
          <w:rFonts w:asciiTheme="minorHAnsi" w:eastAsiaTheme="minorEastAsia" w:hAnsiTheme="minorHAnsi" w:cstheme="minorHAnsi"/>
          <w:sz w:val="22"/>
        </w:rPr>
      </w:pPr>
      <m:oMathPara>
        <m:oMath>
          <m:sSub>
            <m:sSubPr>
              <m:ctrlPr>
                <w:rPr>
                  <w:rFonts w:ascii="Cambria Math" w:hAnsi="Cambria Math" w:cstheme="minorHAnsi"/>
                  <w:i/>
                  <w:sz w:val="22"/>
                </w:rPr>
              </m:ctrlPr>
            </m:sSubPr>
            <m:e>
              <m:r>
                <w:rPr>
                  <w:rFonts w:ascii="Cambria Math" w:hAnsi="Cambria Math" w:cstheme="minorHAnsi"/>
                  <w:sz w:val="22"/>
                </w:rPr>
                <m:t>x</m:t>
              </m:r>
            </m:e>
            <m:sub>
              <m:r>
                <w:rPr>
                  <w:rFonts w:ascii="Cambria Math" w:hAnsi="Cambria Math" w:cstheme="minorHAnsi"/>
                  <w:sz w:val="22"/>
                </w:rPr>
                <m:t>Standart Puan</m:t>
              </m:r>
            </m:sub>
          </m:sSub>
          <m:r>
            <w:rPr>
              <w:rFonts w:ascii="Cambria Math" w:hAnsi="Cambria Math" w:cstheme="minorHAnsi"/>
              <w:sz w:val="22"/>
            </w:rPr>
            <m:t xml:space="preserve">= </m:t>
          </m:r>
          <m:f>
            <m:fPr>
              <m:ctrlPr>
                <w:rPr>
                  <w:rFonts w:ascii="Cambria Math" w:hAnsi="Cambria Math" w:cstheme="minorHAnsi"/>
                  <w:i/>
                  <w:sz w:val="22"/>
                </w:rPr>
              </m:ctrlPr>
            </m:fPr>
            <m:num>
              <m:sSub>
                <m:sSubPr>
                  <m:ctrlPr>
                    <w:rPr>
                      <w:rFonts w:ascii="Cambria Math" w:hAnsi="Cambria Math" w:cstheme="minorHAnsi"/>
                      <w:i/>
                      <w:sz w:val="22"/>
                    </w:rPr>
                  </m:ctrlPr>
                </m:sSubPr>
                <m:e>
                  <m:r>
                    <w:rPr>
                      <w:rFonts w:ascii="Cambria Math" w:hAnsi="Cambria Math" w:cstheme="minorHAnsi"/>
                      <w:sz w:val="22"/>
                    </w:rPr>
                    <m:t>x</m:t>
                  </m:r>
                </m:e>
                <m:sub>
                  <m:r>
                    <w:rPr>
                      <w:rFonts w:ascii="Cambria Math" w:hAnsi="Cambria Math" w:cstheme="minorHAnsi"/>
                      <w:sz w:val="22"/>
                    </w:rPr>
                    <m:t>Ham Puan</m:t>
                  </m:r>
                </m:sub>
              </m:sSub>
            </m:num>
            <m:den>
              <m:r>
                <w:rPr>
                  <w:rFonts w:ascii="Cambria Math" w:hAnsi="Cambria Math" w:cstheme="minorHAnsi"/>
                  <w:sz w:val="22"/>
                </w:rPr>
                <m:t>Ölçekteki Madde Sayısı</m:t>
              </m:r>
            </m:den>
          </m:f>
          <m:r>
            <w:rPr>
              <w:rFonts w:ascii="Cambria Math" w:hAnsi="Cambria Math" w:cstheme="minorHAnsi"/>
              <w:sz w:val="22"/>
            </w:rPr>
            <m:t xml:space="preserve"> × 20</m:t>
          </m:r>
        </m:oMath>
      </m:oMathPara>
    </w:p>
    <w:p w14:paraId="3DC9606C" w14:textId="2B73C4A4" w:rsidR="007D56E0" w:rsidRDefault="007D56E0" w:rsidP="007D56E0">
      <w:pPr>
        <w:rPr>
          <w:rFonts w:asciiTheme="minorHAnsi" w:hAnsiTheme="minorHAnsi" w:cstheme="minorHAnsi"/>
          <w:sz w:val="22"/>
        </w:rPr>
      </w:pPr>
      <w:r w:rsidRPr="00AC63A2">
        <w:rPr>
          <w:rFonts w:asciiTheme="minorHAnsi" w:hAnsiTheme="minorHAnsi" w:cstheme="minorHAnsi"/>
          <w:sz w:val="22"/>
        </w:rPr>
        <w:t xml:space="preserve">Öğretmen adaylarının alt ölçeklerden aldıkları puanlara göre bulundukları grupları açıklayabilecek puan aralıkları belirlenmiştir. Hesaplanan puan aralıklarına göre, öğretmen adaylarının her faktörden aldıkları puanlar; </w:t>
      </w:r>
      <w:proofErr w:type="gramStart"/>
      <w:r w:rsidRPr="00AC63A2">
        <w:rPr>
          <w:rFonts w:asciiTheme="minorHAnsi" w:hAnsiTheme="minorHAnsi" w:cstheme="minorHAnsi"/>
          <w:sz w:val="22"/>
        </w:rPr>
        <w:t>21</w:t>
      </w:r>
      <w:r w:rsidR="006F7467" w:rsidRPr="00AC63A2">
        <w:rPr>
          <w:rFonts w:asciiTheme="minorHAnsi" w:hAnsiTheme="minorHAnsi" w:cstheme="minorHAnsi"/>
          <w:sz w:val="22"/>
        </w:rPr>
        <w:t xml:space="preserve">.00 </w:t>
      </w:r>
      <w:r w:rsidRPr="00AC63A2">
        <w:rPr>
          <w:rFonts w:asciiTheme="minorHAnsi" w:hAnsiTheme="minorHAnsi" w:cstheme="minorHAnsi"/>
          <w:sz w:val="22"/>
        </w:rPr>
        <w:t>-</w:t>
      </w:r>
      <w:proofErr w:type="gramEnd"/>
      <w:r w:rsidR="006F7467" w:rsidRPr="00AC63A2">
        <w:rPr>
          <w:rFonts w:asciiTheme="minorHAnsi" w:hAnsiTheme="minorHAnsi" w:cstheme="minorHAnsi"/>
          <w:sz w:val="22"/>
        </w:rPr>
        <w:t xml:space="preserve"> </w:t>
      </w:r>
      <w:r w:rsidRPr="00AC63A2">
        <w:rPr>
          <w:rFonts w:asciiTheme="minorHAnsi" w:hAnsiTheme="minorHAnsi" w:cstheme="minorHAnsi"/>
          <w:sz w:val="22"/>
        </w:rPr>
        <w:t>47.33 puan aralığında ise düşük puanlı, 47.34-73.66 aralığında ise orta düzey puanlı, 73.67 – 100.00 yüksek puanlı grup olarak değerlendirilmiştir. Bu aralıklar Şekil 2’deki gibi gösterilebilir.</w:t>
      </w:r>
    </w:p>
    <w:p w14:paraId="3FF13B00" w14:textId="77777777" w:rsidR="00AC63A2" w:rsidRDefault="00AC63A2" w:rsidP="00AC63A2">
      <w:pPr>
        <w:rPr>
          <w:rFonts w:asciiTheme="minorHAnsi" w:hAnsiTheme="minorHAnsi" w:cstheme="minorHAnsi"/>
          <w:b/>
          <w:bCs/>
          <w:sz w:val="22"/>
        </w:rPr>
      </w:pPr>
      <w:r w:rsidRPr="00AC63A2">
        <w:rPr>
          <w:rFonts w:asciiTheme="minorHAnsi" w:hAnsiTheme="minorHAnsi" w:cstheme="minorHAnsi"/>
          <w:b/>
          <w:bCs/>
          <w:sz w:val="22"/>
        </w:rPr>
        <w:t>Şekil 2.</w:t>
      </w:r>
    </w:p>
    <w:p w14:paraId="536046E0" w14:textId="24D9507B" w:rsidR="00AC63A2" w:rsidRPr="00AC63A2" w:rsidRDefault="00AC63A2" w:rsidP="00AC63A2">
      <w:pPr>
        <w:rPr>
          <w:rFonts w:asciiTheme="minorHAnsi" w:hAnsiTheme="minorHAnsi" w:cstheme="minorHAnsi"/>
          <w:sz w:val="22"/>
        </w:rPr>
      </w:pPr>
      <w:r w:rsidRPr="00AC63A2">
        <w:rPr>
          <w:rFonts w:asciiTheme="minorHAnsi" w:hAnsiTheme="minorHAnsi" w:cstheme="minorHAnsi"/>
          <w:sz w:val="22"/>
        </w:rPr>
        <w:t>Tutum Ölçeği için Hesaplanan Puan Aralıkları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1075"/>
        <w:gridCol w:w="2985"/>
        <w:gridCol w:w="690"/>
        <w:gridCol w:w="2557"/>
      </w:tblGrid>
      <w:tr w:rsidR="007D56E0" w:rsidRPr="00AC63A2" w14:paraId="7332DA64" w14:textId="77777777" w:rsidTr="00204638">
        <w:tc>
          <w:tcPr>
            <w:tcW w:w="1755" w:type="dxa"/>
            <w:tcBorders>
              <w:top w:val="single" w:sz="4" w:space="0" w:color="auto"/>
              <w:bottom w:val="single" w:sz="4" w:space="0" w:color="auto"/>
            </w:tcBorders>
          </w:tcPr>
          <w:p w14:paraId="11CEDC83" w14:textId="34D7ED31" w:rsidR="007D56E0" w:rsidRPr="00AC63A2" w:rsidRDefault="007D56E0" w:rsidP="0087785E">
            <w:pPr>
              <w:spacing w:before="0" w:after="0" w:line="240" w:lineRule="auto"/>
              <w:rPr>
                <w:rFonts w:asciiTheme="minorHAnsi" w:hAnsiTheme="minorHAnsi" w:cstheme="minorHAnsi"/>
                <w:b/>
                <w:bCs/>
                <w:sz w:val="22"/>
              </w:rPr>
            </w:pPr>
            <w:r w:rsidRPr="00AC63A2">
              <w:rPr>
                <w:rFonts w:asciiTheme="minorHAnsi" w:hAnsiTheme="minorHAnsi" w:cstheme="minorHAnsi"/>
                <w:b/>
                <w:bCs/>
                <w:sz w:val="22"/>
              </w:rPr>
              <w:t>21</w:t>
            </w:r>
            <w:r w:rsidR="00204638" w:rsidRPr="00AC63A2">
              <w:rPr>
                <w:rFonts w:asciiTheme="minorHAnsi" w:hAnsiTheme="minorHAnsi" w:cstheme="minorHAnsi"/>
                <w:b/>
                <w:bCs/>
                <w:sz w:val="22"/>
              </w:rPr>
              <w:t>.00</w:t>
            </w:r>
            <w:r w:rsidRPr="00AC63A2">
              <w:rPr>
                <w:rFonts w:asciiTheme="minorHAnsi" w:hAnsiTheme="minorHAnsi" w:cstheme="minorHAnsi"/>
                <w:b/>
                <w:bCs/>
                <w:sz w:val="22"/>
              </w:rPr>
              <w:t xml:space="preserve"> – 47.33</w:t>
            </w:r>
          </w:p>
        </w:tc>
        <w:tc>
          <w:tcPr>
            <w:tcW w:w="1075" w:type="dxa"/>
          </w:tcPr>
          <w:p w14:paraId="47EE36E0" w14:textId="77777777" w:rsidR="007D56E0" w:rsidRPr="00AC63A2" w:rsidRDefault="007D56E0" w:rsidP="0087785E">
            <w:pPr>
              <w:spacing w:before="0" w:after="0" w:line="240" w:lineRule="auto"/>
              <w:jc w:val="center"/>
              <w:rPr>
                <w:rFonts w:asciiTheme="minorHAnsi" w:hAnsiTheme="minorHAnsi" w:cstheme="minorHAnsi"/>
                <w:b/>
                <w:bCs/>
                <w:sz w:val="22"/>
              </w:rPr>
            </w:pPr>
            <w:r w:rsidRPr="00AC63A2">
              <w:rPr>
                <w:rFonts w:asciiTheme="minorHAnsi" w:hAnsiTheme="minorHAnsi" w:cstheme="minorHAnsi"/>
                <w:b/>
                <w:bCs/>
                <w:sz w:val="22"/>
              </w:rPr>
              <w:sym w:font="Symbol" w:char="F07D"/>
            </w:r>
          </w:p>
        </w:tc>
        <w:tc>
          <w:tcPr>
            <w:tcW w:w="2985" w:type="dxa"/>
          </w:tcPr>
          <w:p w14:paraId="18BC0C70" w14:textId="77777777" w:rsidR="007D56E0" w:rsidRPr="00AC63A2" w:rsidRDefault="007D56E0" w:rsidP="0087785E">
            <w:pPr>
              <w:spacing w:before="0" w:after="0" w:line="240" w:lineRule="auto"/>
              <w:rPr>
                <w:rFonts w:asciiTheme="minorHAnsi" w:hAnsiTheme="minorHAnsi" w:cstheme="minorHAnsi"/>
                <w:sz w:val="22"/>
              </w:rPr>
            </w:pPr>
            <w:r w:rsidRPr="00AC63A2">
              <w:rPr>
                <w:rFonts w:asciiTheme="minorHAnsi" w:hAnsiTheme="minorHAnsi" w:cstheme="minorHAnsi"/>
                <w:sz w:val="22"/>
              </w:rPr>
              <w:t>Düşük Puanlı Grup</w:t>
            </w:r>
          </w:p>
        </w:tc>
        <w:tc>
          <w:tcPr>
            <w:tcW w:w="690" w:type="dxa"/>
            <w:vMerge w:val="restart"/>
            <w:vAlign w:val="center"/>
          </w:tcPr>
          <w:p w14:paraId="0135EF18" w14:textId="77777777" w:rsidR="007D56E0" w:rsidRPr="00AC63A2" w:rsidRDefault="007D56E0" w:rsidP="0087785E">
            <w:pPr>
              <w:spacing w:before="0" w:after="0" w:line="240" w:lineRule="auto"/>
              <w:jc w:val="center"/>
              <w:rPr>
                <w:rFonts w:asciiTheme="minorHAnsi" w:hAnsiTheme="minorHAnsi" w:cstheme="minorHAnsi"/>
                <w:sz w:val="22"/>
              </w:rPr>
            </w:pPr>
            <w:r w:rsidRPr="00AC63A2">
              <w:rPr>
                <w:rFonts w:asciiTheme="minorHAnsi" w:hAnsiTheme="minorHAnsi" w:cstheme="minorHAnsi"/>
                <w:b/>
                <w:bCs/>
                <w:sz w:val="22"/>
              </w:rPr>
              <w:sym w:font="Symbol" w:char="F07D"/>
            </w:r>
          </w:p>
        </w:tc>
        <w:tc>
          <w:tcPr>
            <w:tcW w:w="2557" w:type="dxa"/>
            <w:vMerge w:val="restart"/>
            <w:vAlign w:val="center"/>
          </w:tcPr>
          <w:p w14:paraId="0D222D5C" w14:textId="77777777" w:rsidR="007D56E0" w:rsidRPr="00AC63A2" w:rsidRDefault="007D56E0" w:rsidP="0087785E">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100-21=79/3=26.33</w:t>
            </w:r>
          </w:p>
        </w:tc>
      </w:tr>
      <w:tr w:rsidR="007D56E0" w:rsidRPr="00AC63A2" w14:paraId="4FA6A811" w14:textId="77777777" w:rsidTr="00204638">
        <w:tc>
          <w:tcPr>
            <w:tcW w:w="1755" w:type="dxa"/>
            <w:tcBorders>
              <w:top w:val="single" w:sz="4" w:space="0" w:color="auto"/>
              <w:bottom w:val="single" w:sz="4" w:space="0" w:color="auto"/>
            </w:tcBorders>
          </w:tcPr>
          <w:p w14:paraId="00F12DF9" w14:textId="77777777" w:rsidR="007D56E0" w:rsidRPr="00AC63A2" w:rsidRDefault="007D56E0" w:rsidP="0087785E">
            <w:pPr>
              <w:spacing w:before="0" w:after="0" w:line="240" w:lineRule="auto"/>
              <w:rPr>
                <w:rFonts w:asciiTheme="minorHAnsi" w:hAnsiTheme="minorHAnsi" w:cstheme="minorHAnsi"/>
                <w:b/>
                <w:bCs/>
                <w:sz w:val="22"/>
              </w:rPr>
            </w:pPr>
            <w:r w:rsidRPr="00AC63A2">
              <w:rPr>
                <w:rFonts w:asciiTheme="minorHAnsi" w:hAnsiTheme="minorHAnsi" w:cstheme="minorHAnsi"/>
                <w:b/>
                <w:bCs/>
                <w:sz w:val="22"/>
              </w:rPr>
              <w:t>47.34 – 73.66</w:t>
            </w:r>
          </w:p>
        </w:tc>
        <w:tc>
          <w:tcPr>
            <w:tcW w:w="1075" w:type="dxa"/>
          </w:tcPr>
          <w:p w14:paraId="3F7D5A16" w14:textId="77777777" w:rsidR="007D56E0" w:rsidRPr="00AC63A2" w:rsidRDefault="007D56E0" w:rsidP="0087785E">
            <w:pPr>
              <w:spacing w:before="0" w:after="0" w:line="240" w:lineRule="auto"/>
              <w:jc w:val="center"/>
              <w:rPr>
                <w:rFonts w:asciiTheme="minorHAnsi" w:hAnsiTheme="minorHAnsi" w:cstheme="minorHAnsi"/>
                <w:b/>
                <w:bCs/>
                <w:sz w:val="22"/>
              </w:rPr>
            </w:pPr>
            <w:r w:rsidRPr="00AC63A2">
              <w:rPr>
                <w:rFonts w:asciiTheme="minorHAnsi" w:hAnsiTheme="minorHAnsi" w:cstheme="minorHAnsi"/>
                <w:b/>
                <w:bCs/>
                <w:sz w:val="22"/>
              </w:rPr>
              <w:sym w:font="Symbol" w:char="F07D"/>
            </w:r>
          </w:p>
        </w:tc>
        <w:tc>
          <w:tcPr>
            <w:tcW w:w="2985" w:type="dxa"/>
          </w:tcPr>
          <w:p w14:paraId="46F5D369" w14:textId="77777777" w:rsidR="007D56E0" w:rsidRPr="00AC63A2" w:rsidRDefault="007D56E0" w:rsidP="0087785E">
            <w:pPr>
              <w:spacing w:before="0" w:after="0" w:line="240" w:lineRule="auto"/>
              <w:rPr>
                <w:rFonts w:asciiTheme="minorHAnsi" w:hAnsiTheme="minorHAnsi" w:cstheme="minorHAnsi"/>
                <w:sz w:val="22"/>
              </w:rPr>
            </w:pPr>
            <w:r w:rsidRPr="00AC63A2">
              <w:rPr>
                <w:rFonts w:asciiTheme="minorHAnsi" w:hAnsiTheme="minorHAnsi" w:cstheme="minorHAnsi"/>
                <w:sz w:val="22"/>
              </w:rPr>
              <w:t>Orta Puanlı Grup</w:t>
            </w:r>
          </w:p>
        </w:tc>
        <w:tc>
          <w:tcPr>
            <w:tcW w:w="690" w:type="dxa"/>
            <w:vMerge/>
          </w:tcPr>
          <w:p w14:paraId="5FBC4B25" w14:textId="77777777" w:rsidR="007D56E0" w:rsidRPr="00AC63A2" w:rsidRDefault="007D56E0" w:rsidP="0087785E">
            <w:pPr>
              <w:spacing w:before="0" w:after="0" w:line="240" w:lineRule="auto"/>
              <w:rPr>
                <w:rFonts w:asciiTheme="minorHAnsi" w:hAnsiTheme="minorHAnsi" w:cstheme="minorHAnsi"/>
                <w:sz w:val="22"/>
              </w:rPr>
            </w:pPr>
          </w:p>
        </w:tc>
        <w:tc>
          <w:tcPr>
            <w:tcW w:w="2557" w:type="dxa"/>
            <w:vMerge/>
          </w:tcPr>
          <w:p w14:paraId="559BA8C6" w14:textId="77777777" w:rsidR="007D56E0" w:rsidRPr="00AC63A2" w:rsidRDefault="007D56E0" w:rsidP="0087785E">
            <w:pPr>
              <w:spacing w:before="0" w:after="0" w:line="240" w:lineRule="auto"/>
              <w:rPr>
                <w:rFonts w:asciiTheme="minorHAnsi" w:hAnsiTheme="minorHAnsi" w:cstheme="minorHAnsi"/>
                <w:sz w:val="22"/>
              </w:rPr>
            </w:pPr>
          </w:p>
        </w:tc>
      </w:tr>
      <w:tr w:rsidR="007D56E0" w:rsidRPr="00AC63A2" w14:paraId="2B1366B3" w14:textId="77777777" w:rsidTr="00204638">
        <w:tc>
          <w:tcPr>
            <w:tcW w:w="1755" w:type="dxa"/>
            <w:tcBorders>
              <w:top w:val="single" w:sz="4" w:space="0" w:color="auto"/>
              <w:bottom w:val="single" w:sz="4" w:space="0" w:color="auto"/>
            </w:tcBorders>
          </w:tcPr>
          <w:p w14:paraId="478A82D8" w14:textId="77777777" w:rsidR="007D56E0" w:rsidRPr="00AC63A2" w:rsidRDefault="007D56E0" w:rsidP="0087785E">
            <w:pPr>
              <w:spacing w:before="0" w:after="0" w:line="240" w:lineRule="auto"/>
              <w:rPr>
                <w:rFonts w:asciiTheme="minorHAnsi" w:hAnsiTheme="minorHAnsi" w:cstheme="minorHAnsi"/>
                <w:b/>
                <w:bCs/>
                <w:sz w:val="22"/>
              </w:rPr>
            </w:pPr>
            <w:r w:rsidRPr="00AC63A2">
              <w:rPr>
                <w:rFonts w:asciiTheme="minorHAnsi" w:hAnsiTheme="minorHAnsi" w:cstheme="minorHAnsi"/>
                <w:b/>
                <w:bCs/>
                <w:sz w:val="22"/>
              </w:rPr>
              <w:t>73.67 – 100.00</w:t>
            </w:r>
          </w:p>
        </w:tc>
        <w:tc>
          <w:tcPr>
            <w:tcW w:w="1075" w:type="dxa"/>
          </w:tcPr>
          <w:p w14:paraId="27CA7D2D" w14:textId="77777777" w:rsidR="007D56E0" w:rsidRPr="00AC63A2" w:rsidRDefault="007D56E0" w:rsidP="0087785E">
            <w:pPr>
              <w:spacing w:before="0" w:after="0" w:line="240" w:lineRule="auto"/>
              <w:jc w:val="center"/>
              <w:rPr>
                <w:rFonts w:asciiTheme="minorHAnsi" w:hAnsiTheme="minorHAnsi" w:cstheme="minorHAnsi"/>
                <w:b/>
                <w:bCs/>
                <w:sz w:val="22"/>
              </w:rPr>
            </w:pPr>
            <w:r w:rsidRPr="00AC63A2">
              <w:rPr>
                <w:rFonts w:asciiTheme="minorHAnsi" w:hAnsiTheme="minorHAnsi" w:cstheme="minorHAnsi"/>
                <w:b/>
                <w:bCs/>
                <w:sz w:val="22"/>
              </w:rPr>
              <w:sym w:font="Symbol" w:char="F07D"/>
            </w:r>
          </w:p>
        </w:tc>
        <w:tc>
          <w:tcPr>
            <w:tcW w:w="2985" w:type="dxa"/>
          </w:tcPr>
          <w:p w14:paraId="1E30DF9F" w14:textId="77777777" w:rsidR="007D56E0" w:rsidRPr="00AC63A2" w:rsidRDefault="007D56E0" w:rsidP="0087785E">
            <w:pPr>
              <w:spacing w:before="0" w:after="0" w:line="240" w:lineRule="auto"/>
              <w:rPr>
                <w:rFonts w:asciiTheme="minorHAnsi" w:hAnsiTheme="minorHAnsi" w:cstheme="minorHAnsi"/>
                <w:sz w:val="22"/>
              </w:rPr>
            </w:pPr>
            <w:r w:rsidRPr="00AC63A2">
              <w:rPr>
                <w:rFonts w:asciiTheme="minorHAnsi" w:hAnsiTheme="minorHAnsi" w:cstheme="minorHAnsi"/>
                <w:sz w:val="22"/>
              </w:rPr>
              <w:t>Yüksek Puanlı Grup</w:t>
            </w:r>
          </w:p>
        </w:tc>
        <w:tc>
          <w:tcPr>
            <w:tcW w:w="690" w:type="dxa"/>
            <w:vMerge/>
          </w:tcPr>
          <w:p w14:paraId="53FF9A0C" w14:textId="77777777" w:rsidR="007D56E0" w:rsidRPr="00AC63A2" w:rsidRDefault="007D56E0" w:rsidP="0087785E">
            <w:pPr>
              <w:spacing w:before="0" w:after="0" w:line="240" w:lineRule="auto"/>
              <w:rPr>
                <w:rFonts w:asciiTheme="minorHAnsi" w:hAnsiTheme="minorHAnsi" w:cstheme="minorHAnsi"/>
                <w:sz w:val="22"/>
              </w:rPr>
            </w:pPr>
          </w:p>
        </w:tc>
        <w:tc>
          <w:tcPr>
            <w:tcW w:w="2557" w:type="dxa"/>
            <w:vMerge/>
          </w:tcPr>
          <w:p w14:paraId="0FC59C8C" w14:textId="77777777" w:rsidR="007D56E0" w:rsidRPr="00AC63A2" w:rsidRDefault="007D56E0" w:rsidP="0087785E">
            <w:pPr>
              <w:spacing w:before="0" w:after="0" w:line="240" w:lineRule="auto"/>
              <w:rPr>
                <w:rFonts w:asciiTheme="minorHAnsi" w:hAnsiTheme="minorHAnsi" w:cstheme="minorHAnsi"/>
                <w:sz w:val="22"/>
              </w:rPr>
            </w:pPr>
          </w:p>
        </w:tc>
      </w:tr>
    </w:tbl>
    <w:p w14:paraId="1F3006B7" w14:textId="0B7F6ACC" w:rsidR="00AC63A2" w:rsidRDefault="00AC63A2" w:rsidP="00AC63A2">
      <w:pPr>
        <w:rPr>
          <w:rFonts w:asciiTheme="minorHAnsi" w:hAnsiTheme="minorHAnsi" w:cstheme="minorHAnsi"/>
          <w:b/>
          <w:bCs/>
          <w:sz w:val="22"/>
        </w:rPr>
      </w:pPr>
      <w:r w:rsidRPr="00AC63A2">
        <w:rPr>
          <w:rFonts w:asciiTheme="minorHAnsi" w:hAnsiTheme="minorHAnsi" w:cstheme="minorHAnsi"/>
          <w:b/>
          <w:bCs/>
          <w:sz w:val="22"/>
        </w:rPr>
        <w:t xml:space="preserve">Şekil 3. </w:t>
      </w:r>
    </w:p>
    <w:p w14:paraId="2A49032A" w14:textId="4E0B3654" w:rsidR="00AC63A2" w:rsidRPr="00AC63A2" w:rsidRDefault="00AC63A2" w:rsidP="00AC63A2">
      <w:pPr>
        <w:rPr>
          <w:rFonts w:asciiTheme="minorHAnsi" w:hAnsiTheme="minorHAnsi" w:cstheme="minorHAnsi"/>
          <w:sz w:val="22"/>
        </w:rPr>
      </w:pPr>
      <w:r w:rsidRPr="00AC63A2">
        <w:rPr>
          <w:rFonts w:asciiTheme="minorHAnsi" w:hAnsiTheme="minorHAnsi" w:cstheme="minorHAnsi"/>
          <w:sz w:val="22"/>
        </w:rPr>
        <w:t>OTUZEM Görüş Ölçeğine İlişkin Puan Aralıkları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1075"/>
        <w:gridCol w:w="2985"/>
        <w:gridCol w:w="690"/>
        <w:gridCol w:w="2557"/>
      </w:tblGrid>
      <w:tr w:rsidR="0084391B" w:rsidRPr="00AC63A2" w14:paraId="5C8721A4" w14:textId="77777777" w:rsidTr="00346E8F">
        <w:tc>
          <w:tcPr>
            <w:tcW w:w="1755" w:type="dxa"/>
            <w:tcBorders>
              <w:top w:val="single" w:sz="4" w:space="0" w:color="auto"/>
              <w:bottom w:val="single" w:sz="4" w:space="0" w:color="auto"/>
            </w:tcBorders>
          </w:tcPr>
          <w:p w14:paraId="6B2DA2AA" w14:textId="278E36D7" w:rsidR="0084391B" w:rsidRPr="00AC63A2" w:rsidRDefault="0084391B" w:rsidP="00346E8F">
            <w:pPr>
              <w:spacing w:before="0" w:after="0" w:line="240" w:lineRule="auto"/>
              <w:rPr>
                <w:rFonts w:asciiTheme="minorHAnsi" w:hAnsiTheme="minorHAnsi" w:cstheme="minorHAnsi"/>
                <w:b/>
                <w:bCs/>
                <w:sz w:val="22"/>
              </w:rPr>
            </w:pPr>
            <w:r w:rsidRPr="00AC63A2">
              <w:rPr>
                <w:rFonts w:asciiTheme="minorHAnsi" w:hAnsiTheme="minorHAnsi" w:cstheme="minorHAnsi"/>
                <w:b/>
                <w:bCs/>
                <w:sz w:val="22"/>
              </w:rPr>
              <w:t>1 – 2.33</w:t>
            </w:r>
          </w:p>
        </w:tc>
        <w:tc>
          <w:tcPr>
            <w:tcW w:w="1075" w:type="dxa"/>
          </w:tcPr>
          <w:p w14:paraId="50C6561F" w14:textId="77777777" w:rsidR="0084391B" w:rsidRPr="00AC63A2" w:rsidRDefault="0084391B" w:rsidP="00346E8F">
            <w:pPr>
              <w:spacing w:before="0" w:after="0" w:line="240" w:lineRule="auto"/>
              <w:jc w:val="center"/>
              <w:rPr>
                <w:rFonts w:asciiTheme="minorHAnsi" w:hAnsiTheme="minorHAnsi" w:cstheme="minorHAnsi"/>
                <w:b/>
                <w:bCs/>
                <w:sz w:val="22"/>
              </w:rPr>
            </w:pPr>
            <w:r w:rsidRPr="00AC63A2">
              <w:rPr>
                <w:rFonts w:asciiTheme="minorHAnsi" w:hAnsiTheme="minorHAnsi" w:cstheme="minorHAnsi"/>
                <w:b/>
                <w:bCs/>
                <w:sz w:val="22"/>
              </w:rPr>
              <w:sym w:font="Symbol" w:char="F07D"/>
            </w:r>
          </w:p>
        </w:tc>
        <w:tc>
          <w:tcPr>
            <w:tcW w:w="2985" w:type="dxa"/>
          </w:tcPr>
          <w:p w14:paraId="63E2D66D" w14:textId="77777777" w:rsidR="0084391B" w:rsidRPr="00AC63A2" w:rsidRDefault="0084391B" w:rsidP="00346E8F">
            <w:pPr>
              <w:spacing w:before="0" w:after="0" w:line="240" w:lineRule="auto"/>
              <w:rPr>
                <w:rFonts w:asciiTheme="minorHAnsi" w:hAnsiTheme="minorHAnsi" w:cstheme="minorHAnsi"/>
                <w:sz w:val="22"/>
              </w:rPr>
            </w:pPr>
            <w:r w:rsidRPr="00AC63A2">
              <w:rPr>
                <w:rFonts w:asciiTheme="minorHAnsi" w:hAnsiTheme="minorHAnsi" w:cstheme="minorHAnsi"/>
                <w:sz w:val="22"/>
              </w:rPr>
              <w:t>Düşük Puanlı Grup</w:t>
            </w:r>
          </w:p>
        </w:tc>
        <w:tc>
          <w:tcPr>
            <w:tcW w:w="690" w:type="dxa"/>
            <w:vMerge w:val="restart"/>
            <w:vAlign w:val="center"/>
          </w:tcPr>
          <w:p w14:paraId="1048F469" w14:textId="77777777" w:rsidR="0084391B" w:rsidRPr="00AC63A2" w:rsidRDefault="0084391B" w:rsidP="00346E8F">
            <w:pPr>
              <w:spacing w:before="0" w:after="0" w:line="240" w:lineRule="auto"/>
              <w:jc w:val="center"/>
              <w:rPr>
                <w:rFonts w:asciiTheme="minorHAnsi" w:hAnsiTheme="minorHAnsi" w:cstheme="minorHAnsi"/>
                <w:sz w:val="22"/>
              </w:rPr>
            </w:pPr>
            <w:r w:rsidRPr="00AC63A2">
              <w:rPr>
                <w:rFonts w:asciiTheme="minorHAnsi" w:hAnsiTheme="minorHAnsi" w:cstheme="minorHAnsi"/>
                <w:b/>
                <w:bCs/>
                <w:sz w:val="22"/>
              </w:rPr>
              <w:sym w:font="Symbol" w:char="F07D"/>
            </w:r>
          </w:p>
        </w:tc>
        <w:tc>
          <w:tcPr>
            <w:tcW w:w="2557" w:type="dxa"/>
            <w:vMerge w:val="restart"/>
            <w:vAlign w:val="center"/>
          </w:tcPr>
          <w:p w14:paraId="59D50755" w14:textId="6C937CC7" w:rsidR="0084391B" w:rsidRPr="00AC63A2" w:rsidRDefault="00A61BC0" w:rsidP="00346E8F">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4/3</w:t>
            </w:r>
            <w:r w:rsidR="0084391B" w:rsidRPr="00AC63A2">
              <w:rPr>
                <w:rFonts w:asciiTheme="minorHAnsi" w:hAnsiTheme="minorHAnsi" w:cstheme="minorHAnsi"/>
                <w:sz w:val="22"/>
              </w:rPr>
              <w:t>=</w:t>
            </w:r>
            <w:r w:rsidRPr="00AC63A2">
              <w:rPr>
                <w:rFonts w:asciiTheme="minorHAnsi" w:hAnsiTheme="minorHAnsi" w:cstheme="minorHAnsi"/>
                <w:sz w:val="22"/>
              </w:rPr>
              <w:t>1.33</w:t>
            </w:r>
          </w:p>
        </w:tc>
      </w:tr>
      <w:tr w:rsidR="0084391B" w:rsidRPr="00AC63A2" w14:paraId="29EE1310" w14:textId="77777777" w:rsidTr="00346E8F">
        <w:tc>
          <w:tcPr>
            <w:tcW w:w="1755" w:type="dxa"/>
            <w:tcBorders>
              <w:top w:val="single" w:sz="4" w:space="0" w:color="auto"/>
              <w:bottom w:val="single" w:sz="4" w:space="0" w:color="auto"/>
            </w:tcBorders>
          </w:tcPr>
          <w:p w14:paraId="472281A5" w14:textId="6E6FACB1" w:rsidR="0084391B" w:rsidRPr="00AC63A2" w:rsidRDefault="0084391B" w:rsidP="00346E8F">
            <w:pPr>
              <w:spacing w:before="0" w:after="0" w:line="240" w:lineRule="auto"/>
              <w:rPr>
                <w:rFonts w:asciiTheme="minorHAnsi" w:hAnsiTheme="minorHAnsi" w:cstheme="minorHAnsi"/>
                <w:b/>
                <w:bCs/>
                <w:sz w:val="22"/>
              </w:rPr>
            </w:pPr>
            <w:r w:rsidRPr="00AC63A2">
              <w:rPr>
                <w:rFonts w:asciiTheme="minorHAnsi" w:hAnsiTheme="minorHAnsi" w:cstheme="minorHAnsi"/>
                <w:b/>
                <w:bCs/>
                <w:sz w:val="22"/>
              </w:rPr>
              <w:t>2.34 – 3.67</w:t>
            </w:r>
          </w:p>
        </w:tc>
        <w:tc>
          <w:tcPr>
            <w:tcW w:w="1075" w:type="dxa"/>
          </w:tcPr>
          <w:p w14:paraId="11D47474" w14:textId="77777777" w:rsidR="0084391B" w:rsidRPr="00AC63A2" w:rsidRDefault="0084391B" w:rsidP="00346E8F">
            <w:pPr>
              <w:spacing w:before="0" w:after="0" w:line="240" w:lineRule="auto"/>
              <w:jc w:val="center"/>
              <w:rPr>
                <w:rFonts w:asciiTheme="minorHAnsi" w:hAnsiTheme="minorHAnsi" w:cstheme="minorHAnsi"/>
                <w:b/>
                <w:bCs/>
                <w:sz w:val="22"/>
              </w:rPr>
            </w:pPr>
            <w:r w:rsidRPr="00AC63A2">
              <w:rPr>
                <w:rFonts w:asciiTheme="minorHAnsi" w:hAnsiTheme="minorHAnsi" w:cstheme="minorHAnsi"/>
                <w:b/>
                <w:bCs/>
                <w:sz w:val="22"/>
              </w:rPr>
              <w:sym w:font="Symbol" w:char="F07D"/>
            </w:r>
          </w:p>
        </w:tc>
        <w:tc>
          <w:tcPr>
            <w:tcW w:w="2985" w:type="dxa"/>
          </w:tcPr>
          <w:p w14:paraId="1E8453FE" w14:textId="77777777" w:rsidR="0084391B" w:rsidRPr="00AC63A2" w:rsidRDefault="0084391B" w:rsidP="00346E8F">
            <w:pPr>
              <w:spacing w:before="0" w:after="0" w:line="240" w:lineRule="auto"/>
              <w:rPr>
                <w:rFonts w:asciiTheme="minorHAnsi" w:hAnsiTheme="minorHAnsi" w:cstheme="minorHAnsi"/>
                <w:sz w:val="22"/>
              </w:rPr>
            </w:pPr>
            <w:r w:rsidRPr="00AC63A2">
              <w:rPr>
                <w:rFonts w:asciiTheme="minorHAnsi" w:hAnsiTheme="minorHAnsi" w:cstheme="minorHAnsi"/>
                <w:sz w:val="22"/>
              </w:rPr>
              <w:t>Orta Puanlı Grup</w:t>
            </w:r>
          </w:p>
        </w:tc>
        <w:tc>
          <w:tcPr>
            <w:tcW w:w="690" w:type="dxa"/>
            <w:vMerge/>
          </w:tcPr>
          <w:p w14:paraId="5597068C" w14:textId="77777777" w:rsidR="0084391B" w:rsidRPr="00AC63A2" w:rsidRDefault="0084391B" w:rsidP="00346E8F">
            <w:pPr>
              <w:spacing w:before="0" w:after="0" w:line="240" w:lineRule="auto"/>
              <w:rPr>
                <w:rFonts w:asciiTheme="minorHAnsi" w:hAnsiTheme="minorHAnsi" w:cstheme="minorHAnsi"/>
                <w:sz w:val="22"/>
              </w:rPr>
            </w:pPr>
          </w:p>
        </w:tc>
        <w:tc>
          <w:tcPr>
            <w:tcW w:w="2557" w:type="dxa"/>
            <w:vMerge/>
          </w:tcPr>
          <w:p w14:paraId="1DE30972" w14:textId="77777777" w:rsidR="0084391B" w:rsidRPr="00AC63A2" w:rsidRDefault="0084391B" w:rsidP="00346E8F">
            <w:pPr>
              <w:spacing w:before="0" w:after="0" w:line="240" w:lineRule="auto"/>
              <w:rPr>
                <w:rFonts w:asciiTheme="minorHAnsi" w:hAnsiTheme="minorHAnsi" w:cstheme="minorHAnsi"/>
                <w:sz w:val="22"/>
              </w:rPr>
            </w:pPr>
          </w:p>
        </w:tc>
      </w:tr>
      <w:tr w:rsidR="0084391B" w:rsidRPr="00AC63A2" w14:paraId="43676E3E" w14:textId="77777777" w:rsidTr="00346E8F">
        <w:tc>
          <w:tcPr>
            <w:tcW w:w="1755" w:type="dxa"/>
            <w:tcBorders>
              <w:top w:val="single" w:sz="4" w:space="0" w:color="auto"/>
              <w:bottom w:val="single" w:sz="4" w:space="0" w:color="auto"/>
            </w:tcBorders>
          </w:tcPr>
          <w:p w14:paraId="2D5E0C94" w14:textId="09A2BB98" w:rsidR="0084391B" w:rsidRPr="00AC63A2" w:rsidRDefault="0084391B" w:rsidP="00346E8F">
            <w:pPr>
              <w:spacing w:before="0" w:after="0" w:line="240" w:lineRule="auto"/>
              <w:rPr>
                <w:rFonts w:asciiTheme="minorHAnsi" w:hAnsiTheme="minorHAnsi" w:cstheme="minorHAnsi"/>
                <w:b/>
                <w:bCs/>
                <w:sz w:val="22"/>
              </w:rPr>
            </w:pPr>
            <w:r w:rsidRPr="00AC63A2">
              <w:rPr>
                <w:rFonts w:asciiTheme="minorHAnsi" w:hAnsiTheme="minorHAnsi" w:cstheme="minorHAnsi"/>
                <w:b/>
                <w:bCs/>
                <w:sz w:val="22"/>
              </w:rPr>
              <w:t>3.68 – 5.00</w:t>
            </w:r>
          </w:p>
        </w:tc>
        <w:tc>
          <w:tcPr>
            <w:tcW w:w="1075" w:type="dxa"/>
          </w:tcPr>
          <w:p w14:paraId="0C155359" w14:textId="77777777" w:rsidR="0084391B" w:rsidRPr="00AC63A2" w:rsidRDefault="0084391B" w:rsidP="00346E8F">
            <w:pPr>
              <w:spacing w:before="0" w:after="0" w:line="240" w:lineRule="auto"/>
              <w:jc w:val="center"/>
              <w:rPr>
                <w:rFonts w:asciiTheme="minorHAnsi" w:hAnsiTheme="minorHAnsi" w:cstheme="minorHAnsi"/>
                <w:b/>
                <w:bCs/>
                <w:sz w:val="22"/>
              </w:rPr>
            </w:pPr>
            <w:r w:rsidRPr="00AC63A2">
              <w:rPr>
                <w:rFonts w:asciiTheme="minorHAnsi" w:hAnsiTheme="minorHAnsi" w:cstheme="minorHAnsi"/>
                <w:b/>
                <w:bCs/>
                <w:sz w:val="22"/>
              </w:rPr>
              <w:sym w:font="Symbol" w:char="F07D"/>
            </w:r>
          </w:p>
        </w:tc>
        <w:tc>
          <w:tcPr>
            <w:tcW w:w="2985" w:type="dxa"/>
          </w:tcPr>
          <w:p w14:paraId="292B3F0C" w14:textId="77777777" w:rsidR="0084391B" w:rsidRPr="00AC63A2" w:rsidRDefault="0084391B" w:rsidP="00346E8F">
            <w:pPr>
              <w:spacing w:before="0" w:after="0" w:line="240" w:lineRule="auto"/>
              <w:rPr>
                <w:rFonts w:asciiTheme="minorHAnsi" w:hAnsiTheme="minorHAnsi" w:cstheme="minorHAnsi"/>
                <w:sz w:val="22"/>
              </w:rPr>
            </w:pPr>
            <w:r w:rsidRPr="00AC63A2">
              <w:rPr>
                <w:rFonts w:asciiTheme="minorHAnsi" w:hAnsiTheme="minorHAnsi" w:cstheme="minorHAnsi"/>
                <w:sz w:val="22"/>
              </w:rPr>
              <w:t>Yüksek Puanlı Grup</w:t>
            </w:r>
          </w:p>
        </w:tc>
        <w:tc>
          <w:tcPr>
            <w:tcW w:w="690" w:type="dxa"/>
            <w:vMerge/>
          </w:tcPr>
          <w:p w14:paraId="7B1E6E4C" w14:textId="77777777" w:rsidR="0084391B" w:rsidRPr="00AC63A2" w:rsidRDefault="0084391B" w:rsidP="00346E8F">
            <w:pPr>
              <w:spacing w:before="0" w:after="0" w:line="240" w:lineRule="auto"/>
              <w:rPr>
                <w:rFonts w:asciiTheme="minorHAnsi" w:hAnsiTheme="minorHAnsi" w:cstheme="minorHAnsi"/>
                <w:sz w:val="22"/>
              </w:rPr>
            </w:pPr>
          </w:p>
        </w:tc>
        <w:tc>
          <w:tcPr>
            <w:tcW w:w="2557" w:type="dxa"/>
            <w:vMerge/>
          </w:tcPr>
          <w:p w14:paraId="597A49A0" w14:textId="77777777" w:rsidR="0084391B" w:rsidRPr="00AC63A2" w:rsidRDefault="0084391B" w:rsidP="00346E8F">
            <w:pPr>
              <w:spacing w:before="0" w:after="0" w:line="240" w:lineRule="auto"/>
              <w:rPr>
                <w:rFonts w:asciiTheme="minorHAnsi" w:hAnsiTheme="minorHAnsi" w:cstheme="minorHAnsi"/>
                <w:sz w:val="22"/>
              </w:rPr>
            </w:pPr>
          </w:p>
        </w:tc>
      </w:tr>
    </w:tbl>
    <w:p w14:paraId="6099D767" w14:textId="77777777" w:rsidR="00127FED" w:rsidRPr="00AC63A2" w:rsidRDefault="00127FED">
      <w:pPr>
        <w:spacing w:before="0" w:after="200" w:line="276" w:lineRule="auto"/>
        <w:jc w:val="left"/>
        <w:rPr>
          <w:rFonts w:asciiTheme="minorHAnsi" w:hAnsiTheme="minorHAnsi" w:cstheme="minorHAnsi"/>
          <w:color w:val="222222"/>
          <w:sz w:val="22"/>
          <w:shd w:val="clear" w:color="auto" w:fill="FFFFFF"/>
        </w:rPr>
      </w:pPr>
    </w:p>
    <w:p w14:paraId="66BEC7CA" w14:textId="4E912E5F" w:rsidR="000239ED" w:rsidRPr="00AC63A2" w:rsidRDefault="00CB36D8" w:rsidP="000239ED">
      <w:pPr>
        <w:pStyle w:val="Balk1"/>
        <w:rPr>
          <w:rFonts w:asciiTheme="minorHAnsi" w:hAnsiTheme="minorHAnsi" w:cstheme="minorHAnsi"/>
          <w:sz w:val="22"/>
          <w:szCs w:val="22"/>
          <w:shd w:val="clear" w:color="auto" w:fill="FFFFFF"/>
        </w:rPr>
      </w:pPr>
      <w:r w:rsidRPr="00AC63A2">
        <w:rPr>
          <w:rFonts w:asciiTheme="minorHAnsi" w:hAnsiTheme="minorHAnsi" w:cstheme="minorHAnsi"/>
          <w:sz w:val="22"/>
          <w:szCs w:val="22"/>
          <w:shd w:val="clear" w:color="auto" w:fill="FFFFFF"/>
        </w:rPr>
        <w:lastRenderedPageBreak/>
        <w:t xml:space="preserve">3. </w:t>
      </w:r>
      <w:r w:rsidR="000239ED" w:rsidRPr="00AC63A2">
        <w:rPr>
          <w:rFonts w:asciiTheme="minorHAnsi" w:hAnsiTheme="minorHAnsi" w:cstheme="minorHAnsi"/>
          <w:sz w:val="22"/>
          <w:szCs w:val="22"/>
          <w:shd w:val="clear" w:color="auto" w:fill="FFFFFF"/>
        </w:rPr>
        <w:t>Bulgular</w:t>
      </w:r>
    </w:p>
    <w:p w14:paraId="56B7952F" w14:textId="33130EBB" w:rsidR="00CE4DAF" w:rsidRPr="00AC63A2" w:rsidRDefault="00CE4DAF" w:rsidP="00930C6B">
      <w:pPr>
        <w:pStyle w:val="Balk2"/>
        <w:tabs>
          <w:tab w:val="left" w:pos="567"/>
        </w:tabs>
        <w:ind w:left="567" w:hanging="567"/>
        <w:rPr>
          <w:rFonts w:asciiTheme="minorHAnsi" w:hAnsiTheme="minorHAnsi" w:cstheme="minorHAnsi"/>
          <w:sz w:val="22"/>
          <w:szCs w:val="22"/>
        </w:rPr>
      </w:pPr>
      <w:r w:rsidRPr="00AC63A2">
        <w:rPr>
          <w:rFonts w:asciiTheme="minorHAnsi" w:hAnsiTheme="minorHAnsi" w:cstheme="minorHAnsi"/>
          <w:sz w:val="22"/>
          <w:szCs w:val="22"/>
          <w:shd w:val="clear" w:color="auto" w:fill="FFFFFF"/>
        </w:rPr>
        <w:t xml:space="preserve">1) </w:t>
      </w:r>
      <w:bookmarkStart w:id="11" w:name="_Hlk76984962"/>
      <w:r w:rsidR="00930C6B" w:rsidRPr="00AC63A2">
        <w:rPr>
          <w:rFonts w:asciiTheme="minorHAnsi" w:hAnsiTheme="minorHAnsi" w:cstheme="minorHAnsi"/>
          <w:sz w:val="22"/>
          <w:szCs w:val="22"/>
          <w:shd w:val="clear" w:color="auto" w:fill="FFFFFF"/>
        </w:rPr>
        <w:tab/>
      </w:r>
      <w:r w:rsidR="0098563E" w:rsidRPr="00AC63A2">
        <w:rPr>
          <w:rFonts w:asciiTheme="minorHAnsi" w:hAnsiTheme="minorHAnsi" w:cstheme="minorHAnsi"/>
          <w:sz w:val="22"/>
          <w:szCs w:val="22"/>
        </w:rPr>
        <w:t xml:space="preserve">OSTİM </w:t>
      </w:r>
      <w:r w:rsidR="0025506C" w:rsidRPr="00AC63A2">
        <w:rPr>
          <w:rFonts w:asciiTheme="minorHAnsi" w:hAnsiTheme="minorHAnsi" w:cstheme="minorHAnsi"/>
          <w:sz w:val="22"/>
          <w:szCs w:val="22"/>
        </w:rPr>
        <w:t xml:space="preserve">Teknik Üniversitesi </w:t>
      </w:r>
      <w:r w:rsidR="00CB36D8" w:rsidRPr="00AC63A2">
        <w:rPr>
          <w:rFonts w:asciiTheme="minorHAnsi" w:hAnsiTheme="minorHAnsi" w:cstheme="minorHAnsi"/>
          <w:sz w:val="22"/>
          <w:szCs w:val="22"/>
        </w:rPr>
        <w:t xml:space="preserve">öğrencilerinin </w:t>
      </w:r>
      <w:bookmarkEnd w:id="11"/>
      <w:r w:rsidR="00CB36D8" w:rsidRPr="00AC63A2">
        <w:rPr>
          <w:rFonts w:asciiTheme="minorHAnsi" w:hAnsiTheme="minorHAnsi" w:cstheme="minorHAnsi"/>
          <w:sz w:val="22"/>
          <w:szCs w:val="22"/>
        </w:rPr>
        <w:t>uzaktan eğitime ilişkin tutumları nasıldır?</w:t>
      </w:r>
    </w:p>
    <w:p w14:paraId="4CB0E69E" w14:textId="77777777" w:rsidR="00AC63A2" w:rsidRDefault="00F55EA7" w:rsidP="005561A7">
      <w:pPr>
        <w:rPr>
          <w:rFonts w:asciiTheme="minorHAnsi" w:hAnsiTheme="minorHAnsi" w:cstheme="minorHAnsi"/>
          <w:b/>
          <w:bCs/>
          <w:sz w:val="22"/>
        </w:rPr>
      </w:pPr>
      <w:r w:rsidRPr="00AC63A2">
        <w:rPr>
          <w:rFonts w:asciiTheme="minorHAnsi" w:hAnsiTheme="minorHAnsi" w:cstheme="minorHAnsi"/>
          <w:b/>
          <w:bCs/>
          <w:sz w:val="22"/>
        </w:rPr>
        <w:t xml:space="preserve">Tablo </w:t>
      </w:r>
      <w:r w:rsidR="009967BB" w:rsidRPr="00AC63A2">
        <w:rPr>
          <w:rFonts w:asciiTheme="minorHAnsi" w:hAnsiTheme="minorHAnsi" w:cstheme="minorHAnsi"/>
          <w:b/>
          <w:bCs/>
          <w:sz w:val="22"/>
        </w:rPr>
        <w:t>7</w:t>
      </w:r>
      <w:r w:rsidRPr="00AC63A2">
        <w:rPr>
          <w:rFonts w:asciiTheme="minorHAnsi" w:hAnsiTheme="minorHAnsi" w:cstheme="minorHAnsi"/>
          <w:b/>
          <w:bCs/>
          <w:sz w:val="22"/>
        </w:rPr>
        <w:t>.</w:t>
      </w:r>
    </w:p>
    <w:p w14:paraId="35673AE5" w14:textId="65000446" w:rsidR="0025506C" w:rsidRPr="00AC63A2" w:rsidRDefault="00F55EA7" w:rsidP="005561A7">
      <w:pPr>
        <w:rPr>
          <w:rFonts w:asciiTheme="minorHAnsi" w:hAnsiTheme="minorHAnsi" w:cstheme="minorHAnsi"/>
          <w:sz w:val="22"/>
        </w:rPr>
      </w:pPr>
      <w:r w:rsidRPr="00AC63A2">
        <w:rPr>
          <w:rFonts w:asciiTheme="minorHAnsi" w:hAnsiTheme="minorHAnsi" w:cstheme="minorHAnsi"/>
          <w:sz w:val="22"/>
        </w:rPr>
        <w:t xml:space="preserve">OSTİM Teknik Üniversitesi Öğrencilerinin Uzaktan Eğitime İlişkin Tutum Puanlarına İlişkin </w:t>
      </w:r>
      <w:r w:rsidR="003D0B03" w:rsidRPr="00AC63A2">
        <w:rPr>
          <w:rFonts w:asciiTheme="minorHAnsi" w:hAnsiTheme="minorHAnsi" w:cstheme="minorHAnsi"/>
          <w:sz w:val="22"/>
        </w:rPr>
        <w:t>Aritmetik Ortalamaları</w:t>
      </w:r>
    </w:p>
    <w:tbl>
      <w:tblPr>
        <w:tblStyle w:val="TabloKlavuzu"/>
        <w:tblW w:w="9200" w:type="dxa"/>
        <w:tblBorders>
          <w:left w:val="none" w:sz="0" w:space="0" w:color="auto"/>
          <w:right w:val="none" w:sz="0" w:space="0" w:color="auto"/>
          <w:insideV w:val="none" w:sz="0" w:space="0" w:color="auto"/>
        </w:tblBorders>
        <w:tblLook w:val="04A0" w:firstRow="1" w:lastRow="0" w:firstColumn="1" w:lastColumn="0" w:noHBand="0" w:noVBand="1"/>
      </w:tblPr>
      <w:tblGrid>
        <w:gridCol w:w="3716"/>
        <w:gridCol w:w="914"/>
        <w:gridCol w:w="914"/>
        <w:gridCol w:w="914"/>
        <w:gridCol w:w="914"/>
        <w:gridCol w:w="914"/>
        <w:gridCol w:w="914"/>
      </w:tblGrid>
      <w:tr w:rsidR="0077229A" w:rsidRPr="00AC63A2" w14:paraId="786335C6" w14:textId="77777777" w:rsidTr="00DD19C0">
        <w:trPr>
          <w:trHeight w:val="157"/>
        </w:trPr>
        <w:tc>
          <w:tcPr>
            <w:tcW w:w="3716" w:type="dxa"/>
          </w:tcPr>
          <w:p w14:paraId="1B85FE08" w14:textId="77777777" w:rsidR="0077229A" w:rsidRPr="00AC63A2" w:rsidRDefault="0077229A" w:rsidP="00DD19C0">
            <w:pPr>
              <w:spacing w:before="0" w:after="0" w:line="240" w:lineRule="auto"/>
              <w:rPr>
                <w:rFonts w:asciiTheme="minorHAnsi" w:hAnsiTheme="minorHAnsi" w:cstheme="minorHAnsi"/>
                <w:sz w:val="22"/>
              </w:rPr>
            </w:pPr>
          </w:p>
        </w:tc>
        <w:tc>
          <w:tcPr>
            <w:tcW w:w="914" w:type="dxa"/>
            <w:vAlign w:val="center"/>
          </w:tcPr>
          <w:p w14:paraId="7E6F3C30" w14:textId="77777777" w:rsidR="0077229A" w:rsidRPr="00AC63A2" w:rsidRDefault="0077229A" w:rsidP="00DD19C0">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N</w:t>
            </w:r>
          </w:p>
        </w:tc>
        <w:tc>
          <w:tcPr>
            <w:tcW w:w="914" w:type="dxa"/>
            <w:vAlign w:val="center"/>
          </w:tcPr>
          <w:p w14:paraId="0C6501FD" w14:textId="77777777" w:rsidR="0077229A" w:rsidRPr="00AC63A2" w:rsidRDefault="0077229A" w:rsidP="00DD19C0">
            <w:pPr>
              <w:spacing w:before="0" w:after="0" w:line="240" w:lineRule="auto"/>
              <w:jc w:val="center"/>
              <w:rPr>
                <w:rFonts w:asciiTheme="minorHAnsi" w:hAnsiTheme="minorHAnsi" w:cstheme="minorHAnsi"/>
                <w:sz w:val="22"/>
              </w:rPr>
            </w:pPr>
            <w:proofErr w:type="spellStart"/>
            <w:r w:rsidRPr="00AC63A2">
              <w:rPr>
                <w:rFonts w:asciiTheme="minorHAnsi" w:hAnsiTheme="minorHAnsi" w:cstheme="minorHAnsi"/>
                <w:sz w:val="22"/>
              </w:rPr>
              <w:t>Min</w:t>
            </w:r>
            <w:proofErr w:type="spellEnd"/>
          </w:p>
        </w:tc>
        <w:tc>
          <w:tcPr>
            <w:tcW w:w="914" w:type="dxa"/>
            <w:vAlign w:val="center"/>
          </w:tcPr>
          <w:p w14:paraId="1A0A06D4" w14:textId="77777777" w:rsidR="0077229A" w:rsidRPr="00AC63A2" w:rsidRDefault="0077229A" w:rsidP="00DD19C0">
            <w:pPr>
              <w:spacing w:before="0" w:after="0" w:line="240" w:lineRule="auto"/>
              <w:jc w:val="center"/>
              <w:rPr>
                <w:rFonts w:asciiTheme="minorHAnsi" w:hAnsiTheme="minorHAnsi" w:cstheme="minorHAnsi"/>
                <w:sz w:val="22"/>
              </w:rPr>
            </w:pPr>
            <w:proofErr w:type="spellStart"/>
            <w:r w:rsidRPr="00AC63A2">
              <w:rPr>
                <w:rFonts w:asciiTheme="minorHAnsi" w:hAnsiTheme="minorHAnsi" w:cstheme="minorHAnsi"/>
                <w:sz w:val="22"/>
              </w:rPr>
              <w:t>Mak</w:t>
            </w:r>
            <w:proofErr w:type="spellEnd"/>
            <w:r w:rsidRPr="00AC63A2">
              <w:rPr>
                <w:rFonts w:asciiTheme="minorHAnsi" w:hAnsiTheme="minorHAnsi" w:cstheme="minorHAnsi"/>
                <w:sz w:val="22"/>
              </w:rPr>
              <w:t>.</w:t>
            </w:r>
          </w:p>
        </w:tc>
        <w:tc>
          <w:tcPr>
            <w:tcW w:w="914" w:type="dxa"/>
            <w:vAlign w:val="center"/>
          </w:tcPr>
          <w:p w14:paraId="0DB4A42C" w14:textId="77777777" w:rsidR="0077229A" w:rsidRPr="00AC63A2" w:rsidRDefault="00123B6F" w:rsidP="00DD19C0">
            <w:pPr>
              <w:spacing w:before="0" w:after="0" w:line="240" w:lineRule="auto"/>
              <w:jc w:val="center"/>
              <w:rPr>
                <w:rFonts w:asciiTheme="minorHAnsi" w:hAnsiTheme="minorHAnsi" w:cstheme="minorHAnsi"/>
                <w:sz w:val="22"/>
              </w:rPr>
            </w:pPr>
            <m:oMathPara>
              <m:oMath>
                <m:acc>
                  <m:accPr>
                    <m:chr m:val="̅"/>
                    <m:ctrlPr>
                      <w:rPr>
                        <w:rFonts w:ascii="Cambria Math" w:hAnsi="Cambria Math" w:cstheme="minorHAnsi"/>
                        <w:i/>
                        <w:sz w:val="22"/>
                      </w:rPr>
                    </m:ctrlPr>
                  </m:accPr>
                  <m:e>
                    <m:r>
                      <w:rPr>
                        <w:rFonts w:ascii="Cambria Math" w:hAnsi="Cambria Math" w:cstheme="minorHAnsi"/>
                        <w:sz w:val="22"/>
                      </w:rPr>
                      <m:t>x</m:t>
                    </m:r>
                  </m:e>
                </m:acc>
              </m:oMath>
            </m:oMathPara>
          </w:p>
        </w:tc>
        <w:tc>
          <w:tcPr>
            <w:tcW w:w="914" w:type="dxa"/>
            <w:vAlign w:val="center"/>
          </w:tcPr>
          <w:p w14:paraId="660AE574" w14:textId="77777777" w:rsidR="0077229A" w:rsidRPr="00AC63A2" w:rsidRDefault="0077229A" w:rsidP="00DD19C0">
            <w:pPr>
              <w:spacing w:before="0" w:after="0" w:line="240" w:lineRule="auto"/>
              <w:jc w:val="center"/>
              <w:rPr>
                <w:rFonts w:asciiTheme="minorHAnsi" w:hAnsiTheme="minorHAnsi" w:cstheme="minorHAnsi"/>
                <w:sz w:val="22"/>
              </w:rPr>
            </w:pPr>
            <w:proofErr w:type="spellStart"/>
            <w:r w:rsidRPr="00AC63A2">
              <w:rPr>
                <w:rFonts w:asciiTheme="minorHAnsi" w:hAnsiTheme="minorHAnsi" w:cstheme="minorHAnsi"/>
                <w:sz w:val="22"/>
              </w:rPr>
              <w:t>Ss</w:t>
            </w:r>
            <w:proofErr w:type="spellEnd"/>
          </w:p>
        </w:tc>
        <w:tc>
          <w:tcPr>
            <w:tcW w:w="914" w:type="dxa"/>
            <w:vAlign w:val="center"/>
          </w:tcPr>
          <w:p w14:paraId="4B117931" w14:textId="77777777" w:rsidR="0077229A" w:rsidRPr="00AC63A2" w:rsidRDefault="0077229A" w:rsidP="00DD19C0">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Düzey</w:t>
            </w:r>
          </w:p>
        </w:tc>
      </w:tr>
      <w:tr w:rsidR="0077229A" w:rsidRPr="00AC63A2" w14:paraId="5151C4BA" w14:textId="77777777" w:rsidTr="0077229A">
        <w:tc>
          <w:tcPr>
            <w:tcW w:w="3716" w:type="dxa"/>
          </w:tcPr>
          <w:p w14:paraId="1112D921" w14:textId="190ABADB" w:rsidR="0077229A" w:rsidRPr="00AC63A2" w:rsidRDefault="0077229A" w:rsidP="00DD19C0">
            <w:pPr>
              <w:spacing w:before="0" w:after="0" w:line="240" w:lineRule="auto"/>
              <w:rPr>
                <w:rFonts w:asciiTheme="minorHAnsi" w:hAnsiTheme="minorHAnsi" w:cstheme="minorHAnsi"/>
                <w:sz w:val="22"/>
              </w:rPr>
            </w:pPr>
            <w:r w:rsidRPr="00AC63A2">
              <w:rPr>
                <w:rFonts w:asciiTheme="minorHAnsi" w:hAnsiTheme="minorHAnsi" w:cstheme="minorHAnsi"/>
                <w:sz w:val="22"/>
              </w:rPr>
              <w:t>Uzaktan Öğretime Yönelik Tutum</w:t>
            </w:r>
          </w:p>
        </w:tc>
        <w:tc>
          <w:tcPr>
            <w:tcW w:w="914" w:type="dxa"/>
            <w:vAlign w:val="center"/>
          </w:tcPr>
          <w:p w14:paraId="1B20858E" w14:textId="307FD9C4" w:rsidR="0077229A" w:rsidRPr="00AC63A2" w:rsidRDefault="0077229A" w:rsidP="00DD19C0">
            <w:pPr>
              <w:spacing w:before="0" w:after="0" w:line="240" w:lineRule="auto"/>
              <w:jc w:val="center"/>
              <w:rPr>
                <w:rFonts w:asciiTheme="minorHAnsi" w:hAnsiTheme="minorHAnsi" w:cstheme="minorHAnsi"/>
                <w:sz w:val="22"/>
              </w:rPr>
            </w:pPr>
            <w:r w:rsidRPr="00AC63A2">
              <w:rPr>
                <w:rFonts w:asciiTheme="minorHAnsi" w:hAnsiTheme="minorHAnsi" w:cstheme="minorHAnsi"/>
                <w:color w:val="010205"/>
                <w:sz w:val="22"/>
              </w:rPr>
              <w:t>180</w:t>
            </w:r>
            <w:r w:rsidR="007D39D0" w:rsidRPr="00AC63A2">
              <w:rPr>
                <w:rFonts w:asciiTheme="minorHAnsi" w:hAnsiTheme="minorHAnsi" w:cstheme="minorHAnsi"/>
                <w:color w:val="010205"/>
                <w:sz w:val="22"/>
              </w:rPr>
              <w:t>.</w:t>
            </w:r>
            <w:r w:rsidRPr="00AC63A2">
              <w:rPr>
                <w:rFonts w:asciiTheme="minorHAnsi" w:hAnsiTheme="minorHAnsi" w:cstheme="minorHAnsi"/>
                <w:color w:val="010205"/>
                <w:sz w:val="22"/>
              </w:rPr>
              <w:t>00</w:t>
            </w:r>
          </w:p>
        </w:tc>
        <w:tc>
          <w:tcPr>
            <w:tcW w:w="914" w:type="dxa"/>
            <w:vAlign w:val="center"/>
          </w:tcPr>
          <w:p w14:paraId="49B065C3" w14:textId="1A8323EA" w:rsidR="0077229A" w:rsidRPr="00AC63A2" w:rsidRDefault="0077229A" w:rsidP="00DD19C0">
            <w:pPr>
              <w:spacing w:before="0" w:after="0" w:line="240" w:lineRule="auto"/>
              <w:jc w:val="center"/>
              <w:rPr>
                <w:rFonts w:asciiTheme="minorHAnsi" w:hAnsiTheme="minorHAnsi" w:cstheme="minorHAnsi"/>
                <w:sz w:val="22"/>
              </w:rPr>
            </w:pPr>
            <w:r w:rsidRPr="00AC63A2">
              <w:rPr>
                <w:rFonts w:asciiTheme="minorHAnsi" w:hAnsiTheme="minorHAnsi" w:cstheme="minorHAnsi"/>
                <w:color w:val="010205"/>
                <w:sz w:val="22"/>
              </w:rPr>
              <w:t>25</w:t>
            </w:r>
            <w:r w:rsidR="007D39D0" w:rsidRPr="00AC63A2">
              <w:rPr>
                <w:rFonts w:asciiTheme="minorHAnsi" w:hAnsiTheme="minorHAnsi" w:cstheme="minorHAnsi"/>
                <w:color w:val="010205"/>
                <w:sz w:val="22"/>
              </w:rPr>
              <w:t>.</w:t>
            </w:r>
            <w:r w:rsidRPr="00AC63A2">
              <w:rPr>
                <w:rFonts w:asciiTheme="minorHAnsi" w:hAnsiTheme="minorHAnsi" w:cstheme="minorHAnsi"/>
                <w:color w:val="010205"/>
                <w:sz w:val="22"/>
              </w:rPr>
              <w:t>00</w:t>
            </w:r>
          </w:p>
        </w:tc>
        <w:tc>
          <w:tcPr>
            <w:tcW w:w="914" w:type="dxa"/>
            <w:vAlign w:val="center"/>
          </w:tcPr>
          <w:p w14:paraId="0F3CC721" w14:textId="540B36F0" w:rsidR="0077229A" w:rsidRPr="00AC63A2" w:rsidRDefault="0077229A" w:rsidP="00DD19C0">
            <w:pPr>
              <w:spacing w:before="0" w:after="0" w:line="240" w:lineRule="auto"/>
              <w:jc w:val="center"/>
              <w:rPr>
                <w:rFonts w:asciiTheme="minorHAnsi" w:hAnsiTheme="minorHAnsi" w:cstheme="minorHAnsi"/>
                <w:sz w:val="22"/>
              </w:rPr>
            </w:pPr>
            <w:r w:rsidRPr="00AC63A2">
              <w:rPr>
                <w:rFonts w:asciiTheme="minorHAnsi" w:hAnsiTheme="minorHAnsi" w:cstheme="minorHAnsi"/>
                <w:color w:val="010205"/>
                <w:sz w:val="22"/>
              </w:rPr>
              <w:t>100</w:t>
            </w:r>
            <w:r w:rsidR="007D39D0" w:rsidRPr="00AC63A2">
              <w:rPr>
                <w:rFonts w:asciiTheme="minorHAnsi" w:hAnsiTheme="minorHAnsi" w:cstheme="minorHAnsi"/>
                <w:color w:val="010205"/>
                <w:sz w:val="22"/>
              </w:rPr>
              <w:t>.</w:t>
            </w:r>
            <w:r w:rsidRPr="00AC63A2">
              <w:rPr>
                <w:rFonts w:asciiTheme="minorHAnsi" w:hAnsiTheme="minorHAnsi" w:cstheme="minorHAnsi"/>
                <w:color w:val="010205"/>
                <w:sz w:val="22"/>
              </w:rPr>
              <w:t>00</w:t>
            </w:r>
          </w:p>
        </w:tc>
        <w:tc>
          <w:tcPr>
            <w:tcW w:w="914" w:type="dxa"/>
            <w:vAlign w:val="center"/>
          </w:tcPr>
          <w:p w14:paraId="29AFF5EF" w14:textId="4AE81548" w:rsidR="0077229A" w:rsidRPr="00AC63A2" w:rsidRDefault="0077229A" w:rsidP="00DD19C0">
            <w:pPr>
              <w:spacing w:before="0" w:after="0" w:line="240" w:lineRule="auto"/>
              <w:jc w:val="center"/>
              <w:rPr>
                <w:rFonts w:asciiTheme="minorHAnsi" w:hAnsiTheme="minorHAnsi" w:cstheme="minorHAnsi"/>
                <w:sz w:val="22"/>
              </w:rPr>
            </w:pPr>
            <w:r w:rsidRPr="00AC63A2">
              <w:rPr>
                <w:rFonts w:asciiTheme="minorHAnsi" w:hAnsiTheme="minorHAnsi" w:cstheme="minorHAnsi"/>
                <w:color w:val="010205"/>
                <w:sz w:val="22"/>
              </w:rPr>
              <w:t>60</w:t>
            </w:r>
            <w:r w:rsidR="007D39D0" w:rsidRPr="00AC63A2">
              <w:rPr>
                <w:rFonts w:asciiTheme="minorHAnsi" w:hAnsiTheme="minorHAnsi" w:cstheme="minorHAnsi"/>
                <w:color w:val="010205"/>
                <w:sz w:val="22"/>
              </w:rPr>
              <w:t>.</w:t>
            </w:r>
            <w:r w:rsidRPr="00AC63A2">
              <w:rPr>
                <w:rFonts w:asciiTheme="minorHAnsi" w:hAnsiTheme="minorHAnsi" w:cstheme="minorHAnsi"/>
                <w:color w:val="010205"/>
                <w:sz w:val="22"/>
              </w:rPr>
              <w:t>42</w:t>
            </w:r>
          </w:p>
        </w:tc>
        <w:tc>
          <w:tcPr>
            <w:tcW w:w="914" w:type="dxa"/>
            <w:vAlign w:val="center"/>
          </w:tcPr>
          <w:p w14:paraId="5E7AAD76" w14:textId="46788A89" w:rsidR="0077229A" w:rsidRPr="00AC63A2" w:rsidRDefault="0077229A" w:rsidP="00DD19C0">
            <w:pPr>
              <w:spacing w:before="0" w:after="0" w:line="240" w:lineRule="auto"/>
              <w:jc w:val="center"/>
              <w:rPr>
                <w:rFonts w:asciiTheme="minorHAnsi" w:hAnsiTheme="minorHAnsi" w:cstheme="minorHAnsi"/>
                <w:sz w:val="22"/>
              </w:rPr>
            </w:pPr>
            <w:r w:rsidRPr="00AC63A2">
              <w:rPr>
                <w:rFonts w:asciiTheme="minorHAnsi" w:hAnsiTheme="minorHAnsi" w:cstheme="minorHAnsi"/>
                <w:color w:val="010205"/>
                <w:sz w:val="22"/>
              </w:rPr>
              <w:t>16</w:t>
            </w:r>
            <w:r w:rsidR="007D39D0" w:rsidRPr="00AC63A2">
              <w:rPr>
                <w:rFonts w:asciiTheme="minorHAnsi" w:hAnsiTheme="minorHAnsi" w:cstheme="minorHAnsi"/>
                <w:color w:val="010205"/>
                <w:sz w:val="22"/>
              </w:rPr>
              <w:t>.</w:t>
            </w:r>
            <w:r w:rsidRPr="00AC63A2">
              <w:rPr>
                <w:rFonts w:asciiTheme="minorHAnsi" w:hAnsiTheme="minorHAnsi" w:cstheme="minorHAnsi"/>
                <w:color w:val="010205"/>
                <w:sz w:val="22"/>
              </w:rPr>
              <w:t>00</w:t>
            </w:r>
          </w:p>
        </w:tc>
        <w:tc>
          <w:tcPr>
            <w:tcW w:w="914" w:type="dxa"/>
            <w:vAlign w:val="center"/>
          </w:tcPr>
          <w:p w14:paraId="235D6754" w14:textId="6699C213" w:rsidR="0077229A" w:rsidRPr="00AC63A2" w:rsidRDefault="0077229A" w:rsidP="00DD19C0">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Orta</w:t>
            </w:r>
          </w:p>
        </w:tc>
      </w:tr>
    </w:tbl>
    <w:p w14:paraId="442291EF" w14:textId="11C176FF" w:rsidR="00127FED" w:rsidRPr="00AC63A2" w:rsidRDefault="00127FED" w:rsidP="00127FED">
      <w:pPr>
        <w:rPr>
          <w:rFonts w:asciiTheme="minorHAnsi" w:hAnsiTheme="minorHAnsi" w:cstheme="minorHAnsi"/>
          <w:sz w:val="22"/>
        </w:rPr>
      </w:pPr>
      <w:r w:rsidRPr="00AC63A2">
        <w:rPr>
          <w:rFonts w:asciiTheme="minorHAnsi" w:hAnsiTheme="minorHAnsi" w:cstheme="minorHAnsi"/>
          <w:sz w:val="22"/>
        </w:rPr>
        <w:t xml:space="preserve">Elde edilen verilere göre </w:t>
      </w:r>
      <w:bookmarkStart w:id="12" w:name="_Hlk84850548"/>
      <w:r w:rsidRPr="00AC63A2">
        <w:rPr>
          <w:rFonts w:asciiTheme="minorHAnsi" w:hAnsiTheme="minorHAnsi" w:cstheme="minorHAnsi"/>
          <w:sz w:val="22"/>
        </w:rPr>
        <w:t xml:space="preserve">öğrencilerin </w:t>
      </w:r>
      <w:r w:rsidR="005561A7" w:rsidRPr="00AC63A2">
        <w:rPr>
          <w:rFonts w:asciiTheme="minorHAnsi" w:hAnsiTheme="minorHAnsi" w:cstheme="minorHAnsi"/>
          <w:sz w:val="22"/>
        </w:rPr>
        <w:t>uzaktan eğitime yönelik tutumlarının orta düzeyde olduğu görülmektedir.</w:t>
      </w:r>
    </w:p>
    <w:bookmarkEnd w:id="12"/>
    <w:p w14:paraId="1A25D155" w14:textId="035DE4E3" w:rsidR="0025506C" w:rsidRPr="00AC63A2" w:rsidRDefault="00282FAC" w:rsidP="005561A7">
      <w:pPr>
        <w:pStyle w:val="Balk2"/>
        <w:tabs>
          <w:tab w:val="left" w:pos="567"/>
        </w:tabs>
        <w:ind w:left="567" w:hanging="567"/>
        <w:rPr>
          <w:rFonts w:asciiTheme="minorHAnsi" w:hAnsiTheme="minorHAnsi" w:cstheme="minorHAnsi"/>
          <w:sz w:val="22"/>
          <w:szCs w:val="22"/>
        </w:rPr>
      </w:pPr>
      <w:r w:rsidRPr="00AC63A2">
        <w:rPr>
          <w:rFonts w:asciiTheme="minorHAnsi" w:hAnsiTheme="minorHAnsi" w:cstheme="minorHAnsi"/>
          <w:sz w:val="22"/>
          <w:szCs w:val="22"/>
        </w:rPr>
        <w:t xml:space="preserve">2) </w:t>
      </w:r>
      <w:r w:rsidR="00930C6B" w:rsidRPr="00AC63A2">
        <w:rPr>
          <w:rFonts w:asciiTheme="minorHAnsi" w:hAnsiTheme="minorHAnsi" w:cstheme="minorHAnsi"/>
          <w:sz w:val="22"/>
          <w:szCs w:val="22"/>
        </w:rPr>
        <w:tab/>
      </w:r>
      <w:proofErr w:type="spellStart"/>
      <w:r w:rsidR="00A07257" w:rsidRPr="00AC63A2">
        <w:rPr>
          <w:rFonts w:asciiTheme="minorHAnsi" w:hAnsiTheme="minorHAnsi" w:cstheme="minorHAnsi"/>
          <w:sz w:val="22"/>
          <w:szCs w:val="22"/>
        </w:rPr>
        <w:t>Ostim</w:t>
      </w:r>
      <w:proofErr w:type="spellEnd"/>
      <w:r w:rsidR="00A07257" w:rsidRPr="00AC63A2">
        <w:rPr>
          <w:rFonts w:asciiTheme="minorHAnsi" w:hAnsiTheme="minorHAnsi" w:cstheme="minorHAnsi"/>
          <w:sz w:val="22"/>
          <w:szCs w:val="22"/>
        </w:rPr>
        <w:t xml:space="preserve"> Teknik Üniversitesi</w:t>
      </w:r>
      <w:r w:rsidRPr="00AC63A2">
        <w:rPr>
          <w:rFonts w:asciiTheme="minorHAnsi" w:hAnsiTheme="minorHAnsi" w:cstheme="minorHAnsi"/>
          <w:sz w:val="22"/>
          <w:szCs w:val="22"/>
        </w:rPr>
        <w:t xml:space="preserve"> öğrencilerinin uzaktan eğitime ilişkin tutum puanları öğrenim gördükleri bölüm – programa göre anlamlı düzeyde farklılaşmakta mıdır?</w:t>
      </w:r>
    </w:p>
    <w:p w14:paraId="195332C7" w14:textId="48A2F1F6" w:rsidR="000239ED" w:rsidRPr="00AC63A2" w:rsidRDefault="000F18C8" w:rsidP="000F18C8">
      <w:pPr>
        <w:rPr>
          <w:rFonts w:asciiTheme="minorHAnsi" w:hAnsiTheme="minorHAnsi" w:cstheme="minorHAnsi"/>
          <w:sz w:val="22"/>
          <w:shd w:val="clear" w:color="auto" w:fill="FFFFFF"/>
        </w:rPr>
      </w:pPr>
      <w:r w:rsidRPr="00AC63A2">
        <w:rPr>
          <w:rFonts w:asciiTheme="minorHAnsi" w:hAnsiTheme="minorHAnsi" w:cstheme="minorHAnsi"/>
          <w:sz w:val="22"/>
          <w:shd w:val="clear" w:color="auto" w:fill="FFFFFF"/>
        </w:rPr>
        <w:t xml:space="preserve">Uzaktan eğitim öğrencilerinin uzaktan eğitim algı düzeylerinin öğrenim düzeyine göre fark gösterip göstermediğini belirlemek amacıyla tek yönlü </w:t>
      </w:r>
      <w:proofErr w:type="spellStart"/>
      <w:r w:rsidRPr="00AC63A2">
        <w:rPr>
          <w:rFonts w:asciiTheme="minorHAnsi" w:hAnsiTheme="minorHAnsi" w:cstheme="minorHAnsi"/>
          <w:sz w:val="22"/>
          <w:shd w:val="clear" w:color="auto" w:fill="FFFFFF"/>
        </w:rPr>
        <w:t>varyans</w:t>
      </w:r>
      <w:proofErr w:type="spellEnd"/>
      <w:r w:rsidRPr="00AC63A2">
        <w:rPr>
          <w:rFonts w:asciiTheme="minorHAnsi" w:hAnsiTheme="minorHAnsi" w:cstheme="minorHAnsi"/>
          <w:sz w:val="22"/>
          <w:shd w:val="clear" w:color="auto" w:fill="FFFFFF"/>
        </w:rPr>
        <w:t xml:space="preserve"> analizi (ANOVA) </w:t>
      </w:r>
      <w:r w:rsidR="009967BB" w:rsidRPr="00AC63A2">
        <w:rPr>
          <w:rFonts w:asciiTheme="minorHAnsi" w:hAnsiTheme="minorHAnsi" w:cstheme="minorHAnsi"/>
          <w:sz w:val="22"/>
          <w:shd w:val="clear" w:color="auto" w:fill="FFFFFF"/>
        </w:rPr>
        <w:t>yapılmıştır.</w:t>
      </w:r>
      <w:r w:rsidRPr="00AC63A2">
        <w:rPr>
          <w:rFonts w:asciiTheme="minorHAnsi" w:hAnsiTheme="minorHAnsi" w:cstheme="minorHAnsi"/>
          <w:sz w:val="22"/>
          <w:shd w:val="clear" w:color="auto" w:fill="FFFFFF"/>
        </w:rPr>
        <w:t xml:space="preserve"> </w:t>
      </w:r>
      <w:r w:rsidR="009967BB" w:rsidRPr="00AC63A2">
        <w:rPr>
          <w:rFonts w:asciiTheme="minorHAnsi" w:hAnsiTheme="minorHAnsi" w:cstheme="minorHAnsi"/>
          <w:sz w:val="22"/>
          <w:shd w:val="clear" w:color="auto" w:fill="FFFFFF"/>
        </w:rPr>
        <w:t>T</w:t>
      </w:r>
      <w:r w:rsidRPr="00AC63A2">
        <w:rPr>
          <w:rFonts w:asciiTheme="minorHAnsi" w:hAnsiTheme="minorHAnsi" w:cstheme="minorHAnsi"/>
          <w:sz w:val="22"/>
          <w:shd w:val="clear" w:color="auto" w:fill="FFFFFF"/>
        </w:rPr>
        <w:t>est sonuçları Tablo 8’de verilmiştir.</w:t>
      </w:r>
    </w:p>
    <w:p w14:paraId="6E1C75F4" w14:textId="77777777" w:rsidR="00AC63A2" w:rsidRDefault="00F55EA7" w:rsidP="009967BB">
      <w:pPr>
        <w:rPr>
          <w:rFonts w:asciiTheme="minorHAnsi" w:hAnsiTheme="minorHAnsi" w:cstheme="minorHAnsi"/>
          <w:b/>
          <w:bCs/>
          <w:sz w:val="22"/>
        </w:rPr>
      </w:pPr>
      <w:r w:rsidRPr="00AC63A2">
        <w:rPr>
          <w:rFonts w:asciiTheme="minorHAnsi" w:hAnsiTheme="minorHAnsi" w:cstheme="minorHAnsi"/>
          <w:b/>
          <w:bCs/>
          <w:sz w:val="22"/>
        </w:rPr>
        <w:t xml:space="preserve">Tablo </w:t>
      </w:r>
      <w:r w:rsidR="009967BB" w:rsidRPr="00AC63A2">
        <w:rPr>
          <w:rFonts w:asciiTheme="minorHAnsi" w:hAnsiTheme="minorHAnsi" w:cstheme="minorHAnsi"/>
          <w:b/>
          <w:bCs/>
          <w:sz w:val="22"/>
        </w:rPr>
        <w:t>8</w:t>
      </w:r>
      <w:r w:rsidRPr="00AC63A2">
        <w:rPr>
          <w:rFonts w:asciiTheme="minorHAnsi" w:hAnsiTheme="minorHAnsi" w:cstheme="minorHAnsi"/>
          <w:b/>
          <w:bCs/>
          <w:sz w:val="22"/>
        </w:rPr>
        <w:t>.</w:t>
      </w:r>
    </w:p>
    <w:p w14:paraId="46A290D8" w14:textId="4E961124" w:rsidR="00F55EA7" w:rsidRPr="00AC63A2" w:rsidRDefault="00F55EA7" w:rsidP="009967BB">
      <w:pPr>
        <w:rPr>
          <w:rFonts w:asciiTheme="minorHAnsi" w:hAnsiTheme="minorHAnsi" w:cstheme="minorHAnsi"/>
          <w:sz w:val="22"/>
        </w:rPr>
      </w:pPr>
      <w:r w:rsidRPr="00AC63A2">
        <w:rPr>
          <w:rFonts w:asciiTheme="minorHAnsi" w:hAnsiTheme="minorHAnsi" w:cstheme="minorHAnsi"/>
          <w:sz w:val="22"/>
        </w:rPr>
        <w:t>OSTİM Teknik Üniversitesi öğrencilerinin uzaktan eğitime ilişkin tutum puanlarının öğrenim gördükleri bölüm ve programa göre dağılımı</w:t>
      </w:r>
    </w:p>
    <w:tbl>
      <w:tblPr>
        <w:tblW w:w="9072" w:type="dxa"/>
        <w:tblBorders>
          <w:top w:val="single" w:sz="4" w:space="0" w:color="auto"/>
          <w:bottom w:val="single" w:sz="4" w:space="0" w:color="auto"/>
          <w:insideH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645"/>
        <w:gridCol w:w="1285"/>
        <w:gridCol w:w="1285"/>
        <w:gridCol w:w="1286"/>
        <w:gridCol w:w="1285"/>
        <w:gridCol w:w="1286"/>
      </w:tblGrid>
      <w:tr w:rsidR="000D0688" w:rsidRPr="00AC63A2" w14:paraId="2BCCCC0F" w14:textId="77777777" w:rsidTr="00F72B20">
        <w:trPr>
          <w:trHeight w:val="716"/>
        </w:trPr>
        <w:tc>
          <w:tcPr>
            <w:tcW w:w="2645" w:type="dxa"/>
            <w:shd w:val="clear" w:color="auto" w:fill="FFFFFF" w:themeFill="background1"/>
            <w:vAlign w:val="center"/>
            <w:hideMark/>
          </w:tcPr>
          <w:p w14:paraId="0972ED0E" w14:textId="6CC3CBD1" w:rsidR="000D0688" w:rsidRPr="00AC63A2" w:rsidRDefault="00F72B20" w:rsidP="0077229A">
            <w:pPr>
              <w:spacing w:before="0" w:after="0" w:line="240" w:lineRule="auto"/>
              <w:jc w:val="left"/>
              <w:rPr>
                <w:rFonts w:asciiTheme="minorHAnsi" w:eastAsia="Times New Roman" w:hAnsiTheme="minorHAnsi" w:cstheme="minorHAnsi"/>
                <w:b/>
                <w:bCs/>
                <w:sz w:val="22"/>
                <w:lang w:eastAsia="tr-TR"/>
              </w:rPr>
            </w:pPr>
            <w:r w:rsidRPr="00AC63A2">
              <w:rPr>
                <w:rFonts w:asciiTheme="minorHAnsi" w:eastAsia="Times New Roman" w:hAnsiTheme="minorHAnsi" w:cstheme="minorHAnsi"/>
                <w:b/>
                <w:bCs/>
                <w:sz w:val="22"/>
                <w:lang w:eastAsia="tr-TR"/>
              </w:rPr>
              <w:t>Bölüm</w:t>
            </w:r>
          </w:p>
        </w:tc>
        <w:tc>
          <w:tcPr>
            <w:tcW w:w="1285" w:type="dxa"/>
            <w:shd w:val="clear" w:color="auto" w:fill="FFFFFF" w:themeFill="background1"/>
            <w:vAlign w:val="center"/>
            <w:hideMark/>
          </w:tcPr>
          <w:p w14:paraId="18FCF9CC" w14:textId="77777777" w:rsidR="000D0688" w:rsidRPr="00AC63A2" w:rsidRDefault="000D0688" w:rsidP="0077229A">
            <w:pPr>
              <w:spacing w:before="0" w:after="0" w:line="240" w:lineRule="auto"/>
              <w:jc w:val="center"/>
              <w:rPr>
                <w:rFonts w:asciiTheme="minorHAnsi" w:eastAsia="Times New Roman" w:hAnsiTheme="minorHAnsi" w:cstheme="minorHAnsi"/>
                <w:b/>
                <w:bCs/>
                <w:sz w:val="22"/>
                <w:lang w:eastAsia="tr-TR"/>
              </w:rPr>
            </w:pPr>
            <w:r w:rsidRPr="00AC63A2">
              <w:rPr>
                <w:rFonts w:asciiTheme="minorHAnsi" w:eastAsia="Times New Roman" w:hAnsiTheme="minorHAnsi" w:cstheme="minorHAnsi"/>
                <w:b/>
                <w:bCs/>
                <w:sz w:val="22"/>
                <w:lang w:eastAsia="tr-TR"/>
              </w:rPr>
              <w:t>N</w:t>
            </w:r>
          </w:p>
        </w:tc>
        <w:tc>
          <w:tcPr>
            <w:tcW w:w="1285" w:type="dxa"/>
            <w:shd w:val="clear" w:color="auto" w:fill="FFFFFF" w:themeFill="background1"/>
            <w:vAlign w:val="center"/>
          </w:tcPr>
          <w:p w14:paraId="75E29113" w14:textId="32CAD46C" w:rsidR="000D0688" w:rsidRPr="00AC63A2" w:rsidRDefault="000D0688" w:rsidP="0077229A">
            <w:pPr>
              <w:spacing w:before="0" w:after="0" w:line="240" w:lineRule="auto"/>
              <w:jc w:val="center"/>
              <w:rPr>
                <w:rFonts w:asciiTheme="minorHAnsi" w:eastAsia="Times New Roman" w:hAnsiTheme="minorHAnsi" w:cstheme="minorHAnsi"/>
                <w:b/>
                <w:bCs/>
                <w:sz w:val="22"/>
                <w:lang w:eastAsia="tr-TR"/>
              </w:rPr>
            </w:pPr>
            <w:proofErr w:type="spellStart"/>
            <w:r w:rsidRPr="00AC63A2">
              <w:rPr>
                <w:rFonts w:asciiTheme="minorHAnsi" w:eastAsia="Times New Roman" w:hAnsiTheme="minorHAnsi" w:cstheme="minorHAnsi"/>
                <w:b/>
                <w:bCs/>
                <w:sz w:val="22"/>
                <w:lang w:eastAsia="tr-TR"/>
              </w:rPr>
              <w:t>Min</w:t>
            </w:r>
            <w:proofErr w:type="spellEnd"/>
          </w:p>
        </w:tc>
        <w:tc>
          <w:tcPr>
            <w:tcW w:w="1286" w:type="dxa"/>
            <w:shd w:val="clear" w:color="auto" w:fill="FFFFFF" w:themeFill="background1"/>
            <w:vAlign w:val="center"/>
          </w:tcPr>
          <w:p w14:paraId="0FE4727A" w14:textId="592583F1" w:rsidR="000D0688" w:rsidRPr="00AC63A2" w:rsidRDefault="000D0688" w:rsidP="0077229A">
            <w:pPr>
              <w:spacing w:before="0" w:after="0" w:line="240" w:lineRule="auto"/>
              <w:jc w:val="center"/>
              <w:rPr>
                <w:rFonts w:asciiTheme="minorHAnsi" w:eastAsia="Times New Roman" w:hAnsiTheme="minorHAnsi" w:cstheme="minorHAnsi"/>
                <w:b/>
                <w:bCs/>
                <w:sz w:val="22"/>
                <w:lang w:eastAsia="tr-TR"/>
              </w:rPr>
            </w:pPr>
            <w:proofErr w:type="spellStart"/>
            <w:r w:rsidRPr="00AC63A2">
              <w:rPr>
                <w:rFonts w:asciiTheme="minorHAnsi" w:eastAsia="Times New Roman" w:hAnsiTheme="minorHAnsi" w:cstheme="minorHAnsi"/>
                <w:b/>
                <w:bCs/>
                <w:sz w:val="22"/>
                <w:lang w:eastAsia="tr-TR"/>
              </w:rPr>
              <w:t>Ma</w:t>
            </w:r>
            <w:r w:rsidR="00F72B20" w:rsidRPr="00AC63A2">
              <w:rPr>
                <w:rFonts w:asciiTheme="minorHAnsi" w:eastAsia="Times New Roman" w:hAnsiTheme="minorHAnsi" w:cstheme="minorHAnsi"/>
                <w:b/>
                <w:bCs/>
                <w:sz w:val="22"/>
                <w:lang w:eastAsia="tr-TR"/>
              </w:rPr>
              <w:t>k</w:t>
            </w:r>
            <w:proofErr w:type="spellEnd"/>
          </w:p>
        </w:tc>
        <w:tc>
          <w:tcPr>
            <w:tcW w:w="1285" w:type="dxa"/>
            <w:shd w:val="clear" w:color="auto" w:fill="FFFFFF" w:themeFill="background1"/>
            <w:vAlign w:val="center"/>
            <w:hideMark/>
          </w:tcPr>
          <w:p w14:paraId="3C07B411" w14:textId="3F1762B7" w:rsidR="000D0688" w:rsidRPr="00AC63A2" w:rsidRDefault="00123B6F" w:rsidP="0077229A">
            <w:pPr>
              <w:spacing w:before="0" w:after="0" w:line="240" w:lineRule="auto"/>
              <w:jc w:val="center"/>
              <w:rPr>
                <w:rFonts w:asciiTheme="minorHAnsi" w:eastAsia="Times New Roman" w:hAnsiTheme="minorHAnsi" w:cstheme="minorHAnsi"/>
                <w:b/>
                <w:bCs/>
                <w:sz w:val="22"/>
                <w:lang w:eastAsia="tr-TR"/>
              </w:rPr>
            </w:pPr>
            <m:oMathPara>
              <m:oMath>
                <m:acc>
                  <m:accPr>
                    <m:chr m:val="̅"/>
                    <m:ctrlPr>
                      <w:rPr>
                        <w:rFonts w:ascii="Cambria Math" w:hAnsi="Cambria Math" w:cstheme="minorHAnsi"/>
                        <w:b/>
                        <w:bCs/>
                        <w:i/>
                        <w:sz w:val="22"/>
                      </w:rPr>
                    </m:ctrlPr>
                  </m:accPr>
                  <m:e>
                    <m:r>
                      <m:rPr>
                        <m:sty m:val="bi"/>
                      </m:rPr>
                      <w:rPr>
                        <w:rFonts w:ascii="Cambria Math" w:hAnsi="Cambria Math" w:cstheme="minorHAnsi"/>
                        <w:sz w:val="22"/>
                      </w:rPr>
                      <m:t>x</m:t>
                    </m:r>
                  </m:e>
                </m:acc>
              </m:oMath>
            </m:oMathPara>
          </w:p>
        </w:tc>
        <w:tc>
          <w:tcPr>
            <w:tcW w:w="1286" w:type="dxa"/>
            <w:shd w:val="clear" w:color="auto" w:fill="FFFFFF" w:themeFill="background1"/>
            <w:vAlign w:val="center"/>
          </w:tcPr>
          <w:p w14:paraId="0E93C96B" w14:textId="3ED28F9A" w:rsidR="000D0688" w:rsidRPr="00AC63A2" w:rsidRDefault="000D0688" w:rsidP="0077229A">
            <w:pPr>
              <w:spacing w:before="0" w:after="0" w:line="240" w:lineRule="auto"/>
              <w:jc w:val="center"/>
              <w:rPr>
                <w:rFonts w:asciiTheme="minorHAnsi" w:eastAsia="Times New Roman" w:hAnsiTheme="minorHAnsi" w:cstheme="minorHAnsi"/>
                <w:b/>
                <w:bCs/>
                <w:sz w:val="22"/>
                <w:lang w:eastAsia="tr-TR"/>
              </w:rPr>
            </w:pPr>
            <w:proofErr w:type="spellStart"/>
            <w:r w:rsidRPr="00AC63A2">
              <w:rPr>
                <w:rFonts w:asciiTheme="minorHAnsi" w:eastAsia="Times New Roman" w:hAnsiTheme="minorHAnsi" w:cstheme="minorHAnsi"/>
                <w:b/>
                <w:bCs/>
                <w:sz w:val="22"/>
                <w:lang w:eastAsia="tr-TR"/>
              </w:rPr>
              <w:t>Ss</w:t>
            </w:r>
            <w:proofErr w:type="spellEnd"/>
          </w:p>
        </w:tc>
      </w:tr>
      <w:tr w:rsidR="000D0688" w:rsidRPr="00AC63A2" w14:paraId="5636C375" w14:textId="77777777" w:rsidTr="00F72B20">
        <w:trPr>
          <w:trHeight w:val="30"/>
        </w:trPr>
        <w:tc>
          <w:tcPr>
            <w:tcW w:w="2645" w:type="dxa"/>
            <w:shd w:val="clear" w:color="auto" w:fill="FFFFFF" w:themeFill="background1"/>
            <w:vAlign w:val="center"/>
            <w:hideMark/>
          </w:tcPr>
          <w:p w14:paraId="764418DA" w14:textId="77777777"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Bilgisayar Programcılığı</w:t>
            </w:r>
          </w:p>
        </w:tc>
        <w:tc>
          <w:tcPr>
            <w:tcW w:w="1285" w:type="dxa"/>
            <w:shd w:val="clear" w:color="auto" w:fill="FFFFFF" w:themeFill="background1"/>
            <w:noWrap/>
            <w:vAlign w:val="center"/>
            <w:hideMark/>
          </w:tcPr>
          <w:p w14:paraId="2D7A4BF2" w14:textId="2E6F0238"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35</w:t>
            </w:r>
          </w:p>
        </w:tc>
        <w:tc>
          <w:tcPr>
            <w:tcW w:w="1285" w:type="dxa"/>
            <w:shd w:val="clear" w:color="auto" w:fill="FFFFFF" w:themeFill="background1"/>
            <w:vAlign w:val="center"/>
          </w:tcPr>
          <w:p w14:paraId="405B4797" w14:textId="383F5476"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39</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08D646E6" w14:textId="13B392DC"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47C05A5B" w14:textId="3DBCBA9F"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64</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14</w:t>
            </w:r>
          </w:p>
        </w:tc>
        <w:tc>
          <w:tcPr>
            <w:tcW w:w="1286" w:type="dxa"/>
            <w:shd w:val="clear" w:color="auto" w:fill="FFFFFF" w:themeFill="background1"/>
            <w:noWrap/>
            <w:vAlign w:val="center"/>
            <w:hideMark/>
          </w:tcPr>
          <w:p w14:paraId="39572DED" w14:textId="7AB96A3D"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16</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03</w:t>
            </w:r>
          </w:p>
        </w:tc>
      </w:tr>
      <w:tr w:rsidR="000D0688" w:rsidRPr="00AC63A2" w14:paraId="69990040" w14:textId="77777777" w:rsidTr="00F72B20">
        <w:trPr>
          <w:trHeight w:val="30"/>
        </w:trPr>
        <w:tc>
          <w:tcPr>
            <w:tcW w:w="2645" w:type="dxa"/>
            <w:shd w:val="clear" w:color="auto" w:fill="FFFFFF" w:themeFill="background1"/>
            <w:vAlign w:val="center"/>
            <w:hideMark/>
          </w:tcPr>
          <w:p w14:paraId="0DF532AD" w14:textId="6254F975"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İnsansız Hava Araçları</w:t>
            </w:r>
          </w:p>
        </w:tc>
        <w:tc>
          <w:tcPr>
            <w:tcW w:w="1285" w:type="dxa"/>
            <w:shd w:val="clear" w:color="auto" w:fill="FFFFFF" w:themeFill="background1"/>
            <w:noWrap/>
            <w:vAlign w:val="center"/>
            <w:hideMark/>
          </w:tcPr>
          <w:p w14:paraId="12A5E227" w14:textId="73B4EA65"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26</w:t>
            </w:r>
          </w:p>
        </w:tc>
        <w:tc>
          <w:tcPr>
            <w:tcW w:w="1285" w:type="dxa"/>
            <w:shd w:val="clear" w:color="auto" w:fill="FFFFFF" w:themeFill="background1"/>
            <w:vAlign w:val="center"/>
          </w:tcPr>
          <w:p w14:paraId="55BA4DE2" w14:textId="0FDB54F8"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29</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674AAB52" w14:textId="6D7264CA"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89</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00E1BAB4" w14:textId="61DE0258"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55</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04</w:t>
            </w:r>
          </w:p>
        </w:tc>
        <w:tc>
          <w:tcPr>
            <w:tcW w:w="1286" w:type="dxa"/>
            <w:shd w:val="clear" w:color="auto" w:fill="FFFFFF" w:themeFill="background1"/>
            <w:noWrap/>
            <w:vAlign w:val="center"/>
            <w:hideMark/>
          </w:tcPr>
          <w:p w14:paraId="6EC43845" w14:textId="119AA184"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15</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69</w:t>
            </w:r>
          </w:p>
        </w:tc>
      </w:tr>
      <w:tr w:rsidR="000D0688" w:rsidRPr="00AC63A2" w14:paraId="11E91F25" w14:textId="77777777" w:rsidTr="00F72B20">
        <w:trPr>
          <w:trHeight w:val="30"/>
        </w:trPr>
        <w:tc>
          <w:tcPr>
            <w:tcW w:w="2645" w:type="dxa"/>
            <w:shd w:val="clear" w:color="auto" w:fill="FFFFFF" w:themeFill="background1"/>
            <w:vAlign w:val="center"/>
            <w:hideMark/>
          </w:tcPr>
          <w:p w14:paraId="2DAB7E81" w14:textId="77777777"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Bilişim Güvenliği Teknolojisi</w:t>
            </w:r>
          </w:p>
        </w:tc>
        <w:tc>
          <w:tcPr>
            <w:tcW w:w="1285" w:type="dxa"/>
            <w:shd w:val="clear" w:color="auto" w:fill="FFFFFF" w:themeFill="background1"/>
            <w:noWrap/>
            <w:vAlign w:val="center"/>
            <w:hideMark/>
          </w:tcPr>
          <w:p w14:paraId="2720D9E1" w14:textId="7E910C8A"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19</w:t>
            </w:r>
          </w:p>
        </w:tc>
        <w:tc>
          <w:tcPr>
            <w:tcW w:w="1285" w:type="dxa"/>
            <w:shd w:val="clear" w:color="auto" w:fill="FFFFFF" w:themeFill="background1"/>
            <w:vAlign w:val="center"/>
          </w:tcPr>
          <w:p w14:paraId="7E49614B" w14:textId="63433C31"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32</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60267919" w14:textId="48B1C46C"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78</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32535D5D" w14:textId="50361F36"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53</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42</w:t>
            </w:r>
          </w:p>
        </w:tc>
        <w:tc>
          <w:tcPr>
            <w:tcW w:w="1286" w:type="dxa"/>
            <w:shd w:val="clear" w:color="auto" w:fill="FFFFFF" w:themeFill="background1"/>
            <w:noWrap/>
            <w:vAlign w:val="center"/>
            <w:hideMark/>
          </w:tcPr>
          <w:p w14:paraId="43317D58" w14:textId="21A712B9"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60</w:t>
            </w:r>
          </w:p>
        </w:tc>
      </w:tr>
      <w:tr w:rsidR="000D0688" w:rsidRPr="00AC63A2" w14:paraId="6F7BE0EB" w14:textId="77777777" w:rsidTr="00F72B20">
        <w:trPr>
          <w:trHeight w:val="30"/>
        </w:trPr>
        <w:tc>
          <w:tcPr>
            <w:tcW w:w="2645" w:type="dxa"/>
            <w:shd w:val="clear" w:color="auto" w:fill="FFFFFF" w:themeFill="background1"/>
            <w:vAlign w:val="center"/>
            <w:hideMark/>
          </w:tcPr>
          <w:p w14:paraId="375C7687" w14:textId="77777777"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Bilgisayar Mühendisliği</w:t>
            </w:r>
          </w:p>
        </w:tc>
        <w:tc>
          <w:tcPr>
            <w:tcW w:w="1285" w:type="dxa"/>
            <w:shd w:val="clear" w:color="auto" w:fill="FFFFFF" w:themeFill="background1"/>
            <w:noWrap/>
            <w:vAlign w:val="center"/>
            <w:hideMark/>
          </w:tcPr>
          <w:p w14:paraId="713BF9B3" w14:textId="1D9B010C"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w:t>
            </w:r>
          </w:p>
        </w:tc>
        <w:tc>
          <w:tcPr>
            <w:tcW w:w="1285" w:type="dxa"/>
            <w:shd w:val="clear" w:color="auto" w:fill="FFFFFF" w:themeFill="background1"/>
            <w:vAlign w:val="center"/>
          </w:tcPr>
          <w:p w14:paraId="164E0602" w14:textId="3079EE04"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41</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4A493E16" w14:textId="134841E3"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76</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24E72E02" w14:textId="686F8C2A"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57</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20</w:t>
            </w:r>
          </w:p>
        </w:tc>
        <w:tc>
          <w:tcPr>
            <w:tcW w:w="1286" w:type="dxa"/>
            <w:shd w:val="clear" w:color="auto" w:fill="FFFFFF" w:themeFill="background1"/>
            <w:noWrap/>
            <w:vAlign w:val="center"/>
            <w:hideMark/>
          </w:tcPr>
          <w:p w14:paraId="53DCBE72" w14:textId="1998C98C"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95</w:t>
            </w:r>
          </w:p>
        </w:tc>
      </w:tr>
      <w:tr w:rsidR="000D0688" w:rsidRPr="00AC63A2" w14:paraId="3B411B4C" w14:textId="77777777" w:rsidTr="00F72B20">
        <w:trPr>
          <w:trHeight w:val="30"/>
        </w:trPr>
        <w:tc>
          <w:tcPr>
            <w:tcW w:w="2645" w:type="dxa"/>
            <w:shd w:val="clear" w:color="auto" w:fill="FFFFFF" w:themeFill="background1"/>
            <w:vAlign w:val="center"/>
            <w:hideMark/>
          </w:tcPr>
          <w:p w14:paraId="7E7085E3" w14:textId="77777777"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Yönetim Bilişim Sistemleri</w:t>
            </w:r>
          </w:p>
        </w:tc>
        <w:tc>
          <w:tcPr>
            <w:tcW w:w="1285" w:type="dxa"/>
            <w:shd w:val="clear" w:color="auto" w:fill="FFFFFF" w:themeFill="background1"/>
            <w:noWrap/>
            <w:vAlign w:val="center"/>
            <w:hideMark/>
          </w:tcPr>
          <w:p w14:paraId="3DCD52AC" w14:textId="5E83E706"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8</w:t>
            </w:r>
          </w:p>
        </w:tc>
        <w:tc>
          <w:tcPr>
            <w:tcW w:w="1285" w:type="dxa"/>
            <w:shd w:val="clear" w:color="auto" w:fill="FFFFFF" w:themeFill="background1"/>
            <w:vAlign w:val="center"/>
          </w:tcPr>
          <w:p w14:paraId="7F81E885" w14:textId="520081DD"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38</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35C22DAE" w14:textId="4DCF82F4"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92</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08E9580B" w14:textId="19E6DDAB"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69</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13</w:t>
            </w:r>
          </w:p>
        </w:tc>
        <w:tc>
          <w:tcPr>
            <w:tcW w:w="1286" w:type="dxa"/>
            <w:shd w:val="clear" w:color="auto" w:fill="FFFFFF" w:themeFill="background1"/>
            <w:noWrap/>
            <w:vAlign w:val="center"/>
            <w:hideMark/>
          </w:tcPr>
          <w:p w14:paraId="7AE36360" w14:textId="56F5FB67"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17</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03</w:t>
            </w:r>
          </w:p>
        </w:tc>
      </w:tr>
      <w:tr w:rsidR="000D0688" w:rsidRPr="00AC63A2" w14:paraId="69EAAC62" w14:textId="77777777" w:rsidTr="00F72B20">
        <w:trPr>
          <w:trHeight w:val="30"/>
        </w:trPr>
        <w:tc>
          <w:tcPr>
            <w:tcW w:w="2645" w:type="dxa"/>
            <w:shd w:val="clear" w:color="auto" w:fill="FFFFFF" w:themeFill="background1"/>
            <w:vAlign w:val="center"/>
            <w:hideMark/>
          </w:tcPr>
          <w:p w14:paraId="4BC10AF3" w14:textId="77777777"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Uluslararası Ticaret ve Finansman</w:t>
            </w:r>
          </w:p>
        </w:tc>
        <w:tc>
          <w:tcPr>
            <w:tcW w:w="1285" w:type="dxa"/>
            <w:shd w:val="clear" w:color="auto" w:fill="FFFFFF" w:themeFill="background1"/>
            <w:noWrap/>
            <w:vAlign w:val="center"/>
            <w:hideMark/>
          </w:tcPr>
          <w:p w14:paraId="47CDEC09" w14:textId="0542BDD4"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w:t>
            </w:r>
          </w:p>
        </w:tc>
        <w:tc>
          <w:tcPr>
            <w:tcW w:w="1285" w:type="dxa"/>
            <w:shd w:val="clear" w:color="auto" w:fill="FFFFFF" w:themeFill="background1"/>
            <w:vAlign w:val="center"/>
          </w:tcPr>
          <w:p w14:paraId="5F5A9D12" w14:textId="4F08BD9D"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38</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3248A62A" w14:textId="6021FE08"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41E4F45B" w14:textId="1BB22A82"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74</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20</w:t>
            </w:r>
          </w:p>
        </w:tc>
        <w:tc>
          <w:tcPr>
            <w:tcW w:w="1286" w:type="dxa"/>
            <w:shd w:val="clear" w:color="auto" w:fill="FFFFFF" w:themeFill="background1"/>
            <w:noWrap/>
            <w:vAlign w:val="center"/>
            <w:hideMark/>
          </w:tcPr>
          <w:p w14:paraId="077F0DCB" w14:textId="5BF02B49"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20</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97</w:t>
            </w:r>
          </w:p>
        </w:tc>
      </w:tr>
      <w:tr w:rsidR="000D0688" w:rsidRPr="00AC63A2" w14:paraId="659A1DC1" w14:textId="77777777" w:rsidTr="00F72B20">
        <w:trPr>
          <w:trHeight w:val="30"/>
        </w:trPr>
        <w:tc>
          <w:tcPr>
            <w:tcW w:w="2645" w:type="dxa"/>
            <w:shd w:val="clear" w:color="auto" w:fill="FFFFFF" w:themeFill="background1"/>
            <w:vAlign w:val="center"/>
            <w:hideMark/>
          </w:tcPr>
          <w:p w14:paraId="6AE42D60" w14:textId="77777777"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Yazılım Mühendisliği</w:t>
            </w:r>
          </w:p>
        </w:tc>
        <w:tc>
          <w:tcPr>
            <w:tcW w:w="1285" w:type="dxa"/>
            <w:shd w:val="clear" w:color="auto" w:fill="FFFFFF" w:themeFill="background1"/>
            <w:noWrap/>
            <w:vAlign w:val="center"/>
            <w:hideMark/>
          </w:tcPr>
          <w:p w14:paraId="4EADACCB" w14:textId="6C793006"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30</w:t>
            </w:r>
          </w:p>
        </w:tc>
        <w:tc>
          <w:tcPr>
            <w:tcW w:w="1285" w:type="dxa"/>
            <w:shd w:val="clear" w:color="auto" w:fill="FFFFFF" w:themeFill="background1"/>
            <w:vAlign w:val="center"/>
          </w:tcPr>
          <w:p w14:paraId="3D161A8B" w14:textId="0E5F47DB"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25</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14051BEB" w14:textId="580D5E3B"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86</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77CAB764" w14:textId="4DF260CA"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52</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17</w:t>
            </w:r>
          </w:p>
        </w:tc>
        <w:tc>
          <w:tcPr>
            <w:tcW w:w="1286" w:type="dxa"/>
            <w:shd w:val="clear" w:color="auto" w:fill="FFFFFF" w:themeFill="background1"/>
            <w:noWrap/>
            <w:vAlign w:val="center"/>
            <w:hideMark/>
          </w:tcPr>
          <w:p w14:paraId="36EA7AC1" w14:textId="25FCAE92"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14</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95</w:t>
            </w:r>
          </w:p>
        </w:tc>
      </w:tr>
      <w:tr w:rsidR="000D0688" w:rsidRPr="00AC63A2" w14:paraId="005BF5D7" w14:textId="77777777" w:rsidTr="00F72B20">
        <w:trPr>
          <w:trHeight w:val="30"/>
        </w:trPr>
        <w:tc>
          <w:tcPr>
            <w:tcW w:w="2645" w:type="dxa"/>
            <w:shd w:val="clear" w:color="auto" w:fill="FFFFFF" w:themeFill="background1"/>
            <w:vAlign w:val="center"/>
            <w:hideMark/>
          </w:tcPr>
          <w:p w14:paraId="64746A00" w14:textId="77777777"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Endüstri Mühendisliği</w:t>
            </w:r>
          </w:p>
        </w:tc>
        <w:tc>
          <w:tcPr>
            <w:tcW w:w="1285" w:type="dxa"/>
            <w:shd w:val="clear" w:color="auto" w:fill="FFFFFF" w:themeFill="background1"/>
            <w:noWrap/>
            <w:vAlign w:val="center"/>
            <w:hideMark/>
          </w:tcPr>
          <w:p w14:paraId="611369A0" w14:textId="0034575C"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w:t>
            </w:r>
          </w:p>
        </w:tc>
        <w:tc>
          <w:tcPr>
            <w:tcW w:w="1285" w:type="dxa"/>
            <w:shd w:val="clear" w:color="auto" w:fill="FFFFFF" w:themeFill="background1"/>
            <w:vAlign w:val="center"/>
          </w:tcPr>
          <w:p w14:paraId="3AAA06D9" w14:textId="4AA57A13"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49</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27D59152" w14:textId="0F8D129D"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97</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40C800FB" w14:textId="25008416"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69</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60</w:t>
            </w:r>
          </w:p>
        </w:tc>
        <w:tc>
          <w:tcPr>
            <w:tcW w:w="1286" w:type="dxa"/>
            <w:shd w:val="clear" w:color="auto" w:fill="FFFFFF" w:themeFill="background1"/>
            <w:noWrap/>
            <w:vAlign w:val="center"/>
            <w:hideMark/>
          </w:tcPr>
          <w:p w14:paraId="53DA7F90" w14:textId="3F10A150"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81</w:t>
            </w:r>
          </w:p>
        </w:tc>
      </w:tr>
      <w:tr w:rsidR="000D0688" w:rsidRPr="00AC63A2" w14:paraId="2F64E949" w14:textId="77777777" w:rsidTr="00F72B20">
        <w:trPr>
          <w:trHeight w:val="30"/>
        </w:trPr>
        <w:tc>
          <w:tcPr>
            <w:tcW w:w="2645" w:type="dxa"/>
            <w:shd w:val="clear" w:color="auto" w:fill="FFFFFF" w:themeFill="background1"/>
            <w:vAlign w:val="center"/>
            <w:hideMark/>
          </w:tcPr>
          <w:p w14:paraId="62F2DB0C" w14:textId="77777777"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proofErr w:type="spellStart"/>
            <w:r w:rsidRPr="00AC63A2">
              <w:rPr>
                <w:rFonts w:asciiTheme="minorHAnsi" w:eastAsia="Times New Roman" w:hAnsiTheme="minorHAnsi" w:cstheme="minorHAnsi"/>
                <w:sz w:val="22"/>
                <w:lang w:eastAsia="tr-TR"/>
              </w:rPr>
              <w:t>Hibrid</w:t>
            </w:r>
            <w:proofErr w:type="spellEnd"/>
            <w:r w:rsidRPr="00AC63A2">
              <w:rPr>
                <w:rFonts w:asciiTheme="minorHAnsi" w:eastAsia="Times New Roman" w:hAnsiTheme="minorHAnsi" w:cstheme="minorHAnsi"/>
                <w:sz w:val="22"/>
                <w:lang w:eastAsia="tr-TR"/>
              </w:rPr>
              <w:t xml:space="preserve"> ve Elektrikli Taşıtlar Teknolojisi</w:t>
            </w:r>
          </w:p>
        </w:tc>
        <w:tc>
          <w:tcPr>
            <w:tcW w:w="1285" w:type="dxa"/>
            <w:shd w:val="clear" w:color="auto" w:fill="FFFFFF" w:themeFill="background1"/>
            <w:noWrap/>
            <w:vAlign w:val="center"/>
            <w:hideMark/>
          </w:tcPr>
          <w:p w14:paraId="19CA4011" w14:textId="73081D97"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8</w:t>
            </w:r>
          </w:p>
        </w:tc>
        <w:tc>
          <w:tcPr>
            <w:tcW w:w="1285" w:type="dxa"/>
            <w:shd w:val="clear" w:color="auto" w:fill="FFFFFF" w:themeFill="background1"/>
            <w:vAlign w:val="center"/>
          </w:tcPr>
          <w:p w14:paraId="4ABCA124" w14:textId="0AF62CD6"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417EC788" w14:textId="500D33FA"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82</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7F0892D4" w14:textId="1B81F25C"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63</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38</w:t>
            </w:r>
          </w:p>
        </w:tc>
        <w:tc>
          <w:tcPr>
            <w:tcW w:w="1286" w:type="dxa"/>
            <w:shd w:val="clear" w:color="auto" w:fill="FFFFFF" w:themeFill="background1"/>
            <w:noWrap/>
            <w:vAlign w:val="center"/>
            <w:hideMark/>
          </w:tcPr>
          <w:p w14:paraId="06F5DA3C" w14:textId="7C5CAF64"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11</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69</w:t>
            </w:r>
          </w:p>
        </w:tc>
      </w:tr>
      <w:tr w:rsidR="000D0688" w:rsidRPr="00AC63A2" w14:paraId="250F01F7" w14:textId="77777777" w:rsidTr="00F72B20">
        <w:trPr>
          <w:trHeight w:val="30"/>
        </w:trPr>
        <w:tc>
          <w:tcPr>
            <w:tcW w:w="2645" w:type="dxa"/>
            <w:shd w:val="clear" w:color="auto" w:fill="FFFFFF" w:themeFill="background1"/>
            <w:vAlign w:val="center"/>
            <w:hideMark/>
          </w:tcPr>
          <w:p w14:paraId="4D564F10" w14:textId="77777777"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Elektrik</w:t>
            </w:r>
          </w:p>
        </w:tc>
        <w:tc>
          <w:tcPr>
            <w:tcW w:w="1285" w:type="dxa"/>
            <w:shd w:val="clear" w:color="auto" w:fill="FFFFFF" w:themeFill="background1"/>
            <w:noWrap/>
            <w:vAlign w:val="center"/>
            <w:hideMark/>
          </w:tcPr>
          <w:p w14:paraId="032405D6" w14:textId="19641A67"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29</w:t>
            </w:r>
          </w:p>
        </w:tc>
        <w:tc>
          <w:tcPr>
            <w:tcW w:w="1285" w:type="dxa"/>
            <w:shd w:val="clear" w:color="auto" w:fill="FFFFFF" w:themeFill="background1"/>
            <w:vAlign w:val="center"/>
          </w:tcPr>
          <w:p w14:paraId="6309B470" w14:textId="3E1C6C9F"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43</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065C0E9F" w14:textId="3A8E0902"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92</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1800A13C" w14:textId="710D7BF5"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63</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38</w:t>
            </w:r>
          </w:p>
        </w:tc>
        <w:tc>
          <w:tcPr>
            <w:tcW w:w="1286" w:type="dxa"/>
            <w:shd w:val="clear" w:color="auto" w:fill="FFFFFF" w:themeFill="background1"/>
            <w:noWrap/>
            <w:vAlign w:val="center"/>
            <w:hideMark/>
          </w:tcPr>
          <w:p w14:paraId="6B364101" w14:textId="5523C582"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49</w:t>
            </w:r>
          </w:p>
        </w:tc>
      </w:tr>
      <w:tr w:rsidR="000D0688" w:rsidRPr="00AC63A2" w14:paraId="2870BED5" w14:textId="77777777" w:rsidTr="00F72B20">
        <w:trPr>
          <w:trHeight w:val="30"/>
        </w:trPr>
        <w:tc>
          <w:tcPr>
            <w:tcW w:w="2645" w:type="dxa"/>
            <w:shd w:val="clear" w:color="auto" w:fill="FFFFFF" w:themeFill="background1"/>
            <w:vAlign w:val="center"/>
            <w:hideMark/>
          </w:tcPr>
          <w:p w14:paraId="4BCB2A3C" w14:textId="35EE2664" w:rsidR="000D0688" w:rsidRPr="00AC63A2" w:rsidRDefault="000D0688" w:rsidP="0077229A">
            <w:pPr>
              <w:spacing w:before="0" w:after="0" w:line="240" w:lineRule="auto"/>
              <w:jc w:val="left"/>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Toplam</w:t>
            </w:r>
          </w:p>
        </w:tc>
        <w:tc>
          <w:tcPr>
            <w:tcW w:w="1285" w:type="dxa"/>
            <w:shd w:val="clear" w:color="auto" w:fill="FFFFFF" w:themeFill="background1"/>
            <w:noWrap/>
            <w:vAlign w:val="center"/>
            <w:hideMark/>
          </w:tcPr>
          <w:p w14:paraId="4C2020E7" w14:textId="30559C8A"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180</w:t>
            </w:r>
          </w:p>
        </w:tc>
        <w:tc>
          <w:tcPr>
            <w:tcW w:w="1285" w:type="dxa"/>
            <w:shd w:val="clear" w:color="auto" w:fill="FFFFFF" w:themeFill="background1"/>
            <w:vAlign w:val="center"/>
          </w:tcPr>
          <w:p w14:paraId="4C550410" w14:textId="7DB3DA33"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25</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6" w:type="dxa"/>
            <w:shd w:val="clear" w:color="auto" w:fill="FFFFFF" w:themeFill="background1"/>
            <w:vAlign w:val="center"/>
          </w:tcPr>
          <w:p w14:paraId="7489AA22" w14:textId="21A73B94"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00</w:t>
            </w:r>
          </w:p>
        </w:tc>
        <w:tc>
          <w:tcPr>
            <w:tcW w:w="1285" w:type="dxa"/>
            <w:shd w:val="clear" w:color="auto" w:fill="FFFFFF" w:themeFill="background1"/>
            <w:noWrap/>
            <w:vAlign w:val="center"/>
            <w:hideMark/>
          </w:tcPr>
          <w:p w14:paraId="079B2759" w14:textId="0D181FC9"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60</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43</w:t>
            </w:r>
          </w:p>
        </w:tc>
        <w:tc>
          <w:tcPr>
            <w:tcW w:w="1286" w:type="dxa"/>
            <w:shd w:val="clear" w:color="auto" w:fill="FFFFFF" w:themeFill="background1"/>
            <w:noWrap/>
            <w:vAlign w:val="center"/>
            <w:hideMark/>
          </w:tcPr>
          <w:p w14:paraId="6641243F" w14:textId="0AD05048" w:rsidR="000D0688" w:rsidRPr="00AC63A2" w:rsidRDefault="000D0688" w:rsidP="0077229A">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16</w:t>
            </w:r>
            <w:r w:rsidR="00F72B20" w:rsidRPr="00AC63A2">
              <w:rPr>
                <w:rFonts w:asciiTheme="minorHAnsi" w:eastAsia="Times New Roman" w:hAnsiTheme="minorHAnsi" w:cstheme="minorHAnsi"/>
                <w:sz w:val="22"/>
                <w:lang w:eastAsia="tr-TR"/>
              </w:rPr>
              <w:t>.</w:t>
            </w:r>
            <w:r w:rsidRPr="00AC63A2">
              <w:rPr>
                <w:rFonts w:asciiTheme="minorHAnsi" w:eastAsia="Times New Roman" w:hAnsiTheme="minorHAnsi" w:cstheme="minorHAnsi"/>
                <w:sz w:val="22"/>
                <w:lang w:eastAsia="tr-TR"/>
              </w:rPr>
              <w:t>03</w:t>
            </w:r>
          </w:p>
        </w:tc>
      </w:tr>
    </w:tbl>
    <w:p w14:paraId="70A4C856" w14:textId="442826B1" w:rsidR="009967BB" w:rsidRPr="00AC63A2" w:rsidRDefault="009967BB" w:rsidP="004044E0">
      <w:pPr>
        <w:rPr>
          <w:rFonts w:asciiTheme="minorHAnsi" w:hAnsiTheme="minorHAnsi" w:cstheme="minorHAnsi"/>
          <w:sz w:val="22"/>
          <w:shd w:val="clear" w:color="auto" w:fill="FFFFFF"/>
        </w:rPr>
      </w:pPr>
      <w:r w:rsidRPr="00AC63A2">
        <w:rPr>
          <w:rFonts w:asciiTheme="minorHAnsi" w:hAnsiTheme="minorHAnsi" w:cstheme="minorHAnsi"/>
          <w:sz w:val="22"/>
          <w:shd w:val="clear" w:color="auto" w:fill="FFFFFF"/>
        </w:rPr>
        <w:t xml:space="preserve">Elde edilen verilere göre öğrencilerin uzaktan eğitime yönelik tutumlarının orta düzeyde </w:t>
      </w:r>
      <w:r w:rsidR="004044E0" w:rsidRPr="00AC63A2">
        <w:rPr>
          <w:rFonts w:asciiTheme="minorHAnsi" w:hAnsiTheme="minorHAnsi" w:cstheme="minorHAnsi"/>
          <w:sz w:val="22"/>
          <w:shd w:val="clear" w:color="auto" w:fill="FFFFFF"/>
        </w:rPr>
        <w:t xml:space="preserve">olmasına rağmen </w:t>
      </w:r>
      <w:r w:rsidRPr="00AC63A2">
        <w:rPr>
          <w:rFonts w:asciiTheme="minorHAnsi" w:hAnsiTheme="minorHAnsi" w:cstheme="minorHAnsi"/>
          <w:sz w:val="22"/>
          <w:shd w:val="clear" w:color="auto" w:fill="FFFFFF"/>
        </w:rPr>
        <w:t>(</w:t>
      </w:r>
      <m:oMath>
        <m:acc>
          <m:accPr>
            <m:chr m:val="̅"/>
            <m:ctrlPr>
              <w:rPr>
                <w:rFonts w:ascii="Cambria Math" w:hAnsi="Cambria Math" w:cstheme="minorHAnsi"/>
                <w:sz w:val="22"/>
                <w:shd w:val="clear" w:color="auto" w:fill="FFFFFF"/>
              </w:rPr>
            </m:ctrlPr>
          </m:accPr>
          <m:e>
            <m:r>
              <w:rPr>
                <w:rFonts w:ascii="Cambria Math" w:hAnsi="Cambria Math" w:cstheme="minorHAnsi"/>
                <w:sz w:val="22"/>
                <w:shd w:val="clear" w:color="auto" w:fill="FFFFFF"/>
              </w:rPr>
              <m:t>x</m:t>
            </m:r>
          </m:e>
        </m:acc>
        <m:r>
          <m:rPr>
            <m:sty m:val="p"/>
          </m:rPr>
          <w:rPr>
            <w:rFonts w:ascii="Cambria Math" w:hAnsi="Cambria Math" w:cstheme="minorHAnsi"/>
            <w:sz w:val="22"/>
            <w:shd w:val="clear" w:color="auto" w:fill="FFFFFF"/>
          </w:rPr>
          <m:t>=60.43</m:t>
        </m:r>
      </m:oMath>
      <w:r w:rsidRPr="00AC63A2">
        <w:rPr>
          <w:rFonts w:asciiTheme="minorHAnsi" w:hAnsiTheme="minorHAnsi" w:cstheme="minorHAnsi"/>
          <w:sz w:val="22"/>
          <w:shd w:val="clear" w:color="auto" w:fill="FFFFFF"/>
        </w:rPr>
        <w:t xml:space="preserve">) </w:t>
      </w:r>
      <w:bookmarkStart w:id="13" w:name="_Hlk84850592"/>
      <w:r w:rsidR="004044E0" w:rsidRPr="00AC63A2">
        <w:rPr>
          <w:rFonts w:asciiTheme="minorHAnsi" w:hAnsiTheme="minorHAnsi" w:cstheme="minorHAnsi"/>
          <w:sz w:val="22"/>
          <w:shd w:val="clear" w:color="auto" w:fill="FFFFFF"/>
        </w:rPr>
        <w:t>Uluslararası Ticaret ve Finansman bölümü öğrencilerin tutum puanlarının yüksek düzeyde (</w:t>
      </w:r>
      <m:oMath>
        <m:acc>
          <m:accPr>
            <m:chr m:val="̅"/>
            <m:ctrlPr>
              <w:rPr>
                <w:rFonts w:ascii="Cambria Math" w:hAnsi="Cambria Math" w:cstheme="minorHAnsi"/>
                <w:sz w:val="22"/>
                <w:shd w:val="clear" w:color="auto" w:fill="FFFFFF"/>
              </w:rPr>
            </m:ctrlPr>
          </m:accPr>
          <m:e>
            <m:r>
              <w:rPr>
                <w:rFonts w:ascii="Cambria Math" w:hAnsi="Cambria Math" w:cstheme="minorHAnsi"/>
                <w:sz w:val="22"/>
                <w:shd w:val="clear" w:color="auto" w:fill="FFFFFF"/>
              </w:rPr>
              <m:t>x</m:t>
            </m:r>
          </m:e>
        </m:acc>
        <m:r>
          <m:rPr>
            <m:sty m:val="p"/>
          </m:rPr>
          <w:rPr>
            <w:rFonts w:ascii="Cambria Math" w:hAnsi="Cambria Math" w:cstheme="minorHAnsi"/>
            <w:sz w:val="22"/>
            <w:shd w:val="clear" w:color="auto" w:fill="FFFFFF"/>
          </w:rPr>
          <m:t>=72.20</m:t>
        </m:r>
      </m:oMath>
      <w:r w:rsidR="004044E0" w:rsidRPr="00AC63A2">
        <w:rPr>
          <w:rFonts w:asciiTheme="minorHAnsi" w:hAnsiTheme="minorHAnsi" w:cstheme="minorHAnsi"/>
          <w:sz w:val="22"/>
          <w:shd w:val="clear" w:color="auto" w:fill="FFFFFF"/>
        </w:rPr>
        <w:t>) olduğu görülmektedir.</w:t>
      </w:r>
    </w:p>
    <w:bookmarkEnd w:id="13"/>
    <w:p w14:paraId="4297B88E" w14:textId="7590FB24" w:rsidR="00AE0AC2" w:rsidRDefault="00EB4ABA" w:rsidP="004044E0">
      <w:pPr>
        <w:rPr>
          <w:rFonts w:asciiTheme="minorHAnsi" w:hAnsiTheme="minorHAnsi" w:cstheme="minorHAnsi"/>
          <w:sz w:val="22"/>
          <w:shd w:val="clear" w:color="auto" w:fill="FFFFFF"/>
        </w:rPr>
      </w:pPr>
      <w:r>
        <w:rPr>
          <w:rFonts w:asciiTheme="minorHAnsi" w:hAnsiTheme="minorHAnsi" w:cstheme="minorHAnsi"/>
          <w:sz w:val="22"/>
          <w:shd w:val="clear" w:color="auto" w:fill="FFFFFF"/>
        </w:rPr>
        <w:t xml:space="preserve">Bölüm ve programlar arasında görülen ortalama puanlar arasındaki farkın anlamlılığının test edilmesi için </w:t>
      </w:r>
      <w:proofErr w:type="spellStart"/>
      <w:r>
        <w:rPr>
          <w:rFonts w:asciiTheme="minorHAnsi" w:hAnsiTheme="minorHAnsi" w:cstheme="minorHAnsi"/>
          <w:sz w:val="22"/>
          <w:shd w:val="clear" w:color="auto" w:fill="FFFFFF"/>
        </w:rPr>
        <w:t>an</w:t>
      </w:r>
      <w:r w:rsidR="00AE0AC2">
        <w:rPr>
          <w:rFonts w:asciiTheme="minorHAnsi" w:hAnsiTheme="minorHAnsi" w:cstheme="minorHAnsi"/>
          <w:sz w:val="22"/>
          <w:shd w:val="clear" w:color="auto" w:fill="FFFFFF"/>
        </w:rPr>
        <w:t>ova</w:t>
      </w:r>
      <w:proofErr w:type="spellEnd"/>
      <w:r>
        <w:rPr>
          <w:rFonts w:asciiTheme="minorHAnsi" w:hAnsiTheme="minorHAnsi" w:cstheme="minorHAnsi"/>
          <w:sz w:val="22"/>
          <w:shd w:val="clear" w:color="auto" w:fill="FFFFFF"/>
        </w:rPr>
        <w:t xml:space="preserve"> testi uygulanmıştır. Ortalama puanlar </w:t>
      </w:r>
      <w:r w:rsidR="00AE0AC2">
        <w:rPr>
          <w:rFonts w:asciiTheme="minorHAnsi" w:hAnsiTheme="minorHAnsi" w:cstheme="minorHAnsi"/>
          <w:sz w:val="22"/>
          <w:shd w:val="clear" w:color="auto" w:fill="FFFFFF"/>
        </w:rPr>
        <w:t>arasındaki</w:t>
      </w:r>
      <w:r>
        <w:rPr>
          <w:rFonts w:asciiTheme="minorHAnsi" w:hAnsiTheme="minorHAnsi" w:cstheme="minorHAnsi"/>
          <w:sz w:val="22"/>
          <w:shd w:val="clear" w:color="auto" w:fill="FFFFFF"/>
        </w:rPr>
        <w:t xml:space="preserve"> farklılığın anlamlı olduğu görülmüştür</w:t>
      </w:r>
      <w:r w:rsidR="00AE0AC2">
        <w:rPr>
          <w:rFonts w:asciiTheme="minorHAnsi" w:hAnsiTheme="minorHAnsi" w:cstheme="minorHAnsi"/>
          <w:sz w:val="22"/>
          <w:shd w:val="clear" w:color="auto" w:fill="FFFFFF"/>
        </w:rPr>
        <w:t xml:space="preserve"> (p&lt;0.05). Tablo 9’da </w:t>
      </w:r>
      <w:proofErr w:type="spellStart"/>
      <w:r w:rsidR="00AE0AC2">
        <w:rPr>
          <w:rFonts w:asciiTheme="minorHAnsi" w:hAnsiTheme="minorHAnsi" w:cstheme="minorHAnsi"/>
          <w:sz w:val="22"/>
          <w:shd w:val="clear" w:color="auto" w:fill="FFFFFF"/>
        </w:rPr>
        <w:t>anova</w:t>
      </w:r>
      <w:proofErr w:type="spellEnd"/>
      <w:r w:rsidR="00AE0AC2">
        <w:rPr>
          <w:rFonts w:asciiTheme="minorHAnsi" w:hAnsiTheme="minorHAnsi" w:cstheme="minorHAnsi"/>
          <w:sz w:val="22"/>
          <w:shd w:val="clear" w:color="auto" w:fill="FFFFFF"/>
        </w:rPr>
        <w:t xml:space="preserve"> sonuçları verilmiştir.</w:t>
      </w:r>
    </w:p>
    <w:p w14:paraId="66A029F9" w14:textId="77777777" w:rsidR="00B73AA4" w:rsidRDefault="00F55EA7" w:rsidP="009967BB">
      <w:pPr>
        <w:rPr>
          <w:rFonts w:asciiTheme="minorHAnsi" w:hAnsiTheme="minorHAnsi" w:cstheme="minorHAnsi"/>
          <w:b/>
          <w:bCs/>
          <w:sz w:val="22"/>
        </w:rPr>
      </w:pPr>
      <w:r w:rsidRPr="00AC63A2">
        <w:rPr>
          <w:rFonts w:asciiTheme="minorHAnsi" w:hAnsiTheme="minorHAnsi" w:cstheme="minorHAnsi"/>
          <w:b/>
          <w:bCs/>
          <w:sz w:val="22"/>
        </w:rPr>
        <w:lastRenderedPageBreak/>
        <w:t xml:space="preserve">Tablo </w:t>
      </w:r>
      <w:r w:rsidR="00B73AA4">
        <w:rPr>
          <w:rFonts w:asciiTheme="minorHAnsi" w:hAnsiTheme="minorHAnsi" w:cstheme="minorHAnsi"/>
          <w:b/>
          <w:bCs/>
          <w:sz w:val="22"/>
        </w:rPr>
        <w:t>9</w:t>
      </w:r>
      <w:r w:rsidRPr="00AC63A2">
        <w:rPr>
          <w:rFonts w:asciiTheme="minorHAnsi" w:hAnsiTheme="minorHAnsi" w:cstheme="minorHAnsi"/>
          <w:b/>
          <w:bCs/>
          <w:sz w:val="22"/>
        </w:rPr>
        <w:t>.</w:t>
      </w:r>
    </w:p>
    <w:p w14:paraId="0E2835E4" w14:textId="11257FAF" w:rsidR="00F55EA7" w:rsidRPr="00B73AA4" w:rsidRDefault="00F55EA7" w:rsidP="009967BB">
      <w:pPr>
        <w:rPr>
          <w:rFonts w:asciiTheme="minorHAnsi" w:hAnsiTheme="minorHAnsi" w:cstheme="minorHAnsi"/>
          <w:sz w:val="22"/>
        </w:rPr>
      </w:pPr>
      <w:r w:rsidRPr="00B73AA4">
        <w:rPr>
          <w:rFonts w:asciiTheme="minorHAnsi" w:hAnsiTheme="minorHAnsi" w:cstheme="minorHAnsi"/>
          <w:sz w:val="22"/>
        </w:rPr>
        <w:t xml:space="preserve">OSTİM Teknik Üniversitesi Öğrencilerinin Uzaktan Eğitime İlişkin Tutum Puanlarının Öğrenim Gördükleri Bölüm ve Programa Göre </w:t>
      </w:r>
      <w:proofErr w:type="spellStart"/>
      <w:r w:rsidRPr="00B73AA4">
        <w:rPr>
          <w:rFonts w:asciiTheme="minorHAnsi" w:hAnsiTheme="minorHAnsi" w:cstheme="minorHAnsi"/>
          <w:sz w:val="22"/>
        </w:rPr>
        <w:t>Varyans</w:t>
      </w:r>
      <w:proofErr w:type="spellEnd"/>
      <w:r w:rsidRPr="00B73AA4">
        <w:rPr>
          <w:rFonts w:asciiTheme="minorHAnsi" w:hAnsiTheme="minorHAnsi" w:cstheme="minorHAnsi"/>
          <w:sz w:val="22"/>
        </w:rPr>
        <w:t xml:space="preserve"> Analizi Sonuçları</w:t>
      </w:r>
    </w:p>
    <w:tbl>
      <w:tblPr>
        <w:tblStyle w:val="TabloKlavuzu"/>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1417"/>
        <w:gridCol w:w="1417"/>
        <w:gridCol w:w="1418"/>
        <w:gridCol w:w="1417"/>
        <w:gridCol w:w="1418"/>
      </w:tblGrid>
      <w:tr w:rsidR="00CE4DAF" w:rsidRPr="00AC63A2" w14:paraId="7CA79E05" w14:textId="77777777" w:rsidTr="00CE4DAF">
        <w:tc>
          <w:tcPr>
            <w:tcW w:w="1985" w:type="dxa"/>
          </w:tcPr>
          <w:p w14:paraId="2622876F" w14:textId="1CAC01B8" w:rsidR="00CE4DAF" w:rsidRPr="00AC63A2" w:rsidRDefault="00CE4DAF" w:rsidP="00CE4DAF">
            <w:pPr>
              <w:spacing w:before="0" w:after="0" w:line="240" w:lineRule="auto"/>
              <w:rPr>
                <w:rFonts w:asciiTheme="minorHAnsi" w:hAnsiTheme="minorHAnsi" w:cstheme="minorHAnsi"/>
                <w:sz w:val="22"/>
                <w:shd w:val="clear" w:color="auto" w:fill="FFFFFF"/>
              </w:rPr>
            </w:pPr>
            <w:proofErr w:type="spellStart"/>
            <w:r w:rsidRPr="00AC63A2">
              <w:rPr>
                <w:rFonts w:asciiTheme="minorHAnsi" w:hAnsiTheme="minorHAnsi" w:cstheme="minorHAnsi"/>
                <w:sz w:val="22"/>
              </w:rPr>
              <w:t>Varyansın</w:t>
            </w:r>
            <w:proofErr w:type="spellEnd"/>
            <w:r w:rsidRPr="00AC63A2">
              <w:rPr>
                <w:rFonts w:asciiTheme="minorHAnsi" w:hAnsiTheme="minorHAnsi" w:cstheme="minorHAnsi"/>
                <w:sz w:val="22"/>
              </w:rPr>
              <w:t xml:space="preserve"> Kaynağı</w:t>
            </w:r>
          </w:p>
        </w:tc>
        <w:tc>
          <w:tcPr>
            <w:tcW w:w="1417" w:type="dxa"/>
          </w:tcPr>
          <w:p w14:paraId="15B26347" w14:textId="7F4C7FB2"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sz w:val="22"/>
              </w:rPr>
              <w:t>Kareler Toplamı</w:t>
            </w:r>
          </w:p>
        </w:tc>
        <w:tc>
          <w:tcPr>
            <w:tcW w:w="1417" w:type="dxa"/>
          </w:tcPr>
          <w:p w14:paraId="779745E0" w14:textId="23499E11" w:rsidR="00CE4DAF" w:rsidRPr="00AC63A2" w:rsidRDefault="00CE4DAF" w:rsidP="00CE4DAF">
            <w:pPr>
              <w:spacing w:before="0" w:after="0" w:line="240" w:lineRule="auto"/>
              <w:rPr>
                <w:rFonts w:asciiTheme="minorHAnsi" w:hAnsiTheme="minorHAnsi" w:cstheme="minorHAnsi"/>
                <w:sz w:val="22"/>
                <w:shd w:val="clear" w:color="auto" w:fill="FFFFFF"/>
              </w:rPr>
            </w:pPr>
            <w:proofErr w:type="spellStart"/>
            <w:r w:rsidRPr="00AC63A2">
              <w:rPr>
                <w:rFonts w:asciiTheme="minorHAnsi" w:hAnsiTheme="minorHAnsi" w:cstheme="minorHAnsi"/>
                <w:sz w:val="22"/>
              </w:rPr>
              <w:t>Sd</w:t>
            </w:r>
            <w:proofErr w:type="spellEnd"/>
          </w:p>
        </w:tc>
        <w:tc>
          <w:tcPr>
            <w:tcW w:w="1418" w:type="dxa"/>
          </w:tcPr>
          <w:p w14:paraId="01608D3A" w14:textId="6DBB6204"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sz w:val="22"/>
              </w:rPr>
              <w:t>Kareler Ortalaması</w:t>
            </w:r>
          </w:p>
        </w:tc>
        <w:tc>
          <w:tcPr>
            <w:tcW w:w="1417" w:type="dxa"/>
          </w:tcPr>
          <w:p w14:paraId="70169E71" w14:textId="2B7E871B"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sz w:val="22"/>
              </w:rPr>
              <w:t xml:space="preserve">F </w:t>
            </w:r>
          </w:p>
        </w:tc>
        <w:tc>
          <w:tcPr>
            <w:tcW w:w="1418" w:type="dxa"/>
          </w:tcPr>
          <w:p w14:paraId="2EC953FB" w14:textId="3011DAEB" w:rsidR="00CE4DAF" w:rsidRPr="00AC63A2" w:rsidRDefault="00CE4DAF" w:rsidP="00CE4DAF">
            <w:pPr>
              <w:spacing w:before="0" w:after="0" w:line="240" w:lineRule="auto"/>
              <w:rPr>
                <w:rFonts w:asciiTheme="minorHAnsi" w:hAnsiTheme="minorHAnsi" w:cstheme="minorHAnsi"/>
                <w:sz w:val="22"/>
                <w:shd w:val="clear" w:color="auto" w:fill="FFFFFF"/>
              </w:rPr>
            </w:pPr>
            <w:proofErr w:type="gramStart"/>
            <w:r w:rsidRPr="00AC63A2">
              <w:rPr>
                <w:rFonts w:asciiTheme="minorHAnsi" w:hAnsiTheme="minorHAnsi" w:cstheme="minorHAnsi"/>
                <w:sz w:val="22"/>
              </w:rPr>
              <w:t>p</w:t>
            </w:r>
            <w:proofErr w:type="gramEnd"/>
          </w:p>
        </w:tc>
      </w:tr>
      <w:tr w:rsidR="00CE4DAF" w:rsidRPr="00AC63A2" w14:paraId="5DD9241D" w14:textId="77777777" w:rsidTr="00CE4DAF">
        <w:tc>
          <w:tcPr>
            <w:tcW w:w="1985" w:type="dxa"/>
          </w:tcPr>
          <w:p w14:paraId="45661DDA" w14:textId="35EA4153"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sz w:val="22"/>
              </w:rPr>
              <w:t>Gruplar arası</w:t>
            </w:r>
          </w:p>
        </w:tc>
        <w:tc>
          <w:tcPr>
            <w:tcW w:w="1417" w:type="dxa"/>
          </w:tcPr>
          <w:p w14:paraId="79940DBB" w14:textId="2F2588F6"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7935.777</w:t>
            </w:r>
          </w:p>
        </w:tc>
        <w:tc>
          <w:tcPr>
            <w:tcW w:w="1417" w:type="dxa"/>
          </w:tcPr>
          <w:p w14:paraId="3FDFC176" w14:textId="4801BB7A"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9</w:t>
            </w:r>
          </w:p>
        </w:tc>
        <w:tc>
          <w:tcPr>
            <w:tcW w:w="1418" w:type="dxa"/>
          </w:tcPr>
          <w:p w14:paraId="060D8F88" w14:textId="0F5923FD"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881.753</w:t>
            </w:r>
          </w:p>
        </w:tc>
        <w:tc>
          <w:tcPr>
            <w:tcW w:w="1417" w:type="dxa"/>
          </w:tcPr>
          <w:p w14:paraId="514808B5" w14:textId="7ACAF2AC"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3.941</w:t>
            </w:r>
          </w:p>
        </w:tc>
        <w:tc>
          <w:tcPr>
            <w:tcW w:w="1418" w:type="dxa"/>
          </w:tcPr>
          <w:p w14:paraId="5382D95A" w14:textId="071BB0D2"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.000</w:t>
            </w:r>
          </w:p>
        </w:tc>
      </w:tr>
      <w:tr w:rsidR="00CE4DAF" w:rsidRPr="00AC63A2" w14:paraId="4CE1D5FF" w14:textId="77777777" w:rsidTr="00CE4DAF">
        <w:tc>
          <w:tcPr>
            <w:tcW w:w="1985" w:type="dxa"/>
          </w:tcPr>
          <w:p w14:paraId="6E4B653E" w14:textId="66C5009C"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sz w:val="22"/>
              </w:rPr>
              <w:t>Gruplar içi</w:t>
            </w:r>
          </w:p>
        </w:tc>
        <w:tc>
          <w:tcPr>
            <w:tcW w:w="1417" w:type="dxa"/>
          </w:tcPr>
          <w:p w14:paraId="5D77ED43" w14:textId="5FE00D61"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38038.423</w:t>
            </w:r>
          </w:p>
        </w:tc>
        <w:tc>
          <w:tcPr>
            <w:tcW w:w="1417" w:type="dxa"/>
          </w:tcPr>
          <w:p w14:paraId="5CD6195A" w14:textId="03410A46"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170</w:t>
            </w:r>
          </w:p>
        </w:tc>
        <w:tc>
          <w:tcPr>
            <w:tcW w:w="1418" w:type="dxa"/>
          </w:tcPr>
          <w:p w14:paraId="1C976EC2" w14:textId="6BD2B36C"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223.755</w:t>
            </w:r>
          </w:p>
        </w:tc>
        <w:tc>
          <w:tcPr>
            <w:tcW w:w="1417" w:type="dxa"/>
            <w:vAlign w:val="center"/>
          </w:tcPr>
          <w:p w14:paraId="7880D2E1" w14:textId="77777777" w:rsidR="00CE4DAF" w:rsidRPr="00AC63A2" w:rsidRDefault="00CE4DAF" w:rsidP="00CE4DAF">
            <w:pPr>
              <w:spacing w:before="0" w:after="0" w:line="240" w:lineRule="auto"/>
              <w:rPr>
                <w:rFonts w:asciiTheme="minorHAnsi" w:hAnsiTheme="minorHAnsi" w:cstheme="minorHAnsi"/>
                <w:sz w:val="22"/>
                <w:shd w:val="clear" w:color="auto" w:fill="FFFFFF"/>
              </w:rPr>
            </w:pPr>
          </w:p>
        </w:tc>
        <w:tc>
          <w:tcPr>
            <w:tcW w:w="1418" w:type="dxa"/>
            <w:vAlign w:val="center"/>
          </w:tcPr>
          <w:p w14:paraId="0126E9BE" w14:textId="77777777" w:rsidR="00CE4DAF" w:rsidRPr="00AC63A2" w:rsidRDefault="00CE4DAF" w:rsidP="00CE4DAF">
            <w:pPr>
              <w:spacing w:before="0" w:after="0" w:line="240" w:lineRule="auto"/>
              <w:rPr>
                <w:rFonts w:asciiTheme="minorHAnsi" w:hAnsiTheme="minorHAnsi" w:cstheme="minorHAnsi"/>
                <w:sz w:val="22"/>
                <w:shd w:val="clear" w:color="auto" w:fill="FFFFFF"/>
              </w:rPr>
            </w:pPr>
          </w:p>
        </w:tc>
      </w:tr>
      <w:tr w:rsidR="00CE4DAF" w:rsidRPr="00AC63A2" w14:paraId="74E760F9" w14:textId="77777777" w:rsidTr="00CE4DAF">
        <w:tc>
          <w:tcPr>
            <w:tcW w:w="1985" w:type="dxa"/>
          </w:tcPr>
          <w:p w14:paraId="0EDB656B" w14:textId="385FD814"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sz w:val="22"/>
              </w:rPr>
              <w:t>Toplam</w:t>
            </w:r>
          </w:p>
        </w:tc>
        <w:tc>
          <w:tcPr>
            <w:tcW w:w="1417" w:type="dxa"/>
          </w:tcPr>
          <w:p w14:paraId="11CE6748" w14:textId="0A6FF93B"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45974.200</w:t>
            </w:r>
          </w:p>
        </w:tc>
        <w:tc>
          <w:tcPr>
            <w:tcW w:w="1417" w:type="dxa"/>
          </w:tcPr>
          <w:p w14:paraId="365CEB7B" w14:textId="46035EEA" w:rsidR="00CE4DAF" w:rsidRPr="00AC63A2" w:rsidRDefault="00CE4DAF" w:rsidP="00CE4DAF">
            <w:pPr>
              <w:spacing w:before="0" w:after="0" w:line="240" w:lineRule="auto"/>
              <w:rPr>
                <w:rFonts w:asciiTheme="minorHAnsi" w:hAnsiTheme="minorHAnsi" w:cstheme="minorHAnsi"/>
                <w:sz w:val="22"/>
                <w:shd w:val="clear" w:color="auto" w:fill="FFFFFF"/>
              </w:rPr>
            </w:pPr>
            <w:r w:rsidRPr="00AC63A2">
              <w:rPr>
                <w:rFonts w:asciiTheme="minorHAnsi" w:hAnsiTheme="minorHAnsi" w:cstheme="minorHAnsi"/>
                <w:color w:val="010205"/>
                <w:sz w:val="22"/>
              </w:rPr>
              <w:t>179</w:t>
            </w:r>
          </w:p>
        </w:tc>
        <w:tc>
          <w:tcPr>
            <w:tcW w:w="1418" w:type="dxa"/>
            <w:vAlign w:val="center"/>
          </w:tcPr>
          <w:p w14:paraId="25C29B9C" w14:textId="77777777" w:rsidR="00CE4DAF" w:rsidRPr="00AC63A2" w:rsidRDefault="00CE4DAF" w:rsidP="00CE4DAF">
            <w:pPr>
              <w:spacing w:before="0" w:after="0" w:line="240" w:lineRule="auto"/>
              <w:rPr>
                <w:rFonts w:asciiTheme="minorHAnsi" w:hAnsiTheme="minorHAnsi" w:cstheme="minorHAnsi"/>
                <w:sz w:val="22"/>
                <w:shd w:val="clear" w:color="auto" w:fill="FFFFFF"/>
              </w:rPr>
            </w:pPr>
          </w:p>
        </w:tc>
        <w:tc>
          <w:tcPr>
            <w:tcW w:w="1417" w:type="dxa"/>
            <w:vAlign w:val="center"/>
          </w:tcPr>
          <w:p w14:paraId="35D885EA" w14:textId="77777777" w:rsidR="00CE4DAF" w:rsidRPr="00AC63A2" w:rsidRDefault="00CE4DAF" w:rsidP="00CE4DAF">
            <w:pPr>
              <w:spacing w:before="0" w:after="0" w:line="240" w:lineRule="auto"/>
              <w:rPr>
                <w:rFonts w:asciiTheme="minorHAnsi" w:hAnsiTheme="minorHAnsi" w:cstheme="minorHAnsi"/>
                <w:sz w:val="22"/>
                <w:shd w:val="clear" w:color="auto" w:fill="FFFFFF"/>
              </w:rPr>
            </w:pPr>
          </w:p>
        </w:tc>
        <w:tc>
          <w:tcPr>
            <w:tcW w:w="1418" w:type="dxa"/>
            <w:vAlign w:val="center"/>
          </w:tcPr>
          <w:p w14:paraId="4E963E78" w14:textId="77777777" w:rsidR="00CE4DAF" w:rsidRPr="00AC63A2" w:rsidRDefault="00CE4DAF" w:rsidP="00CE4DAF">
            <w:pPr>
              <w:spacing w:before="0" w:after="0" w:line="240" w:lineRule="auto"/>
              <w:rPr>
                <w:rFonts w:asciiTheme="minorHAnsi" w:hAnsiTheme="minorHAnsi" w:cstheme="minorHAnsi"/>
                <w:sz w:val="22"/>
                <w:shd w:val="clear" w:color="auto" w:fill="FFFFFF"/>
              </w:rPr>
            </w:pPr>
          </w:p>
        </w:tc>
      </w:tr>
    </w:tbl>
    <w:p w14:paraId="0AAED176" w14:textId="60054263" w:rsidR="00AA0719" w:rsidRPr="00AA0719" w:rsidRDefault="00EB4ABA" w:rsidP="00AA0719">
      <w:pPr>
        <w:rPr>
          <w:rFonts w:asciiTheme="minorHAnsi" w:hAnsiTheme="minorHAnsi" w:cstheme="minorHAnsi"/>
          <w:sz w:val="22"/>
          <w:shd w:val="clear" w:color="auto" w:fill="FFFFFF"/>
        </w:rPr>
      </w:pPr>
      <w:r w:rsidRPr="00AC63A2">
        <w:rPr>
          <w:rFonts w:asciiTheme="minorHAnsi" w:hAnsiTheme="minorHAnsi" w:cstheme="minorHAnsi"/>
          <w:sz w:val="22"/>
          <w:shd w:val="clear" w:color="auto" w:fill="FFFFFF"/>
        </w:rPr>
        <w:t xml:space="preserve">Farkın anlamlılığının analiz edilmesi için yapılan post hoc </w:t>
      </w:r>
      <w:r>
        <w:rPr>
          <w:rFonts w:asciiTheme="minorHAnsi" w:hAnsiTheme="minorHAnsi" w:cstheme="minorHAnsi"/>
          <w:sz w:val="22"/>
          <w:shd w:val="clear" w:color="auto" w:fill="FFFFFF"/>
        </w:rPr>
        <w:t xml:space="preserve">testlerinden LSD analizi uygulanmıştır. </w:t>
      </w:r>
      <w:r w:rsidR="00AA0719">
        <w:rPr>
          <w:rFonts w:asciiTheme="minorHAnsi" w:hAnsiTheme="minorHAnsi" w:cstheme="minorHAnsi"/>
          <w:sz w:val="22"/>
          <w:shd w:val="clear" w:color="auto" w:fill="FFFFFF"/>
        </w:rPr>
        <w:t xml:space="preserve">Yapılan analiz sonucunda, </w:t>
      </w:r>
      <w:r w:rsidR="00AA0719" w:rsidRPr="00AC63A2">
        <w:rPr>
          <w:rFonts w:asciiTheme="minorHAnsi" w:hAnsiTheme="minorHAnsi" w:cstheme="minorHAnsi"/>
          <w:sz w:val="22"/>
          <w:shd w:val="clear" w:color="auto" w:fill="FFFFFF"/>
        </w:rPr>
        <w:t>Uluslararası Ticaret ve Finansman bölümü öğrencilerin tutum puan</w:t>
      </w:r>
      <w:r w:rsidR="00AA0719">
        <w:rPr>
          <w:rFonts w:asciiTheme="minorHAnsi" w:hAnsiTheme="minorHAnsi" w:cstheme="minorHAnsi"/>
          <w:sz w:val="22"/>
          <w:shd w:val="clear" w:color="auto" w:fill="FFFFFF"/>
        </w:rPr>
        <w:t>ı</w:t>
      </w:r>
      <w:r w:rsidR="00AA0719" w:rsidRPr="00AA0719">
        <w:rPr>
          <w:rFonts w:asciiTheme="minorHAnsi" w:hAnsiTheme="minorHAnsi" w:cstheme="minorHAnsi"/>
          <w:sz w:val="22"/>
          <w:shd w:val="clear" w:color="auto" w:fill="FFFFFF"/>
        </w:rPr>
        <w:t xml:space="preserve"> </w:t>
      </w:r>
      <w:r w:rsidR="00AA0719" w:rsidRPr="00AA0719">
        <w:rPr>
          <w:rFonts w:asciiTheme="minorHAnsi" w:hAnsiTheme="minorHAnsi" w:cstheme="minorHAnsi"/>
          <w:sz w:val="22"/>
          <w:shd w:val="clear" w:color="auto" w:fill="FFFFFF"/>
        </w:rPr>
        <w:t>ortalama</w:t>
      </w:r>
      <w:r w:rsidR="00AA0719">
        <w:rPr>
          <w:rFonts w:asciiTheme="minorHAnsi" w:hAnsiTheme="minorHAnsi" w:cstheme="minorHAnsi"/>
          <w:sz w:val="22"/>
          <w:shd w:val="clear" w:color="auto" w:fill="FFFFFF"/>
        </w:rPr>
        <w:t>larının</w:t>
      </w:r>
      <w:r w:rsidR="00AA0719" w:rsidRPr="00AA0719">
        <w:rPr>
          <w:rFonts w:asciiTheme="minorHAnsi" w:hAnsiTheme="minorHAnsi" w:cstheme="minorHAnsi"/>
          <w:sz w:val="22"/>
          <w:shd w:val="clear" w:color="auto" w:fill="FFFFFF"/>
        </w:rPr>
        <w:t xml:space="preserve"> </w:t>
      </w:r>
      <w:r w:rsidR="00AA0719" w:rsidRPr="00AC63A2">
        <w:rPr>
          <w:rFonts w:asciiTheme="minorHAnsi" w:hAnsiTheme="minorHAnsi" w:cstheme="minorHAnsi"/>
          <w:sz w:val="22"/>
          <w:shd w:val="clear" w:color="auto" w:fill="FFFFFF"/>
        </w:rPr>
        <w:t>(</w:t>
      </w:r>
      <m:oMath>
        <m:acc>
          <m:accPr>
            <m:chr m:val="̅"/>
            <m:ctrlPr>
              <w:rPr>
                <w:rFonts w:ascii="Cambria Math" w:hAnsi="Cambria Math" w:cstheme="minorHAnsi"/>
                <w:sz w:val="22"/>
                <w:shd w:val="clear" w:color="auto" w:fill="FFFFFF"/>
              </w:rPr>
            </m:ctrlPr>
          </m:accPr>
          <m:e>
            <m:r>
              <w:rPr>
                <w:rFonts w:ascii="Cambria Math" w:hAnsi="Cambria Math" w:cstheme="minorHAnsi"/>
                <w:sz w:val="22"/>
                <w:shd w:val="clear" w:color="auto" w:fill="FFFFFF"/>
              </w:rPr>
              <m:t>x</m:t>
            </m:r>
          </m:e>
        </m:acc>
        <m:r>
          <m:rPr>
            <m:sty m:val="p"/>
          </m:rPr>
          <w:rPr>
            <w:rFonts w:ascii="Cambria Math" w:hAnsi="Cambria Math" w:cstheme="minorHAnsi"/>
            <w:sz w:val="22"/>
            <w:shd w:val="clear" w:color="auto" w:fill="FFFFFF"/>
          </w:rPr>
          <m:t>=72.20</m:t>
        </m:r>
      </m:oMath>
      <w:r w:rsidR="00AA0719" w:rsidRPr="00AC63A2">
        <w:rPr>
          <w:rFonts w:asciiTheme="minorHAnsi" w:hAnsiTheme="minorHAnsi" w:cstheme="minorHAnsi"/>
          <w:sz w:val="22"/>
          <w:shd w:val="clear" w:color="auto" w:fill="FFFFFF"/>
        </w:rPr>
        <w:t>)</w:t>
      </w:r>
      <w:r w:rsidR="00AA0719">
        <w:rPr>
          <w:rFonts w:asciiTheme="minorHAnsi" w:hAnsiTheme="minorHAnsi" w:cstheme="minorHAnsi"/>
          <w:sz w:val="22"/>
          <w:shd w:val="clear" w:color="auto" w:fill="FFFFFF"/>
        </w:rPr>
        <w:t xml:space="preserve">, </w:t>
      </w:r>
      <w:r w:rsidR="00AA0719" w:rsidRPr="00924733">
        <w:rPr>
          <w:rFonts w:asciiTheme="minorHAnsi" w:hAnsiTheme="minorHAnsi" w:cstheme="minorHAnsi"/>
          <w:sz w:val="22"/>
          <w:shd w:val="clear" w:color="auto" w:fill="FFFFFF"/>
        </w:rPr>
        <w:t>İnsansız Hava Ara</w:t>
      </w:r>
      <w:r w:rsidR="00AA0719" w:rsidRPr="00AA0719">
        <w:rPr>
          <w:rFonts w:asciiTheme="minorHAnsi" w:hAnsiTheme="minorHAnsi" w:cstheme="minorHAnsi"/>
          <w:sz w:val="22"/>
          <w:shd w:val="clear" w:color="auto" w:fill="FFFFFF"/>
        </w:rPr>
        <w:t xml:space="preserve">çları teknolojisi ve </w:t>
      </w:r>
      <w:proofErr w:type="gramStart"/>
      <w:r w:rsidR="00AA0719" w:rsidRPr="00AA0719">
        <w:rPr>
          <w:rFonts w:asciiTheme="minorHAnsi" w:hAnsiTheme="minorHAnsi" w:cstheme="minorHAnsi"/>
          <w:sz w:val="22"/>
          <w:shd w:val="clear" w:color="auto" w:fill="FFFFFF"/>
        </w:rPr>
        <w:t xml:space="preserve">operatörlüğü,  </w:t>
      </w:r>
      <w:r w:rsidR="00AA0719" w:rsidRPr="00924733">
        <w:rPr>
          <w:rFonts w:asciiTheme="minorHAnsi" w:hAnsiTheme="minorHAnsi" w:cstheme="minorHAnsi"/>
          <w:sz w:val="22"/>
          <w:shd w:val="clear" w:color="auto" w:fill="FFFFFF"/>
        </w:rPr>
        <w:t>Bilişim</w:t>
      </w:r>
      <w:proofErr w:type="gramEnd"/>
      <w:r w:rsidR="00AA0719" w:rsidRPr="00924733">
        <w:rPr>
          <w:rFonts w:asciiTheme="minorHAnsi" w:hAnsiTheme="minorHAnsi" w:cstheme="minorHAnsi"/>
          <w:sz w:val="22"/>
          <w:shd w:val="clear" w:color="auto" w:fill="FFFFFF"/>
        </w:rPr>
        <w:t xml:space="preserve"> Güvenliği Teknolojisi</w:t>
      </w:r>
      <w:r w:rsidR="00AA0719" w:rsidRPr="00AA0719">
        <w:rPr>
          <w:rFonts w:asciiTheme="minorHAnsi" w:hAnsiTheme="minorHAnsi" w:cstheme="minorHAnsi"/>
          <w:sz w:val="22"/>
          <w:shd w:val="clear" w:color="auto" w:fill="FFFFFF"/>
        </w:rPr>
        <w:t xml:space="preserve">, </w:t>
      </w:r>
      <w:r w:rsidR="00AA0719" w:rsidRPr="00924733">
        <w:rPr>
          <w:rFonts w:asciiTheme="minorHAnsi" w:hAnsiTheme="minorHAnsi" w:cstheme="minorHAnsi"/>
          <w:sz w:val="22"/>
          <w:shd w:val="clear" w:color="auto" w:fill="FFFFFF"/>
        </w:rPr>
        <w:t>Bilgisayar Mühendisliği</w:t>
      </w:r>
      <w:r w:rsidR="00AA0719" w:rsidRPr="00AA0719">
        <w:rPr>
          <w:rFonts w:asciiTheme="minorHAnsi" w:hAnsiTheme="minorHAnsi" w:cstheme="minorHAnsi"/>
          <w:sz w:val="22"/>
          <w:shd w:val="clear" w:color="auto" w:fill="FFFFFF"/>
        </w:rPr>
        <w:t xml:space="preserve"> ve </w:t>
      </w:r>
      <w:r w:rsidR="00AA0719" w:rsidRPr="00924733">
        <w:rPr>
          <w:rFonts w:asciiTheme="minorHAnsi" w:hAnsiTheme="minorHAnsi" w:cstheme="minorHAnsi"/>
          <w:sz w:val="22"/>
          <w:shd w:val="clear" w:color="auto" w:fill="FFFFFF"/>
        </w:rPr>
        <w:t>Yazılım Mühendisliği</w:t>
      </w:r>
      <w:r w:rsidR="00AA0719" w:rsidRPr="00AA0719">
        <w:rPr>
          <w:rFonts w:asciiTheme="minorHAnsi" w:hAnsiTheme="minorHAnsi" w:cstheme="minorHAnsi"/>
          <w:sz w:val="22"/>
          <w:shd w:val="clear" w:color="auto" w:fill="FFFFFF"/>
        </w:rPr>
        <w:t xml:space="preserve"> bölümlerinde öğrenim gören öğrencilerden anlamlı derecede daha yüksek olduğu görülmüştür.</w:t>
      </w:r>
    </w:p>
    <w:p w14:paraId="61FB09A0" w14:textId="148FFF62" w:rsidR="00CE4DAF" w:rsidRPr="00AC63A2" w:rsidRDefault="00930C6B" w:rsidP="00930C6B">
      <w:pPr>
        <w:pStyle w:val="Balk2"/>
        <w:tabs>
          <w:tab w:val="left" w:pos="567"/>
        </w:tabs>
        <w:ind w:left="567" w:hanging="567"/>
        <w:rPr>
          <w:rFonts w:asciiTheme="minorHAnsi" w:hAnsiTheme="minorHAnsi" w:cstheme="minorHAnsi"/>
          <w:sz w:val="22"/>
          <w:szCs w:val="22"/>
        </w:rPr>
      </w:pPr>
      <w:r w:rsidRPr="00AC63A2">
        <w:rPr>
          <w:rFonts w:asciiTheme="minorHAnsi" w:hAnsiTheme="minorHAnsi" w:cstheme="minorHAnsi"/>
          <w:sz w:val="22"/>
          <w:szCs w:val="22"/>
        </w:rPr>
        <w:t>3</w:t>
      </w:r>
      <w:r w:rsidR="00D022B0" w:rsidRPr="00AC63A2">
        <w:rPr>
          <w:rFonts w:asciiTheme="minorHAnsi" w:hAnsiTheme="minorHAnsi" w:cstheme="minorHAnsi"/>
          <w:sz w:val="22"/>
          <w:szCs w:val="22"/>
        </w:rPr>
        <w:t>)</w:t>
      </w:r>
      <w:r w:rsidRPr="00AC63A2">
        <w:rPr>
          <w:rFonts w:asciiTheme="minorHAnsi" w:hAnsiTheme="minorHAnsi" w:cstheme="minorHAnsi"/>
          <w:sz w:val="22"/>
          <w:szCs w:val="22"/>
        </w:rPr>
        <w:tab/>
      </w:r>
      <w:r w:rsidR="00951A73" w:rsidRPr="00AC63A2">
        <w:rPr>
          <w:rFonts w:asciiTheme="minorHAnsi" w:hAnsiTheme="minorHAnsi" w:cstheme="minorHAnsi"/>
          <w:sz w:val="22"/>
          <w:szCs w:val="22"/>
        </w:rPr>
        <w:t>Meslek Yüksek Okulu</w:t>
      </w:r>
      <w:r w:rsidRPr="00AC63A2">
        <w:rPr>
          <w:rFonts w:asciiTheme="minorHAnsi" w:hAnsiTheme="minorHAnsi" w:cstheme="minorHAnsi"/>
          <w:sz w:val="22"/>
          <w:szCs w:val="22"/>
        </w:rPr>
        <w:t xml:space="preserve"> öğrencilerinin OTUZEM uzaktan eğitim ekosistemine yönelik görüşleri nedir?</w:t>
      </w:r>
    </w:p>
    <w:tbl>
      <w:tblPr>
        <w:tblW w:w="907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87"/>
        <w:gridCol w:w="5744"/>
        <w:gridCol w:w="710"/>
        <w:gridCol w:w="710"/>
        <w:gridCol w:w="710"/>
        <w:gridCol w:w="711"/>
      </w:tblGrid>
      <w:tr w:rsidR="003D2090" w:rsidRPr="00AC63A2" w14:paraId="43F5D155" w14:textId="77777777" w:rsidTr="004214AE">
        <w:trPr>
          <w:trHeight w:val="519"/>
        </w:trPr>
        <w:tc>
          <w:tcPr>
            <w:tcW w:w="487" w:type="dxa"/>
            <w:vAlign w:val="center"/>
          </w:tcPr>
          <w:p w14:paraId="31B4DBE9" w14:textId="09BFF052" w:rsidR="003D2090" w:rsidRPr="00AC63A2" w:rsidRDefault="003D2090" w:rsidP="003D2090">
            <w:pPr>
              <w:spacing w:before="0" w:after="0" w:line="240" w:lineRule="auto"/>
              <w:jc w:val="center"/>
              <w:rPr>
                <w:rFonts w:asciiTheme="minorHAnsi" w:eastAsia="Times New Roman" w:hAnsiTheme="minorHAnsi" w:cstheme="minorHAnsi"/>
                <w:b/>
                <w:bCs/>
                <w:sz w:val="22"/>
                <w:lang w:eastAsia="tr-TR"/>
              </w:rPr>
            </w:pPr>
            <w:proofErr w:type="spellStart"/>
            <w:proofErr w:type="gramStart"/>
            <w:r w:rsidRPr="00AC63A2">
              <w:rPr>
                <w:rFonts w:asciiTheme="minorHAnsi" w:eastAsia="Times New Roman" w:hAnsiTheme="minorHAnsi" w:cstheme="minorHAnsi"/>
                <w:b/>
                <w:bCs/>
                <w:sz w:val="22"/>
                <w:lang w:eastAsia="tr-TR"/>
              </w:rPr>
              <w:t>S.No</w:t>
            </w:r>
            <w:proofErr w:type="spellEnd"/>
            <w:proofErr w:type="gramEnd"/>
          </w:p>
        </w:tc>
        <w:tc>
          <w:tcPr>
            <w:tcW w:w="5744" w:type="dxa"/>
            <w:shd w:val="clear" w:color="auto" w:fill="auto"/>
            <w:vAlign w:val="center"/>
            <w:hideMark/>
          </w:tcPr>
          <w:p w14:paraId="47C9CC6D" w14:textId="5188100A" w:rsidR="003D2090" w:rsidRPr="00AC63A2" w:rsidRDefault="003D2090" w:rsidP="003D2090">
            <w:pPr>
              <w:spacing w:before="0" w:after="0" w:line="240" w:lineRule="auto"/>
              <w:jc w:val="center"/>
              <w:rPr>
                <w:rFonts w:asciiTheme="minorHAnsi" w:eastAsia="Times New Roman" w:hAnsiTheme="minorHAnsi" w:cstheme="minorHAnsi"/>
                <w:b/>
                <w:bCs/>
                <w:sz w:val="22"/>
                <w:lang w:eastAsia="tr-TR"/>
              </w:rPr>
            </w:pPr>
            <w:r w:rsidRPr="00AC63A2">
              <w:rPr>
                <w:rFonts w:asciiTheme="minorHAnsi" w:eastAsia="Times New Roman" w:hAnsiTheme="minorHAnsi" w:cstheme="minorHAnsi"/>
                <w:b/>
                <w:bCs/>
                <w:sz w:val="22"/>
                <w:lang w:eastAsia="tr-TR"/>
              </w:rPr>
              <w:t>Anket Maddesi</w:t>
            </w:r>
          </w:p>
        </w:tc>
        <w:tc>
          <w:tcPr>
            <w:tcW w:w="710" w:type="dxa"/>
            <w:shd w:val="clear" w:color="auto" w:fill="auto"/>
            <w:vAlign w:val="center"/>
            <w:hideMark/>
          </w:tcPr>
          <w:p w14:paraId="57825090" w14:textId="776BA2AF" w:rsidR="003D2090" w:rsidRPr="00AC63A2" w:rsidRDefault="003D2090" w:rsidP="003D2090">
            <w:pPr>
              <w:spacing w:before="0" w:after="0" w:line="240" w:lineRule="auto"/>
              <w:jc w:val="center"/>
              <w:rPr>
                <w:rFonts w:asciiTheme="minorHAnsi" w:eastAsia="Times New Roman" w:hAnsiTheme="minorHAnsi" w:cstheme="minorHAnsi"/>
                <w:b/>
                <w:bCs/>
                <w:sz w:val="22"/>
                <w:lang w:eastAsia="tr-TR"/>
              </w:rPr>
            </w:pPr>
            <w:r w:rsidRPr="00AC63A2">
              <w:rPr>
                <w:rFonts w:asciiTheme="minorHAnsi" w:eastAsia="Times New Roman" w:hAnsiTheme="minorHAnsi" w:cstheme="minorHAnsi"/>
                <w:b/>
                <w:bCs/>
                <w:sz w:val="22"/>
                <w:lang w:eastAsia="tr-TR"/>
              </w:rPr>
              <w:t>Min.</w:t>
            </w:r>
          </w:p>
        </w:tc>
        <w:tc>
          <w:tcPr>
            <w:tcW w:w="710" w:type="dxa"/>
            <w:shd w:val="clear" w:color="auto" w:fill="auto"/>
            <w:vAlign w:val="center"/>
            <w:hideMark/>
          </w:tcPr>
          <w:p w14:paraId="3D599860" w14:textId="609A9AB8" w:rsidR="003D2090" w:rsidRPr="00AC63A2" w:rsidRDefault="003D2090" w:rsidP="003D2090">
            <w:pPr>
              <w:spacing w:before="0" w:after="0" w:line="240" w:lineRule="auto"/>
              <w:jc w:val="center"/>
              <w:rPr>
                <w:rFonts w:asciiTheme="minorHAnsi" w:eastAsia="Times New Roman" w:hAnsiTheme="minorHAnsi" w:cstheme="minorHAnsi"/>
                <w:b/>
                <w:bCs/>
                <w:sz w:val="22"/>
                <w:lang w:eastAsia="tr-TR"/>
              </w:rPr>
            </w:pPr>
            <w:proofErr w:type="spellStart"/>
            <w:r w:rsidRPr="00AC63A2">
              <w:rPr>
                <w:rFonts w:asciiTheme="minorHAnsi" w:eastAsia="Times New Roman" w:hAnsiTheme="minorHAnsi" w:cstheme="minorHAnsi"/>
                <w:b/>
                <w:bCs/>
                <w:sz w:val="22"/>
                <w:lang w:eastAsia="tr-TR"/>
              </w:rPr>
              <w:t>Mak</w:t>
            </w:r>
            <w:proofErr w:type="spellEnd"/>
            <w:r w:rsidRPr="00AC63A2">
              <w:rPr>
                <w:rFonts w:asciiTheme="minorHAnsi" w:eastAsia="Times New Roman" w:hAnsiTheme="minorHAnsi" w:cstheme="minorHAnsi"/>
                <w:b/>
                <w:bCs/>
                <w:sz w:val="22"/>
                <w:lang w:eastAsia="tr-TR"/>
              </w:rPr>
              <w:t>.</w:t>
            </w:r>
          </w:p>
        </w:tc>
        <w:tc>
          <w:tcPr>
            <w:tcW w:w="710" w:type="dxa"/>
            <w:shd w:val="clear" w:color="auto" w:fill="auto"/>
            <w:vAlign w:val="center"/>
            <w:hideMark/>
          </w:tcPr>
          <w:p w14:paraId="31378294" w14:textId="015C3E68" w:rsidR="003D2090" w:rsidRPr="00AC63A2" w:rsidRDefault="00123B6F" w:rsidP="003D2090">
            <w:pPr>
              <w:spacing w:before="0" w:after="0" w:line="240" w:lineRule="auto"/>
              <w:jc w:val="center"/>
              <w:rPr>
                <w:rFonts w:asciiTheme="minorHAnsi" w:eastAsia="Times New Roman" w:hAnsiTheme="minorHAnsi" w:cstheme="minorHAnsi"/>
                <w:b/>
                <w:bCs/>
                <w:sz w:val="22"/>
                <w:lang w:eastAsia="tr-TR"/>
              </w:rPr>
            </w:pPr>
            <m:oMathPara>
              <m:oMath>
                <m:acc>
                  <m:accPr>
                    <m:chr m:val="̅"/>
                    <m:ctrlPr>
                      <w:rPr>
                        <w:rFonts w:ascii="Cambria Math" w:hAnsi="Cambria Math" w:cstheme="minorHAnsi"/>
                        <w:b/>
                        <w:bCs/>
                        <w:i/>
                        <w:sz w:val="22"/>
                      </w:rPr>
                    </m:ctrlPr>
                  </m:accPr>
                  <m:e>
                    <m:r>
                      <m:rPr>
                        <m:sty m:val="bi"/>
                      </m:rPr>
                      <w:rPr>
                        <w:rFonts w:ascii="Cambria Math" w:hAnsi="Cambria Math" w:cstheme="minorHAnsi"/>
                        <w:sz w:val="22"/>
                      </w:rPr>
                      <m:t>x</m:t>
                    </m:r>
                  </m:e>
                </m:acc>
              </m:oMath>
            </m:oMathPara>
          </w:p>
        </w:tc>
        <w:tc>
          <w:tcPr>
            <w:tcW w:w="711" w:type="dxa"/>
            <w:shd w:val="clear" w:color="auto" w:fill="auto"/>
            <w:vAlign w:val="center"/>
            <w:hideMark/>
          </w:tcPr>
          <w:p w14:paraId="39992A3A" w14:textId="38A3594B" w:rsidR="003D2090" w:rsidRPr="00AC63A2" w:rsidRDefault="003D2090" w:rsidP="003D2090">
            <w:pPr>
              <w:spacing w:before="0" w:after="0" w:line="240" w:lineRule="auto"/>
              <w:jc w:val="center"/>
              <w:rPr>
                <w:rFonts w:asciiTheme="minorHAnsi" w:eastAsia="Times New Roman" w:hAnsiTheme="minorHAnsi" w:cstheme="minorHAnsi"/>
                <w:b/>
                <w:bCs/>
                <w:sz w:val="22"/>
                <w:lang w:eastAsia="tr-TR"/>
              </w:rPr>
            </w:pPr>
            <w:proofErr w:type="spellStart"/>
            <w:r w:rsidRPr="00AC63A2">
              <w:rPr>
                <w:rFonts w:asciiTheme="minorHAnsi" w:eastAsia="Times New Roman" w:hAnsiTheme="minorHAnsi" w:cstheme="minorHAnsi"/>
                <w:b/>
                <w:bCs/>
                <w:sz w:val="22"/>
                <w:lang w:eastAsia="tr-TR"/>
              </w:rPr>
              <w:t>Ss</w:t>
            </w:r>
            <w:proofErr w:type="spellEnd"/>
            <w:r w:rsidRPr="00AC63A2">
              <w:rPr>
                <w:rFonts w:asciiTheme="minorHAnsi" w:eastAsia="Times New Roman" w:hAnsiTheme="minorHAnsi" w:cstheme="minorHAnsi"/>
                <w:b/>
                <w:bCs/>
                <w:sz w:val="22"/>
                <w:lang w:eastAsia="tr-TR"/>
              </w:rPr>
              <w:t>.</w:t>
            </w:r>
          </w:p>
        </w:tc>
      </w:tr>
      <w:tr w:rsidR="003D2090" w:rsidRPr="00AC63A2" w14:paraId="17E3BA6B" w14:textId="77777777" w:rsidTr="00D022B0">
        <w:trPr>
          <w:trHeight w:val="187"/>
        </w:trPr>
        <w:tc>
          <w:tcPr>
            <w:tcW w:w="487" w:type="dxa"/>
            <w:shd w:val="clear" w:color="auto" w:fill="auto"/>
          </w:tcPr>
          <w:p w14:paraId="00B9F655"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486C70B0" w14:textId="02653BF6"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 kullanarak başarılı olabileceğime inanıyorum</w:t>
            </w:r>
          </w:p>
        </w:tc>
        <w:tc>
          <w:tcPr>
            <w:tcW w:w="710" w:type="dxa"/>
            <w:shd w:val="clear" w:color="auto" w:fill="auto"/>
            <w:noWrap/>
            <w:vAlign w:val="center"/>
            <w:hideMark/>
          </w:tcPr>
          <w:p w14:paraId="44B1C01D" w14:textId="644C51F0"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7223FAB1" w14:textId="4414E6DC"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69554731" w14:textId="41C407C4"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3.19</w:t>
            </w:r>
          </w:p>
        </w:tc>
        <w:tc>
          <w:tcPr>
            <w:tcW w:w="711" w:type="dxa"/>
            <w:shd w:val="clear" w:color="auto" w:fill="auto"/>
            <w:noWrap/>
            <w:vAlign w:val="center"/>
            <w:hideMark/>
          </w:tcPr>
          <w:p w14:paraId="07991C6A" w14:textId="51C4B91E"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1.32</w:t>
            </w:r>
          </w:p>
        </w:tc>
      </w:tr>
      <w:tr w:rsidR="003D2090" w:rsidRPr="00AC63A2" w14:paraId="554CA1D8" w14:textId="77777777" w:rsidTr="00D022B0">
        <w:trPr>
          <w:trHeight w:val="187"/>
        </w:trPr>
        <w:tc>
          <w:tcPr>
            <w:tcW w:w="487" w:type="dxa"/>
            <w:shd w:val="clear" w:color="auto" w:fill="auto"/>
          </w:tcPr>
          <w:p w14:paraId="1EFA745A"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16735F49" w14:textId="792BC390"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 kullanmak bana zaman ve ortam esnekliği sağlamaktadır.</w:t>
            </w:r>
          </w:p>
        </w:tc>
        <w:tc>
          <w:tcPr>
            <w:tcW w:w="710" w:type="dxa"/>
            <w:shd w:val="clear" w:color="auto" w:fill="auto"/>
            <w:noWrap/>
            <w:vAlign w:val="center"/>
            <w:hideMark/>
          </w:tcPr>
          <w:p w14:paraId="22C5410B" w14:textId="7B7C12B9"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045D192B" w14:textId="011A6FED"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029B35C1" w14:textId="55C463BD"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3.72</w:t>
            </w:r>
          </w:p>
        </w:tc>
        <w:tc>
          <w:tcPr>
            <w:tcW w:w="711" w:type="dxa"/>
            <w:shd w:val="clear" w:color="auto" w:fill="auto"/>
            <w:noWrap/>
            <w:vAlign w:val="center"/>
            <w:hideMark/>
          </w:tcPr>
          <w:p w14:paraId="1769EA42" w14:textId="49B456D7"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1.24</w:t>
            </w:r>
          </w:p>
        </w:tc>
      </w:tr>
      <w:tr w:rsidR="003D2090" w:rsidRPr="00AC63A2" w14:paraId="17DE7AA9" w14:textId="77777777" w:rsidTr="00D022B0">
        <w:trPr>
          <w:trHeight w:val="187"/>
        </w:trPr>
        <w:tc>
          <w:tcPr>
            <w:tcW w:w="487" w:type="dxa"/>
            <w:shd w:val="clear" w:color="auto" w:fill="auto"/>
          </w:tcPr>
          <w:p w14:paraId="21277DCF"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77E9D154" w14:textId="094E6FE6"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 kullanarak derslerimi çevrimdışı olarak izleyebilmek başarımı olumlu olarak etkilemektedir.</w:t>
            </w:r>
          </w:p>
        </w:tc>
        <w:tc>
          <w:tcPr>
            <w:tcW w:w="710" w:type="dxa"/>
            <w:shd w:val="clear" w:color="auto" w:fill="auto"/>
            <w:noWrap/>
            <w:vAlign w:val="center"/>
            <w:hideMark/>
          </w:tcPr>
          <w:p w14:paraId="72FEEE02" w14:textId="57EF3FCA"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38FDA9FB" w14:textId="11A3291E"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766EC158" w14:textId="656575AE"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3.51</w:t>
            </w:r>
          </w:p>
        </w:tc>
        <w:tc>
          <w:tcPr>
            <w:tcW w:w="711" w:type="dxa"/>
            <w:shd w:val="clear" w:color="auto" w:fill="auto"/>
            <w:noWrap/>
            <w:vAlign w:val="center"/>
            <w:hideMark/>
          </w:tcPr>
          <w:p w14:paraId="11FC51E5" w14:textId="11505908"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1.42</w:t>
            </w:r>
          </w:p>
        </w:tc>
      </w:tr>
      <w:tr w:rsidR="003D2090" w:rsidRPr="00AC63A2" w14:paraId="5C1C5447" w14:textId="77777777" w:rsidTr="00D022B0">
        <w:trPr>
          <w:trHeight w:val="187"/>
        </w:trPr>
        <w:tc>
          <w:tcPr>
            <w:tcW w:w="487" w:type="dxa"/>
            <w:shd w:val="clear" w:color="auto" w:fill="auto"/>
          </w:tcPr>
          <w:p w14:paraId="6B072B7B"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4D146F46" w14:textId="03122AF8"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 dersleri istediğim kadar tekrar edebilme esnekliği sağlamaktadır.</w:t>
            </w:r>
          </w:p>
        </w:tc>
        <w:tc>
          <w:tcPr>
            <w:tcW w:w="710" w:type="dxa"/>
            <w:shd w:val="clear" w:color="auto" w:fill="auto"/>
            <w:noWrap/>
            <w:vAlign w:val="center"/>
            <w:hideMark/>
          </w:tcPr>
          <w:p w14:paraId="5609A445" w14:textId="51A96C89"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4AEFDC95" w14:textId="31975968"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6EEE2115" w14:textId="3CEAC28F"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3.81</w:t>
            </w:r>
          </w:p>
        </w:tc>
        <w:tc>
          <w:tcPr>
            <w:tcW w:w="711" w:type="dxa"/>
            <w:shd w:val="clear" w:color="auto" w:fill="auto"/>
            <w:noWrap/>
            <w:vAlign w:val="center"/>
            <w:hideMark/>
          </w:tcPr>
          <w:p w14:paraId="4078247B" w14:textId="718FAA39"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1.32</w:t>
            </w:r>
          </w:p>
        </w:tc>
      </w:tr>
      <w:tr w:rsidR="003D2090" w:rsidRPr="00AC63A2" w14:paraId="2114D0DC" w14:textId="77777777" w:rsidTr="00D022B0">
        <w:trPr>
          <w:trHeight w:val="187"/>
        </w:trPr>
        <w:tc>
          <w:tcPr>
            <w:tcW w:w="487" w:type="dxa"/>
            <w:shd w:val="clear" w:color="auto" w:fill="auto"/>
          </w:tcPr>
          <w:p w14:paraId="0664FC21"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45DA2094" w14:textId="2E5A7E0B"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w:t>
            </w:r>
            <w:r w:rsidR="00D022B0" w:rsidRPr="00AC63A2">
              <w:rPr>
                <w:rFonts w:asciiTheme="minorHAnsi" w:hAnsiTheme="minorHAnsi" w:cstheme="minorHAnsi"/>
                <w:sz w:val="22"/>
              </w:rPr>
              <w:t xml:space="preserve"> yararlıdır.</w:t>
            </w:r>
          </w:p>
        </w:tc>
        <w:tc>
          <w:tcPr>
            <w:tcW w:w="710" w:type="dxa"/>
            <w:shd w:val="clear" w:color="auto" w:fill="auto"/>
            <w:noWrap/>
            <w:vAlign w:val="center"/>
            <w:hideMark/>
          </w:tcPr>
          <w:p w14:paraId="6AAB43E9" w14:textId="33CAA408"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47593782" w14:textId="254BFBC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44B3455A" w14:textId="0B83A454"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3.34</w:t>
            </w:r>
          </w:p>
        </w:tc>
        <w:tc>
          <w:tcPr>
            <w:tcW w:w="711" w:type="dxa"/>
            <w:shd w:val="clear" w:color="auto" w:fill="auto"/>
            <w:noWrap/>
            <w:vAlign w:val="center"/>
            <w:hideMark/>
          </w:tcPr>
          <w:p w14:paraId="2C786058" w14:textId="4C2F195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1.32</w:t>
            </w:r>
          </w:p>
        </w:tc>
      </w:tr>
      <w:tr w:rsidR="003D2090" w:rsidRPr="00AC63A2" w14:paraId="4C7A00A5" w14:textId="77777777" w:rsidTr="004214AE">
        <w:trPr>
          <w:trHeight w:val="187"/>
        </w:trPr>
        <w:tc>
          <w:tcPr>
            <w:tcW w:w="487" w:type="dxa"/>
          </w:tcPr>
          <w:p w14:paraId="266F9300"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369D46F0" w14:textId="60A248C2"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 xml:space="preserve">OTUZEM Uzaktan Eğitim Sisteminde kullanılan ders materyalleri konuyu daha iyi anlamam için bana yardımcı olmaktadır. </w:t>
            </w:r>
          </w:p>
        </w:tc>
        <w:tc>
          <w:tcPr>
            <w:tcW w:w="710" w:type="dxa"/>
            <w:shd w:val="clear" w:color="auto" w:fill="auto"/>
            <w:noWrap/>
            <w:vAlign w:val="center"/>
            <w:hideMark/>
          </w:tcPr>
          <w:p w14:paraId="7198311F" w14:textId="21D39D24"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76A153D1" w14:textId="0E2E8C6F"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261965F3" w14:textId="4256A2C9"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3.35</w:t>
            </w:r>
          </w:p>
        </w:tc>
        <w:tc>
          <w:tcPr>
            <w:tcW w:w="711" w:type="dxa"/>
            <w:shd w:val="clear" w:color="auto" w:fill="auto"/>
            <w:noWrap/>
            <w:vAlign w:val="center"/>
            <w:hideMark/>
          </w:tcPr>
          <w:p w14:paraId="3768D9D8" w14:textId="423F2A5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1.30</w:t>
            </w:r>
          </w:p>
        </w:tc>
      </w:tr>
      <w:tr w:rsidR="003D2090" w:rsidRPr="00AC63A2" w14:paraId="0B357DE3" w14:textId="77777777" w:rsidTr="004214AE">
        <w:trPr>
          <w:trHeight w:val="187"/>
        </w:trPr>
        <w:tc>
          <w:tcPr>
            <w:tcW w:w="487" w:type="dxa"/>
          </w:tcPr>
          <w:p w14:paraId="0CCE3C38"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7F779739" w14:textId="2167239F"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Sisteminin görsel tasarımı sistem içerisinde gezinmemde bana kolaylık sağlamaktadır.</w:t>
            </w:r>
          </w:p>
        </w:tc>
        <w:tc>
          <w:tcPr>
            <w:tcW w:w="710" w:type="dxa"/>
            <w:shd w:val="clear" w:color="auto" w:fill="auto"/>
            <w:noWrap/>
            <w:vAlign w:val="center"/>
            <w:hideMark/>
          </w:tcPr>
          <w:p w14:paraId="2DB143E1" w14:textId="5D351635"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0485C7D6" w14:textId="5635BB24"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1B501FF5" w14:textId="09A77AFD"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3.65</w:t>
            </w:r>
          </w:p>
        </w:tc>
        <w:tc>
          <w:tcPr>
            <w:tcW w:w="711" w:type="dxa"/>
            <w:shd w:val="clear" w:color="auto" w:fill="auto"/>
            <w:noWrap/>
            <w:vAlign w:val="center"/>
            <w:hideMark/>
          </w:tcPr>
          <w:p w14:paraId="6BE6AADB" w14:textId="4282566D"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1.28</w:t>
            </w:r>
          </w:p>
        </w:tc>
      </w:tr>
      <w:tr w:rsidR="003D2090" w:rsidRPr="00AC63A2" w14:paraId="4E63A474" w14:textId="77777777" w:rsidTr="004214AE">
        <w:trPr>
          <w:trHeight w:val="187"/>
        </w:trPr>
        <w:tc>
          <w:tcPr>
            <w:tcW w:w="487" w:type="dxa"/>
          </w:tcPr>
          <w:p w14:paraId="26CC48B9"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1E2B175A" w14:textId="5EE8DF52"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Sisteminin kullanımı kolaydır.</w:t>
            </w:r>
          </w:p>
        </w:tc>
        <w:tc>
          <w:tcPr>
            <w:tcW w:w="710" w:type="dxa"/>
            <w:shd w:val="clear" w:color="auto" w:fill="auto"/>
            <w:noWrap/>
            <w:vAlign w:val="center"/>
            <w:hideMark/>
          </w:tcPr>
          <w:p w14:paraId="029D6518" w14:textId="6506B90C"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6B3C0E6D" w14:textId="700315DD"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7A025B17" w14:textId="355E05E2"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3.97</w:t>
            </w:r>
          </w:p>
        </w:tc>
        <w:tc>
          <w:tcPr>
            <w:tcW w:w="711" w:type="dxa"/>
            <w:shd w:val="clear" w:color="auto" w:fill="auto"/>
            <w:noWrap/>
            <w:vAlign w:val="center"/>
            <w:hideMark/>
          </w:tcPr>
          <w:p w14:paraId="476D7D10" w14:textId="771568DD"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1.25</w:t>
            </w:r>
          </w:p>
        </w:tc>
      </w:tr>
      <w:tr w:rsidR="003D2090" w:rsidRPr="00AC63A2" w14:paraId="303AB86A" w14:textId="77777777" w:rsidTr="002C2B45">
        <w:trPr>
          <w:trHeight w:val="187"/>
        </w:trPr>
        <w:tc>
          <w:tcPr>
            <w:tcW w:w="487" w:type="dxa"/>
            <w:shd w:val="clear" w:color="auto" w:fill="auto"/>
          </w:tcPr>
          <w:p w14:paraId="7AE8F288"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5FA8E795" w14:textId="060EA552"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Sisteminde dersleri dinlerken sıkılıyorum.</w:t>
            </w:r>
          </w:p>
        </w:tc>
        <w:tc>
          <w:tcPr>
            <w:tcW w:w="710" w:type="dxa"/>
            <w:shd w:val="clear" w:color="auto" w:fill="auto"/>
            <w:noWrap/>
            <w:vAlign w:val="center"/>
            <w:hideMark/>
          </w:tcPr>
          <w:p w14:paraId="56D57382" w14:textId="394CD6C3"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55BD135F" w14:textId="16A774D4"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519D18D9" w14:textId="0D34DCE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3.20</w:t>
            </w:r>
          </w:p>
        </w:tc>
        <w:tc>
          <w:tcPr>
            <w:tcW w:w="711" w:type="dxa"/>
            <w:shd w:val="clear" w:color="auto" w:fill="auto"/>
            <w:noWrap/>
            <w:vAlign w:val="center"/>
            <w:hideMark/>
          </w:tcPr>
          <w:p w14:paraId="12CF27E8" w14:textId="23016034"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1.40</w:t>
            </w:r>
          </w:p>
        </w:tc>
      </w:tr>
      <w:tr w:rsidR="003D2090" w:rsidRPr="00AC63A2" w14:paraId="16AE7BF8" w14:textId="77777777" w:rsidTr="004214AE">
        <w:trPr>
          <w:trHeight w:val="187"/>
        </w:trPr>
        <w:tc>
          <w:tcPr>
            <w:tcW w:w="487" w:type="dxa"/>
          </w:tcPr>
          <w:p w14:paraId="7509681B"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57C178C6" w14:textId="55AD5101"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 üzerinden sunulan canlı dersler öğrenme ihtiyaçlarımı karşılamaktadır.</w:t>
            </w:r>
          </w:p>
        </w:tc>
        <w:tc>
          <w:tcPr>
            <w:tcW w:w="710" w:type="dxa"/>
            <w:shd w:val="clear" w:color="auto" w:fill="auto"/>
            <w:noWrap/>
            <w:vAlign w:val="center"/>
            <w:hideMark/>
          </w:tcPr>
          <w:p w14:paraId="0D8683FE" w14:textId="1CEA25AD"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7C825EB8" w14:textId="614E4035"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3078A292" w14:textId="7852D121"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3.13</w:t>
            </w:r>
          </w:p>
        </w:tc>
        <w:tc>
          <w:tcPr>
            <w:tcW w:w="711" w:type="dxa"/>
            <w:shd w:val="clear" w:color="auto" w:fill="auto"/>
            <w:noWrap/>
            <w:vAlign w:val="center"/>
            <w:hideMark/>
          </w:tcPr>
          <w:p w14:paraId="1F0179E8" w14:textId="28567B46"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1.31</w:t>
            </w:r>
          </w:p>
        </w:tc>
      </w:tr>
      <w:tr w:rsidR="003D2090" w:rsidRPr="00AC63A2" w14:paraId="023D16B7" w14:textId="77777777" w:rsidTr="004214AE">
        <w:trPr>
          <w:trHeight w:val="187"/>
        </w:trPr>
        <w:tc>
          <w:tcPr>
            <w:tcW w:w="487" w:type="dxa"/>
          </w:tcPr>
          <w:p w14:paraId="62F28E49"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3ED6A5E5" w14:textId="04EBBE5C"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 üzerinden yapılan sınavların bilgi düzeyimi ölçtüğüne inanıyorum.</w:t>
            </w:r>
          </w:p>
        </w:tc>
        <w:tc>
          <w:tcPr>
            <w:tcW w:w="710" w:type="dxa"/>
            <w:shd w:val="clear" w:color="auto" w:fill="auto"/>
            <w:noWrap/>
            <w:vAlign w:val="center"/>
            <w:hideMark/>
          </w:tcPr>
          <w:p w14:paraId="65F6848C" w14:textId="31798A87"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3D47EEFD" w14:textId="652A53EC"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0BA82A9E" w14:textId="42387233"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3.06</w:t>
            </w:r>
          </w:p>
        </w:tc>
        <w:tc>
          <w:tcPr>
            <w:tcW w:w="711" w:type="dxa"/>
            <w:shd w:val="clear" w:color="auto" w:fill="auto"/>
            <w:noWrap/>
            <w:vAlign w:val="center"/>
            <w:hideMark/>
          </w:tcPr>
          <w:p w14:paraId="4D77A68C" w14:textId="3315A2D5"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1.37</w:t>
            </w:r>
          </w:p>
        </w:tc>
      </w:tr>
      <w:tr w:rsidR="003D2090" w:rsidRPr="00AC63A2" w14:paraId="743F75AC" w14:textId="77777777" w:rsidTr="004214AE">
        <w:trPr>
          <w:trHeight w:val="187"/>
        </w:trPr>
        <w:tc>
          <w:tcPr>
            <w:tcW w:w="487" w:type="dxa"/>
          </w:tcPr>
          <w:p w14:paraId="324A00D7"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7C9D1363" w14:textId="0E496F93"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Sistemine bağlanmak kolaydır.</w:t>
            </w:r>
          </w:p>
        </w:tc>
        <w:tc>
          <w:tcPr>
            <w:tcW w:w="710" w:type="dxa"/>
            <w:shd w:val="clear" w:color="auto" w:fill="auto"/>
            <w:noWrap/>
            <w:vAlign w:val="center"/>
            <w:hideMark/>
          </w:tcPr>
          <w:p w14:paraId="1251B7A9" w14:textId="10E827A2"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63FF8517" w14:textId="3970B0C8"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5CA1B41F" w14:textId="704CF36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3.91</w:t>
            </w:r>
          </w:p>
        </w:tc>
        <w:tc>
          <w:tcPr>
            <w:tcW w:w="711" w:type="dxa"/>
            <w:shd w:val="clear" w:color="auto" w:fill="auto"/>
            <w:noWrap/>
            <w:vAlign w:val="center"/>
            <w:hideMark/>
          </w:tcPr>
          <w:p w14:paraId="4287F143" w14:textId="0AD830B1"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1.28</w:t>
            </w:r>
          </w:p>
        </w:tc>
      </w:tr>
      <w:tr w:rsidR="003D2090" w:rsidRPr="00AC63A2" w14:paraId="148AB562" w14:textId="77777777" w:rsidTr="004214AE">
        <w:trPr>
          <w:trHeight w:val="187"/>
        </w:trPr>
        <w:tc>
          <w:tcPr>
            <w:tcW w:w="487" w:type="dxa"/>
          </w:tcPr>
          <w:p w14:paraId="4A3B968F"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41923BA0" w14:textId="5C0F18E9"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Sisteminde ölçme ve değerlendirme sonucunun hemen alınması motivasyonumu artırmaktadır.</w:t>
            </w:r>
          </w:p>
        </w:tc>
        <w:tc>
          <w:tcPr>
            <w:tcW w:w="710" w:type="dxa"/>
            <w:shd w:val="clear" w:color="auto" w:fill="auto"/>
            <w:noWrap/>
            <w:vAlign w:val="center"/>
            <w:hideMark/>
          </w:tcPr>
          <w:p w14:paraId="62A8ED67" w14:textId="3C1C114C"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05A8852D" w14:textId="27765998"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2D09D362" w14:textId="02931A1E"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3.49</w:t>
            </w:r>
          </w:p>
        </w:tc>
        <w:tc>
          <w:tcPr>
            <w:tcW w:w="711" w:type="dxa"/>
            <w:shd w:val="clear" w:color="auto" w:fill="auto"/>
            <w:noWrap/>
            <w:vAlign w:val="center"/>
            <w:hideMark/>
          </w:tcPr>
          <w:p w14:paraId="6CFF2DBE" w14:textId="042737A9"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1.29</w:t>
            </w:r>
          </w:p>
        </w:tc>
      </w:tr>
      <w:tr w:rsidR="003D2090" w:rsidRPr="00AC63A2" w14:paraId="5AC9C314" w14:textId="77777777" w:rsidTr="004214AE">
        <w:trPr>
          <w:trHeight w:val="187"/>
        </w:trPr>
        <w:tc>
          <w:tcPr>
            <w:tcW w:w="487" w:type="dxa"/>
          </w:tcPr>
          <w:p w14:paraId="3DACC82F"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285D1EAF" w14:textId="6B0BC5B6"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 kullanırken destek alabileceğimi bildiğim için endişelenmiyorum.</w:t>
            </w:r>
          </w:p>
        </w:tc>
        <w:tc>
          <w:tcPr>
            <w:tcW w:w="710" w:type="dxa"/>
            <w:shd w:val="clear" w:color="auto" w:fill="auto"/>
            <w:noWrap/>
            <w:vAlign w:val="center"/>
            <w:hideMark/>
          </w:tcPr>
          <w:p w14:paraId="15B6DC74" w14:textId="5C4799AF"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23340165" w14:textId="3C413CB3"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1D263C76" w14:textId="154B14DD"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3.43</w:t>
            </w:r>
          </w:p>
        </w:tc>
        <w:tc>
          <w:tcPr>
            <w:tcW w:w="711" w:type="dxa"/>
            <w:shd w:val="clear" w:color="auto" w:fill="auto"/>
            <w:noWrap/>
            <w:vAlign w:val="center"/>
            <w:hideMark/>
          </w:tcPr>
          <w:p w14:paraId="5EEA3A41" w14:textId="598BAB83"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1.31</w:t>
            </w:r>
          </w:p>
        </w:tc>
      </w:tr>
      <w:tr w:rsidR="003D2090" w:rsidRPr="00AC63A2" w14:paraId="1CB6E3A0" w14:textId="77777777" w:rsidTr="004214AE">
        <w:trPr>
          <w:trHeight w:val="187"/>
        </w:trPr>
        <w:tc>
          <w:tcPr>
            <w:tcW w:w="487" w:type="dxa"/>
          </w:tcPr>
          <w:p w14:paraId="1A227837"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094DAC96" w14:textId="288890A9"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 problemsiz olarak kullanabiliyorum.</w:t>
            </w:r>
          </w:p>
        </w:tc>
        <w:tc>
          <w:tcPr>
            <w:tcW w:w="710" w:type="dxa"/>
            <w:shd w:val="clear" w:color="auto" w:fill="auto"/>
            <w:noWrap/>
            <w:vAlign w:val="center"/>
            <w:hideMark/>
          </w:tcPr>
          <w:p w14:paraId="2B0F5037" w14:textId="4908C026"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05850A9A" w14:textId="4189EEF0"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5BF46766" w14:textId="16D1A938"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3.78</w:t>
            </w:r>
          </w:p>
        </w:tc>
        <w:tc>
          <w:tcPr>
            <w:tcW w:w="711" w:type="dxa"/>
            <w:shd w:val="clear" w:color="auto" w:fill="auto"/>
            <w:noWrap/>
            <w:vAlign w:val="center"/>
            <w:hideMark/>
          </w:tcPr>
          <w:p w14:paraId="4A2F8966" w14:textId="5E9116BC"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1.29</w:t>
            </w:r>
          </w:p>
        </w:tc>
      </w:tr>
      <w:tr w:rsidR="003D2090" w:rsidRPr="00AC63A2" w14:paraId="6C10315A" w14:textId="77777777" w:rsidTr="004214AE">
        <w:trPr>
          <w:trHeight w:val="187"/>
        </w:trPr>
        <w:tc>
          <w:tcPr>
            <w:tcW w:w="487" w:type="dxa"/>
          </w:tcPr>
          <w:p w14:paraId="10B47650"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2F47353C" w14:textId="376AA122"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 kullanmak zevklidir.</w:t>
            </w:r>
          </w:p>
        </w:tc>
        <w:tc>
          <w:tcPr>
            <w:tcW w:w="710" w:type="dxa"/>
            <w:shd w:val="clear" w:color="auto" w:fill="auto"/>
            <w:noWrap/>
            <w:vAlign w:val="center"/>
            <w:hideMark/>
          </w:tcPr>
          <w:p w14:paraId="6CABCF83" w14:textId="5AA8DA7C"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1644CFA0" w14:textId="1E86E9B9"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68DDEA7D" w14:textId="65B2CB7F"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3.39</w:t>
            </w:r>
          </w:p>
        </w:tc>
        <w:tc>
          <w:tcPr>
            <w:tcW w:w="711" w:type="dxa"/>
            <w:shd w:val="clear" w:color="auto" w:fill="auto"/>
            <w:noWrap/>
            <w:vAlign w:val="center"/>
            <w:hideMark/>
          </w:tcPr>
          <w:p w14:paraId="2479B48C" w14:textId="0424B22E"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1.31</w:t>
            </w:r>
          </w:p>
        </w:tc>
      </w:tr>
      <w:tr w:rsidR="003D2090" w:rsidRPr="00AC63A2" w14:paraId="6F8A4883" w14:textId="77777777" w:rsidTr="004214AE">
        <w:trPr>
          <w:trHeight w:val="187"/>
        </w:trPr>
        <w:tc>
          <w:tcPr>
            <w:tcW w:w="487" w:type="dxa"/>
          </w:tcPr>
          <w:p w14:paraId="004752F7"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44424960" w14:textId="762B902F"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Sisteminde canlı ders yapılırken kullanılan ekran kullanışlıdır.</w:t>
            </w:r>
          </w:p>
        </w:tc>
        <w:tc>
          <w:tcPr>
            <w:tcW w:w="710" w:type="dxa"/>
            <w:shd w:val="clear" w:color="auto" w:fill="auto"/>
            <w:noWrap/>
            <w:vAlign w:val="center"/>
            <w:hideMark/>
          </w:tcPr>
          <w:p w14:paraId="7B1C7B39" w14:textId="7F3E45A4"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0EB02BAD" w14:textId="67EB593A"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178849F7" w14:textId="6901A581"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3.66</w:t>
            </w:r>
          </w:p>
        </w:tc>
        <w:tc>
          <w:tcPr>
            <w:tcW w:w="711" w:type="dxa"/>
            <w:shd w:val="clear" w:color="auto" w:fill="auto"/>
            <w:noWrap/>
            <w:vAlign w:val="center"/>
            <w:hideMark/>
          </w:tcPr>
          <w:p w14:paraId="628A5275" w14:textId="065CADC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1.27</w:t>
            </w:r>
          </w:p>
        </w:tc>
      </w:tr>
      <w:tr w:rsidR="003D2090" w:rsidRPr="00AC63A2" w14:paraId="260DE36B" w14:textId="77777777" w:rsidTr="004214AE">
        <w:trPr>
          <w:trHeight w:val="187"/>
        </w:trPr>
        <w:tc>
          <w:tcPr>
            <w:tcW w:w="487" w:type="dxa"/>
          </w:tcPr>
          <w:p w14:paraId="68AFB8C1"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270CCD04" w14:textId="4B4672D2"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Sisteminde kullanılan Chat uygulamasını kolaylıkla kullanıyorum.</w:t>
            </w:r>
          </w:p>
        </w:tc>
        <w:tc>
          <w:tcPr>
            <w:tcW w:w="710" w:type="dxa"/>
            <w:shd w:val="clear" w:color="auto" w:fill="auto"/>
            <w:noWrap/>
            <w:vAlign w:val="center"/>
            <w:hideMark/>
          </w:tcPr>
          <w:p w14:paraId="7B28654C" w14:textId="5B8C0EC3"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57C31110" w14:textId="70D8B359"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717287C6" w14:textId="7C134CEF"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3.73</w:t>
            </w:r>
          </w:p>
        </w:tc>
        <w:tc>
          <w:tcPr>
            <w:tcW w:w="711" w:type="dxa"/>
            <w:shd w:val="clear" w:color="auto" w:fill="auto"/>
            <w:noWrap/>
            <w:vAlign w:val="center"/>
            <w:hideMark/>
          </w:tcPr>
          <w:p w14:paraId="51CFA586" w14:textId="15A5BED0"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1.27</w:t>
            </w:r>
          </w:p>
        </w:tc>
      </w:tr>
      <w:tr w:rsidR="003D2090" w:rsidRPr="00AC63A2" w14:paraId="165D85B0" w14:textId="77777777" w:rsidTr="004214AE">
        <w:trPr>
          <w:trHeight w:val="187"/>
        </w:trPr>
        <w:tc>
          <w:tcPr>
            <w:tcW w:w="487" w:type="dxa"/>
          </w:tcPr>
          <w:p w14:paraId="6719E9DF"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7DDA3C43" w14:textId="384FC3DE"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 xml:space="preserve">OTUZEM Uzaktan Eğitim Sisteminin </w:t>
            </w:r>
            <w:proofErr w:type="spellStart"/>
            <w:r w:rsidRPr="00AC63A2">
              <w:rPr>
                <w:rFonts w:asciiTheme="minorHAnsi" w:hAnsiTheme="minorHAnsi" w:cstheme="minorHAnsi"/>
                <w:sz w:val="22"/>
              </w:rPr>
              <w:t>Pandemi</w:t>
            </w:r>
            <w:proofErr w:type="spellEnd"/>
            <w:r w:rsidRPr="00AC63A2">
              <w:rPr>
                <w:rFonts w:asciiTheme="minorHAnsi" w:hAnsiTheme="minorHAnsi" w:cstheme="minorHAnsi"/>
                <w:sz w:val="22"/>
              </w:rPr>
              <w:t xml:space="preserve"> sürecinin sonrasında da derslerimize destek amacıyla kullanılmasını isterim.</w:t>
            </w:r>
          </w:p>
        </w:tc>
        <w:tc>
          <w:tcPr>
            <w:tcW w:w="710" w:type="dxa"/>
            <w:shd w:val="clear" w:color="auto" w:fill="auto"/>
            <w:noWrap/>
            <w:vAlign w:val="center"/>
            <w:hideMark/>
          </w:tcPr>
          <w:p w14:paraId="0D31CBD2" w14:textId="1C2A1AAD"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4A64EC57" w14:textId="4FDF00C2"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1CCB9029" w14:textId="0CB1C2BF"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3.72</w:t>
            </w:r>
          </w:p>
        </w:tc>
        <w:tc>
          <w:tcPr>
            <w:tcW w:w="711" w:type="dxa"/>
            <w:shd w:val="clear" w:color="auto" w:fill="auto"/>
            <w:noWrap/>
            <w:vAlign w:val="center"/>
            <w:hideMark/>
          </w:tcPr>
          <w:p w14:paraId="48664478" w14:textId="0D86E7B1"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1.33</w:t>
            </w:r>
          </w:p>
        </w:tc>
      </w:tr>
      <w:tr w:rsidR="003D2090" w:rsidRPr="00AC63A2" w14:paraId="6275EE5B" w14:textId="77777777" w:rsidTr="004214AE">
        <w:trPr>
          <w:trHeight w:val="187"/>
        </w:trPr>
        <w:tc>
          <w:tcPr>
            <w:tcW w:w="487" w:type="dxa"/>
          </w:tcPr>
          <w:p w14:paraId="481477F7"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1CDE7F77" w14:textId="682E0220"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 xml:space="preserve">OTUZEM Uzaktan Eğitim Sistemi ile </w:t>
            </w:r>
            <w:proofErr w:type="spellStart"/>
            <w:r w:rsidRPr="00AC63A2">
              <w:rPr>
                <w:rFonts w:asciiTheme="minorHAnsi" w:hAnsiTheme="minorHAnsi" w:cstheme="minorHAnsi"/>
                <w:sz w:val="22"/>
              </w:rPr>
              <w:t>Pandemi</w:t>
            </w:r>
            <w:proofErr w:type="spellEnd"/>
            <w:r w:rsidRPr="00AC63A2">
              <w:rPr>
                <w:rFonts w:asciiTheme="minorHAnsi" w:hAnsiTheme="minorHAnsi" w:cstheme="minorHAnsi"/>
                <w:sz w:val="22"/>
              </w:rPr>
              <w:t xml:space="preserve"> sürecinden sonra canlı dersler yapılmasının öğrenme sürecime katkısı olacağını düşünüyorum.</w:t>
            </w:r>
          </w:p>
        </w:tc>
        <w:tc>
          <w:tcPr>
            <w:tcW w:w="710" w:type="dxa"/>
            <w:shd w:val="clear" w:color="auto" w:fill="auto"/>
            <w:noWrap/>
            <w:vAlign w:val="center"/>
            <w:hideMark/>
          </w:tcPr>
          <w:p w14:paraId="2EF4F8A2" w14:textId="5DE33A9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06F31ADF" w14:textId="14D88985"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375AA372" w14:textId="3EE958DE"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3.53</w:t>
            </w:r>
          </w:p>
        </w:tc>
        <w:tc>
          <w:tcPr>
            <w:tcW w:w="711" w:type="dxa"/>
            <w:shd w:val="clear" w:color="auto" w:fill="auto"/>
            <w:noWrap/>
            <w:vAlign w:val="center"/>
            <w:hideMark/>
          </w:tcPr>
          <w:p w14:paraId="2B3D1C5D" w14:textId="276E407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1.38</w:t>
            </w:r>
          </w:p>
        </w:tc>
      </w:tr>
      <w:tr w:rsidR="003D2090" w:rsidRPr="00AC63A2" w14:paraId="537C0DDC" w14:textId="77777777" w:rsidTr="00B73AA4">
        <w:trPr>
          <w:trHeight w:val="187"/>
        </w:trPr>
        <w:tc>
          <w:tcPr>
            <w:tcW w:w="487" w:type="dxa"/>
            <w:shd w:val="clear" w:color="auto" w:fill="auto"/>
          </w:tcPr>
          <w:p w14:paraId="61089E8D"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6145F957" w14:textId="544B1F9D"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 üzerinden yoklama alınması derslerime devam etmem noktasında beni teşvik etmektedir.</w:t>
            </w:r>
          </w:p>
        </w:tc>
        <w:tc>
          <w:tcPr>
            <w:tcW w:w="710" w:type="dxa"/>
            <w:shd w:val="clear" w:color="auto" w:fill="auto"/>
            <w:noWrap/>
            <w:vAlign w:val="center"/>
            <w:hideMark/>
          </w:tcPr>
          <w:p w14:paraId="1D55A40F" w14:textId="304704A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79839B87" w14:textId="0073010F"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48F28034" w14:textId="29A6FC5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3.44</w:t>
            </w:r>
          </w:p>
        </w:tc>
        <w:tc>
          <w:tcPr>
            <w:tcW w:w="711" w:type="dxa"/>
            <w:shd w:val="clear" w:color="auto" w:fill="auto"/>
            <w:noWrap/>
            <w:vAlign w:val="center"/>
            <w:hideMark/>
          </w:tcPr>
          <w:p w14:paraId="1A2D35F7" w14:textId="6238D2E8"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1.39</w:t>
            </w:r>
          </w:p>
        </w:tc>
      </w:tr>
      <w:tr w:rsidR="003D2090" w:rsidRPr="00AC63A2" w14:paraId="48E61B88" w14:textId="77777777" w:rsidTr="00B73AA4">
        <w:trPr>
          <w:trHeight w:val="187"/>
        </w:trPr>
        <w:tc>
          <w:tcPr>
            <w:tcW w:w="487" w:type="dxa"/>
            <w:shd w:val="clear" w:color="auto" w:fill="auto"/>
          </w:tcPr>
          <w:p w14:paraId="75323982"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592C958D" w14:textId="22B7833B"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 farklı üniversitelerin kullandığı sistemler kadar etkili değildir.</w:t>
            </w:r>
          </w:p>
        </w:tc>
        <w:tc>
          <w:tcPr>
            <w:tcW w:w="710" w:type="dxa"/>
            <w:shd w:val="clear" w:color="auto" w:fill="auto"/>
            <w:noWrap/>
            <w:vAlign w:val="center"/>
            <w:hideMark/>
          </w:tcPr>
          <w:p w14:paraId="1A58073D" w14:textId="4EAF0575"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3E1A669C" w14:textId="2FCBB427"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15DF3209" w14:textId="6B801A45"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2.42</w:t>
            </w:r>
          </w:p>
        </w:tc>
        <w:tc>
          <w:tcPr>
            <w:tcW w:w="711" w:type="dxa"/>
            <w:shd w:val="clear" w:color="auto" w:fill="auto"/>
            <w:noWrap/>
            <w:vAlign w:val="center"/>
            <w:hideMark/>
          </w:tcPr>
          <w:p w14:paraId="2E8F4210" w14:textId="491FDAF3"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1.13</w:t>
            </w:r>
          </w:p>
        </w:tc>
      </w:tr>
      <w:tr w:rsidR="003D2090" w:rsidRPr="00AC63A2" w14:paraId="147FE605" w14:textId="77777777" w:rsidTr="00B73AA4">
        <w:trPr>
          <w:trHeight w:val="187"/>
        </w:trPr>
        <w:tc>
          <w:tcPr>
            <w:tcW w:w="487" w:type="dxa"/>
            <w:shd w:val="clear" w:color="auto" w:fill="auto"/>
          </w:tcPr>
          <w:p w14:paraId="67B57D72"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3EBB0154" w14:textId="22D53095"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 kullanılırken bana söz verilmesi bende endişeye neden olmaktadır.</w:t>
            </w:r>
          </w:p>
        </w:tc>
        <w:tc>
          <w:tcPr>
            <w:tcW w:w="710" w:type="dxa"/>
            <w:shd w:val="clear" w:color="auto" w:fill="auto"/>
            <w:noWrap/>
            <w:vAlign w:val="center"/>
            <w:hideMark/>
          </w:tcPr>
          <w:p w14:paraId="4A85E259" w14:textId="612B413F"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0D495EB4" w14:textId="7F803F11"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52C2E838" w14:textId="0AC3424B"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2.59</w:t>
            </w:r>
          </w:p>
        </w:tc>
        <w:tc>
          <w:tcPr>
            <w:tcW w:w="711" w:type="dxa"/>
            <w:shd w:val="clear" w:color="auto" w:fill="auto"/>
            <w:noWrap/>
            <w:vAlign w:val="center"/>
            <w:hideMark/>
          </w:tcPr>
          <w:p w14:paraId="1A539B77" w14:textId="5CD66699"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1.18</w:t>
            </w:r>
          </w:p>
        </w:tc>
      </w:tr>
      <w:tr w:rsidR="003D2090" w:rsidRPr="00AC63A2" w14:paraId="542FBE91" w14:textId="77777777" w:rsidTr="00B73AA4">
        <w:trPr>
          <w:trHeight w:val="187"/>
        </w:trPr>
        <w:tc>
          <w:tcPr>
            <w:tcW w:w="487" w:type="dxa"/>
            <w:shd w:val="clear" w:color="auto" w:fill="auto"/>
          </w:tcPr>
          <w:p w14:paraId="19B6280C"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09A813BA" w14:textId="389A7CE5"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Sisteminde çıkan problemler hemen giderilmemektedir.</w:t>
            </w:r>
          </w:p>
        </w:tc>
        <w:tc>
          <w:tcPr>
            <w:tcW w:w="710" w:type="dxa"/>
            <w:shd w:val="clear" w:color="auto" w:fill="auto"/>
            <w:noWrap/>
            <w:vAlign w:val="center"/>
            <w:hideMark/>
          </w:tcPr>
          <w:p w14:paraId="5950B0DD" w14:textId="0F69D4FA"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079DEBF3" w14:textId="57931AFC"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50717EB3" w14:textId="4518FCA2"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2.66</w:t>
            </w:r>
          </w:p>
        </w:tc>
        <w:tc>
          <w:tcPr>
            <w:tcW w:w="711" w:type="dxa"/>
            <w:shd w:val="clear" w:color="auto" w:fill="auto"/>
            <w:noWrap/>
            <w:vAlign w:val="center"/>
            <w:hideMark/>
          </w:tcPr>
          <w:p w14:paraId="2D16866D" w14:textId="316F8F94"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1.23</w:t>
            </w:r>
          </w:p>
        </w:tc>
      </w:tr>
      <w:tr w:rsidR="003D2090" w:rsidRPr="00AC63A2" w14:paraId="61F89B46" w14:textId="77777777" w:rsidTr="00B73AA4">
        <w:trPr>
          <w:trHeight w:val="187"/>
        </w:trPr>
        <w:tc>
          <w:tcPr>
            <w:tcW w:w="487" w:type="dxa"/>
            <w:shd w:val="clear" w:color="auto" w:fill="auto"/>
          </w:tcPr>
          <w:p w14:paraId="1C7BF006"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46AE98A4" w14:textId="7C2B1971"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Sistemini kullanırken problem çıkacak endişesi yaşıyorum.</w:t>
            </w:r>
          </w:p>
        </w:tc>
        <w:tc>
          <w:tcPr>
            <w:tcW w:w="710" w:type="dxa"/>
            <w:shd w:val="clear" w:color="auto" w:fill="auto"/>
            <w:noWrap/>
            <w:vAlign w:val="center"/>
            <w:hideMark/>
          </w:tcPr>
          <w:p w14:paraId="549AFB3F" w14:textId="044089F5"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58A58B1C" w14:textId="01D0B3B1"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61D6883D" w14:textId="57FDEE50"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2.71</w:t>
            </w:r>
          </w:p>
        </w:tc>
        <w:tc>
          <w:tcPr>
            <w:tcW w:w="711" w:type="dxa"/>
            <w:shd w:val="clear" w:color="auto" w:fill="auto"/>
            <w:noWrap/>
            <w:vAlign w:val="center"/>
            <w:hideMark/>
          </w:tcPr>
          <w:p w14:paraId="7E35688B" w14:textId="451A5F90"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1.44</w:t>
            </w:r>
          </w:p>
        </w:tc>
      </w:tr>
      <w:tr w:rsidR="003D2090" w:rsidRPr="00AC63A2" w14:paraId="0E066F8E" w14:textId="77777777" w:rsidTr="00B73AA4">
        <w:trPr>
          <w:trHeight w:val="187"/>
        </w:trPr>
        <w:tc>
          <w:tcPr>
            <w:tcW w:w="487" w:type="dxa"/>
            <w:shd w:val="clear" w:color="auto" w:fill="auto"/>
          </w:tcPr>
          <w:p w14:paraId="6596124C" w14:textId="77777777" w:rsidR="003D2090" w:rsidRPr="00AC63A2" w:rsidRDefault="003D2090" w:rsidP="004214AE">
            <w:pPr>
              <w:pStyle w:val="ListeParagraf"/>
              <w:numPr>
                <w:ilvl w:val="0"/>
                <w:numId w:val="4"/>
              </w:numPr>
              <w:spacing w:before="0" w:after="0" w:line="240" w:lineRule="auto"/>
              <w:rPr>
                <w:rFonts w:asciiTheme="minorHAnsi" w:hAnsiTheme="minorHAnsi" w:cstheme="minorHAnsi"/>
                <w:b/>
                <w:bCs/>
                <w:sz w:val="22"/>
              </w:rPr>
            </w:pPr>
          </w:p>
        </w:tc>
        <w:tc>
          <w:tcPr>
            <w:tcW w:w="5744" w:type="dxa"/>
            <w:shd w:val="clear" w:color="auto" w:fill="auto"/>
            <w:vAlign w:val="center"/>
            <w:hideMark/>
          </w:tcPr>
          <w:p w14:paraId="1969B329" w14:textId="59B3E647" w:rsidR="003D2090" w:rsidRPr="00AC63A2" w:rsidRDefault="003D2090" w:rsidP="003D2090">
            <w:pPr>
              <w:spacing w:before="0" w:after="0" w:line="240" w:lineRule="auto"/>
              <w:jc w:val="left"/>
              <w:rPr>
                <w:rFonts w:asciiTheme="minorHAnsi" w:eastAsia="Times New Roman" w:hAnsiTheme="minorHAnsi" w:cstheme="minorHAnsi"/>
                <w:sz w:val="22"/>
                <w:lang w:eastAsia="tr-TR"/>
              </w:rPr>
            </w:pPr>
            <w:r w:rsidRPr="00AC63A2">
              <w:rPr>
                <w:rFonts w:asciiTheme="minorHAnsi" w:hAnsiTheme="minorHAnsi" w:cstheme="minorHAnsi"/>
                <w:sz w:val="22"/>
              </w:rPr>
              <w:t>OTUZEM Uzaktan Eğitim Sistemi ile evimden eğitim almak hoşuma gidiyor.</w:t>
            </w:r>
          </w:p>
        </w:tc>
        <w:tc>
          <w:tcPr>
            <w:tcW w:w="710" w:type="dxa"/>
            <w:shd w:val="clear" w:color="auto" w:fill="auto"/>
            <w:noWrap/>
            <w:vAlign w:val="center"/>
            <w:hideMark/>
          </w:tcPr>
          <w:p w14:paraId="47532F3E" w14:textId="2DBD56F8"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1.00</w:t>
            </w:r>
          </w:p>
        </w:tc>
        <w:tc>
          <w:tcPr>
            <w:tcW w:w="710" w:type="dxa"/>
            <w:shd w:val="clear" w:color="auto" w:fill="auto"/>
            <w:noWrap/>
            <w:vAlign w:val="center"/>
            <w:hideMark/>
          </w:tcPr>
          <w:p w14:paraId="5D4845D2" w14:textId="45811929"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5.00</w:t>
            </w:r>
          </w:p>
        </w:tc>
        <w:tc>
          <w:tcPr>
            <w:tcW w:w="710" w:type="dxa"/>
            <w:shd w:val="clear" w:color="auto" w:fill="auto"/>
            <w:noWrap/>
            <w:vAlign w:val="center"/>
            <w:hideMark/>
          </w:tcPr>
          <w:p w14:paraId="38AB837F" w14:textId="49FF9734"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3.13</w:t>
            </w:r>
          </w:p>
        </w:tc>
        <w:tc>
          <w:tcPr>
            <w:tcW w:w="711" w:type="dxa"/>
            <w:shd w:val="clear" w:color="auto" w:fill="auto"/>
            <w:noWrap/>
            <w:vAlign w:val="center"/>
            <w:hideMark/>
          </w:tcPr>
          <w:p w14:paraId="26E082CB" w14:textId="77EF51AE" w:rsidR="003D2090" w:rsidRPr="00AC63A2" w:rsidRDefault="003D2090" w:rsidP="003D2090">
            <w:pPr>
              <w:spacing w:before="0" w:after="0" w:line="240" w:lineRule="auto"/>
              <w:jc w:val="center"/>
              <w:rPr>
                <w:rFonts w:asciiTheme="minorHAnsi" w:eastAsia="Times New Roman" w:hAnsiTheme="minorHAnsi" w:cstheme="minorHAnsi"/>
                <w:sz w:val="22"/>
                <w:lang w:eastAsia="tr-TR"/>
              </w:rPr>
            </w:pPr>
            <w:r w:rsidRPr="00AC63A2">
              <w:rPr>
                <w:rFonts w:asciiTheme="minorHAnsi" w:eastAsia="Times New Roman" w:hAnsiTheme="minorHAnsi" w:cstheme="minorHAnsi"/>
                <w:sz w:val="22"/>
                <w:lang w:eastAsia="tr-TR"/>
              </w:rPr>
              <w:t>1.53</w:t>
            </w:r>
          </w:p>
        </w:tc>
      </w:tr>
    </w:tbl>
    <w:p w14:paraId="21FC5DF8" w14:textId="304833BF" w:rsidR="00D022B0" w:rsidRPr="00AC63A2" w:rsidRDefault="007D39D0" w:rsidP="0084391B">
      <w:pPr>
        <w:rPr>
          <w:rFonts w:asciiTheme="minorHAnsi" w:hAnsiTheme="minorHAnsi" w:cstheme="minorHAnsi"/>
          <w:sz w:val="22"/>
        </w:rPr>
      </w:pPr>
      <w:bookmarkStart w:id="14" w:name="_Hlk84850652"/>
      <w:r w:rsidRPr="00AC63A2">
        <w:rPr>
          <w:rFonts w:asciiTheme="minorHAnsi" w:hAnsiTheme="minorHAnsi" w:cstheme="minorHAnsi"/>
          <w:sz w:val="22"/>
        </w:rPr>
        <w:t>OTUZEM Uzaktan Eğitim Ekosistemine ilişkin öğrenci görüşlerinin belirlenmesi amacıyla uygulanan anket formunda öğrenci görüşlerinin genelde orta düzeyde olduğu görülmüştür.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1075"/>
        <w:gridCol w:w="2985"/>
        <w:gridCol w:w="690"/>
        <w:gridCol w:w="2557"/>
      </w:tblGrid>
      <w:tr w:rsidR="00D022B0" w:rsidRPr="00AC63A2" w14:paraId="71B33F76" w14:textId="77777777" w:rsidTr="006671F3">
        <w:tc>
          <w:tcPr>
            <w:tcW w:w="1755" w:type="dxa"/>
            <w:tcBorders>
              <w:top w:val="single" w:sz="4" w:space="0" w:color="auto"/>
              <w:bottom w:val="single" w:sz="4" w:space="0" w:color="auto"/>
            </w:tcBorders>
          </w:tcPr>
          <w:bookmarkEnd w:id="14"/>
          <w:p w14:paraId="7DCDE5FD" w14:textId="77777777" w:rsidR="00D022B0" w:rsidRPr="00AC63A2" w:rsidRDefault="00D022B0" w:rsidP="006671F3">
            <w:pPr>
              <w:spacing w:before="0" w:after="0" w:line="240" w:lineRule="auto"/>
              <w:rPr>
                <w:rFonts w:asciiTheme="minorHAnsi" w:hAnsiTheme="minorHAnsi" w:cstheme="minorHAnsi"/>
                <w:b/>
                <w:bCs/>
                <w:sz w:val="22"/>
              </w:rPr>
            </w:pPr>
            <w:r w:rsidRPr="00AC63A2">
              <w:rPr>
                <w:rFonts w:asciiTheme="minorHAnsi" w:hAnsiTheme="minorHAnsi" w:cstheme="minorHAnsi"/>
                <w:b/>
                <w:bCs/>
                <w:sz w:val="22"/>
              </w:rPr>
              <w:t>1 – 2.33</w:t>
            </w:r>
          </w:p>
        </w:tc>
        <w:tc>
          <w:tcPr>
            <w:tcW w:w="1075" w:type="dxa"/>
          </w:tcPr>
          <w:p w14:paraId="5EFD132B" w14:textId="77777777" w:rsidR="00D022B0" w:rsidRPr="00AC63A2" w:rsidRDefault="00D022B0" w:rsidP="006671F3">
            <w:pPr>
              <w:spacing w:before="0" w:after="0" w:line="240" w:lineRule="auto"/>
              <w:jc w:val="center"/>
              <w:rPr>
                <w:rFonts w:asciiTheme="minorHAnsi" w:hAnsiTheme="minorHAnsi" w:cstheme="minorHAnsi"/>
                <w:b/>
                <w:bCs/>
                <w:sz w:val="22"/>
              </w:rPr>
            </w:pPr>
            <w:r w:rsidRPr="00AC63A2">
              <w:rPr>
                <w:rFonts w:asciiTheme="minorHAnsi" w:hAnsiTheme="minorHAnsi" w:cstheme="minorHAnsi"/>
                <w:b/>
                <w:bCs/>
                <w:sz w:val="22"/>
              </w:rPr>
              <w:sym w:font="Symbol" w:char="F07D"/>
            </w:r>
          </w:p>
        </w:tc>
        <w:tc>
          <w:tcPr>
            <w:tcW w:w="2985" w:type="dxa"/>
          </w:tcPr>
          <w:p w14:paraId="2DD546FE" w14:textId="77777777" w:rsidR="00D022B0" w:rsidRPr="00AC63A2" w:rsidRDefault="00D022B0" w:rsidP="006671F3">
            <w:pPr>
              <w:spacing w:before="0" w:after="0" w:line="240" w:lineRule="auto"/>
              <w:rPr>
                <w:rFonts w:asciiTheme="minorHAnsi" w:hAnsiTheme="minorHAnsi" w:cstheme="minorHAnsi"/>
                <w:sz w:val="22"/>
              </w:rPr>
            </w:pPr>
            <w:r w:rsidRPr="00AC63A2">
              <w:rPr>
                <w:rFonts w:asciiTheme="minorHAnsi" w:hAnsiTheme="minorHAnsi" w:cstheme="minorHAnsi"/>
                <w:sz w:val="22"/>
              </w:rPr>
              <w:t>Düşük Puanlı Grup</w:t>
            </w:r>
          </w:p>
        </w:tc>
        <w:tc>
          <w:tcPr>
            <w:tcW w:w="690" w:type="dxa"/>
            <w:vMerge w:val="restart"/>
            <w:vAlign w:val="center"/>
          </w:tcPr>
          <w:p w14:paraId="6A11471A" w14:textId="77777777" w:rsidR="00D022B0" w:rsidRPr="00AC63A2" w:rsidRDefault="00D022B0" w:rsidP="006671F3">
            <w:pPr>
              <w:spacing w:before="0" w:after="0" w:line="240" w:lineRule="auto"/>
              <w:jc w:val="center"/>
              <w:rPr>
                <w:rFonts w:asciiTheme="minorHAnsi" w:hAnsiTheme="minorHAnsi" w:cstheme="minorHAnsi"/>
                <w:sz w:val="22"/>
              </w:rPr>
            </w:pPr>
            <w:r w:rsidRPr="00AC63A2">
              <w:rPr>
                <w:rFonts w:asciiTheme="minorHAnsi" w:hAnsiTheme="minorHAnsi" w:cstheme="minorHAnsi"/>
                <w:b/>
                <w:bCs/>
                <w:sz w:val="22"/>
              </w:rPr>
              <w:sym w:font="Symbol" w:char="F07D"/>
            </w:r>
          </w:p>
        </w:tc>
        <w:tc>
          <w:tcPr>
            <w:tcW w:w="2557" w:type="dxa"/>
            <w:vMerge w:val="restart"/>
            <w:vAlign w:val="center"/>
          </w:tcPr>
          <w:p w14:paraId="33E19F91" w14:textId="77777777" w:rsidR="00D022B0" w:rsidRPr="00AC63A2" w:rsidRDefault="00D022B0" w:rsidP="006671F3">
            <w:pPr>
              <w:spacing w:before="0" w:after="0" w:line="240" w:lineRule="auto"/>
              <w:jc w:val="center"/>
              <w:rPr>
                <w:rFonts w:asciiTheme="minorHAnsi" w:hAnsiTheme="minorHAnsi" w:cstheme="minorHAnsi"/>
                <w:sz w:val="22"/>
              </w:rPr>
            </w:pPr>
            <w:r w:rsidRPr="00AC63A2">
              <w:rPr>
                <w:rFonts w:asciiTheme="minorHAnsi" w:hAnsiTheme="minorHAnsi" w:cstheme="minorHAnsi"/>
                <w:sz w:val="22"/>
              </w:rPr>
              <w:t>4/3=1.33</w:t>
            </w:r>
          </w:p>
        </w:tc>
      </w:tr>
      <w:tr w:rsidR="00D022B0" w:rsidRPr="00AC63A2" w14:paraId="56A1B9EC" w14:textId="77777777" w:rsidTr="006671F3">
        <w:tc>
          <w:tcPr>
            <w:tcW w:w="1755" w:type="dxa"/>
            <w:tcBorders>
              <w:top w:val="single" w:sz="4" w:space="0" w:color="auto"/>
              <w:bottom w:val="single" w:sz="4" w:space="0" w:color="auto"/>
            </w:tcBorders>
          </w:tcPr>
          <w:p w14:paraId="04967E24" w14:textId="77777777" w:rsidR="00D022B0" w:rsidRPr="00AC63A2" w:rsidRDefault="00D022B0" w:rsidP="006671F3">
            <w:pPr>
              <w:spacing w:before="0" w:after="0" w:line="240" w:lineRule="auto"/>
              <w:rPr>
                <w:rFonts w:asciiTheme="minorHAnsi" w:hAnsiTheme="minorHAnsi" w:cstheme="minorHAnsi"/>
                <w:b/>
                <w:bCs/>
                <w:sz w:val="22"/>
              </w:rPr>
            </w:pPr>
            <w:r w:rsidRPr="00AC63A2">
              <w:rPr>
                <w:rFonts w:asciiTheme="minorHAnsi" w:hAnsiTheme="minorHAnsi" w:cstheme="minorHAnsi"/>
                <w:b/>
                <w:bCs/>
                <w:sz w:val="22"/>
              </w:rPr>
              <w:t>2.34 – 3.67</w:t>
            </w:r>
          </w:p>
        </w:tc>
        <w:tc>
          <w:tcPr>
            <w:tcW w:w="1075" w:type="dxa"/>
          </w:tcPr>
          <w:p w14:paraId="1C71F0B0" w14:textId="77777777" w:rsidR="00D022B0" w:rsidRPr="00AC63A2" w:rsidRDefault="00D022B0" w:rsidP="006671F3">
            <w:pPr>
              <w:spacing w:before="0" w:after="0" w:line="240" w:lineRule="auto"/>
              <w:jc w:val="center"/>
              <w:rPr>
                <w:rFonts w:asciiTheme="minorHAnsi" w:hAnsiTheme="minorHAnsi" w:cstheme="minorHAnsi"/>
                <w:b/>
                <w:bCs/>
                <w:sz w:val="22"/>
              </w:rPr>
            </w:pPr>
            <w:r w:rsidRPr="00AC63A2">
              <w:rPr>
                <w:rFonts w:asciiTheme="minorHAnsi" w:hAnsiTheme="minorHAnsi" w:cstheme="minorHAnsi"/>
                <w:b/>
                <w:bCs/>
                <w:sz w:val="22"/>
              </w:rPr>
              <w:sym w:font="Symbol" w:char="F07D"/>
            </w:r>
          </w:p>
        </w:tc>
        <w:tc>
          <w:tcPr>
            <w:tcW w:w="2985" w:type="dxa"/>
          </w:tcPr>
          <w:p w14:paraId="5A2B5FF6" w14:textId="77777777" w:rsidR="00D022B0" w:rsidRPr="00AC63A2" w:rsidRDefault="00D022B0" w:rsidP="006671F3">
            <w:pPr>
              <w:spacing w:before="0" w:after="0" w:line="240" w:lineRule="auto"/>
              <w:rPr>
                <w:rFonts w:asciiTheme="minorHAnsi" w:hAnsiTheme="minorHAnsi" w:cstheme="minorHAnsi"/>
                <w:sz w:val="22"/>
              </w:rPr>
            </w:pPr>
            <w:r w:rsidRPr="00AC63A2">
              <w:rPr>
                <w:rFonts w:asciiTheme="minorHAnsi" w:hAnsiTheme="minorHAnsi" w:cstheme="minorHAnsi"/>
                <w:sz w:val="22"/>
              </w:rPr>
              <w:t>Orta Puanlı Grup</w:t>
            </w:r>
          </w:p>
        </w:tc>
        <w:tc>
          <w:tcPr>
            <w:tcW w:w="690" w:type="dxa"/>
            <w:vMerge/>
          </w:tcPr>
          <w:p w14:paraId="4D0D39E8" w14:textId="77777777" w:rsidR="00D022B0" w:rsidRPr="00AC63A2" w:rsidRDefault="00D022B0" w:rsidP="006671F3">
            <w:pPr>
              <w:spacing w:before="0" w:after="0" w:line="240" w:lineRule="auto"/>
              <w:rPr>
                <w:rFonts w:asciiTheme="minorHAnsi" w:hAnsiTheme="minorHAnsi" w:cstheme="minorHAnsi"/>
                <w:sz w:val="22"/>
              </w:rPr>
            </w:pPr>
          </w:p>
        </w:tc>
        <w:tc>
          <w:tcPr>
            <w:tcW w:w="2557" w:type="dxa"/>
            <w:vMerge/>
          </w:tcPr>
          <w:p w14:paraId="0F735572" w14:textId="77777777" w:rsidR="00D022B0" w:rsidRPr="00AC63A2" w:rsidRDefault="00D022B0" w:rsidP="006671F3">
            <w:pPr>
              <w:spacing w:before="0" w:after="0" w:line="240" w:lineRule="auto"/>
              <w:rPr>
                <w:rFonts w:asciiTheme="minorHAnsi" w:hAnsiTheme="minorHAnsi" w:cstheme="minorHAnsi"/>
                <w:sz w:val="22"/>
              </w:rPr>
            </w:pPr>
          </w:p>
        </w:tc>
      </w:tr>
      <w:tr w:rsidR="00D022B0" w:rsidRPr="00AC63A2" w14:paraId="52728090" w14:textId="77777777" w:rsidTr="006671F3">
        <w:tc>
          <w:tcPr>
            <w:tcW w:w="1755" w:type="dxa"/>
            <w:tcBorders>
              <w:top w:val="single" w:sz="4" w:space="0" w:color="auto"/>
              <w:bottom w:val="single" w:sz="4" w:space="0" w:color="auto"/>
            </w:tcBorders>
          </w:tcPr>
          <w:p w14:paraId="156685D4" w14:textId="77777777" w:rsidR="00D022B0" w:rsidRPr="00AC63A2" w:rsidRDefault="00D022B0" w:rsidP="006671F3">
            <w:pPr>
              <w:spacing w:before="0" w:after="0" w:line="240" w:lineRule="auto"/>
              <w:rPr>
                <w:rFonts w:asciiTheme="minorHAnsi" w:hAnsiTheme="minorHAnsi" w:cstheme="minorHAnsi"/>
                <w:b/>
                <w:bCs/>
                <w:sz w:val="22"/>
              </w:rPr>
            </w:pPr>
            <w:r w:rsidRPr="00AC63A2">
              <w:rPr>
                <w:rFonts w:asciiTheme="minorHAnsi" w:hAnsiTheme="minorHAnsi" w:cstheme="minorHAnsi"/>
                <w:b/>
                <w:bCs/>
                <w:sz w:val="22"/>
              </w:rPr>
              <w:t>3.68 – 5.00</w:t>
            </w:r>
          </w:p>
        </w:tc>
        <w:tc>
          <w:tcPr>
            <w:tcW w:w="1075" w:type="dxa"/>
          </w:tcPr>
          <w:p w14:paraId="1928C97E" w14:textId="77777777" w:rsidR="00D022B0" w:rsidRPr="00AC63A2" w:rsidRDefault="00D022B0" w:rsidP="006671F3">
            <w:pPr>
              <w:spacing w:before="0" w:after="0" w:line="240" w:lineRule="auto"/>
              <w:jc w:val="center"/>
              <w:rPr>
                <w:rFonts w:asciiTheme="minorHAnsi" w:hAnsiTheme="minorHAnsi" w:cstheme="minorHAnsi"/>
                <w:b/>
                <w:bCs/>
                <w:sz w:val="22"/>
              </w:rPr>
            </w:pPr>
            <w:r w:rsidRPr="00AC63A2">
              <w:rPr>
                <w:rFonts w:asciiTheme="minorHAnsi" w:hAnsiTheme="minorHAnsi" w:cstheme="minorHAnsi"/>
                <w:b/>
                <w:bCs/>
                <w:sz w:val="22"/>
              </w:rPr>
              <w:sym w:font="Symbol" w:char="F07D"/>
            </w:r>
          </w:p>
        </w:tc>
        <w:tc>
          <w:tcPr>
            <w:tcW w:w="2985" w:type="dxa"/>
          </w:tcPr>
          <w:p w14:paraId="4CC6B872" w14:textId="77777777" w:rsidR="00D022B0" w:rsidRPr="00AC63A2" w:rsidRDefault="00D022B0" w:rsidP="006671F3">
            <w:pPr>
              <w:spacing w:before="0" w:after="0" w:line="240" w:lineRule="auto"/>
              <w:rPr>
                <w:rFonts w:asciiTheme="minorHAnsi" w:hAnsiTheme="minorHAnsi" w:cstheme="minorHAnsi"/>
                <w:sz w:val="22"/>
              </w:rPr>
            </w:pPr>
            <w:r w:rsidRPr="00AC63A2">
              <w:rPr>
                <w:rFonts w:asciiTheme="minorHAnsi" w:hAnsiTheme="minorHAnsi" w:cstheme="minorHAnsi"/>
                <w:sz w:val="22"/>
              </w:rPr>
              <w:t>Yüksek Puanlı Grup</w:t>
            </w:r>
          </w:p>
        </w:tc>
        <w:tc>
          <w:tcPr>
            <w:tcW w:w="690" w:type="dxa"/>
            <w:vMerge/>
          </w:tcPr>
          <w:p w14:paraId="7E9EC6CD" w14:textId="77777777" w:rsidR="00D022B0" w:rsidRPr="00AC63A2" w:rsidRDefault="00D022B0" w:rsidP="006671F3">
            <w:pPr>
              <w:spacing w:before="0" w:after="0" w:line="240" w:lineRule="auto"/>
              <w:rPr>
                <w:rFonts w:asciiTheme="minorHAnsi" w:hAnsiTheme="minorHAnsi" w:cstheme="minorHAnsi"/>
                <w:sz w:val="22"/>
              </w:rPr>
            </w:pPr>
          </w:p>
        </w:tc>
        <w:tc>
          <w:tcPr>
            <w:tcW w:w="2557" w:type="dxa"/>
            <w:vMerge/>
          </w:tcPr>
          <w:p w14:paraId="2C3D9B10" w14:textId="77777777" w:rsidR="00D022B0" w:rsidRPr="00AC63A2" w:rsidRDefault="00D022B0" w:rsidP="006671F3">
            <w:pPr>
              <w:spacing w:before="0" w:after="0" w:line="240" w:lineRule="auto"/>
              <w:rPr>
                <w:rFonts w:asciiTheme="minorHAnsi" w:hAnsiTheme="minorHAnsi" w:cstheme="minorHAnsi"/>
                <w:sz w:val="22"/>
              </w:rPr>
            </w:pPr>
          </w:p>
        </w:tc>
      </w:tr>
    </w:tbl>
    <w:p w14:paraId="67031F1F" w14:textId="1878C2AF" w:rsidR="00D022B0" w:rsidRDefault="00D022B0" w:rsidP="0084391B">
      <w:pPr>
        <w:rPr>
          <w:rFonts w:asciiTheme="minorHAnsi" w:hAnsiTheme="minorHAnsi" w:cstheme="minorHAnsi"/>
          <w:sz w:val="22"/>
        </w:rPr>
      </w:pPr>
    </w:p>
    <w:p w14:paraId="6BD184A5" w14:textId="35146DB5" w:rsidR="00AA0719" w:rsidRDefault="00AA0719" w:rsidP="00833B1D">
      <w:pPr>
        <w:pStyle w:val="Balk1"/>
        <w:numPr>
          <w:ilvl w:val="0"/>
          <w:numId w:val="2"/>
        </w:num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Sonuç ve Yorumlar</w:t>
      </w:r>
    </w:p>
    <w:p w14:paraId="370D0E3D" w14:textId="365D726F" w:rsidR="00833B1D" w:rsidRPr="00AC63A2" w:rsidRDefault="00833B1D" w:rsidP="00833B1D">
      <w:pPr>
        <w:rPr>
          <w:rFonts w:asciiTheme="minorHAnsi" w:hAnsiTheme="minorHAnsi" w:cstheme="minorHAnsi"/>
          <w:sz w:val="22"/>
          <w:shd w:val="clear" w:color="auto" w:fill="FFFFFF"/>
        </w:rPr>
      </w:pPr>
      <w:r>
        <w:rPr>
          <w:rFonts w:asciiTheme="minorHAnsi" w:hAnsiTheme="minorHAnsi" w:cstheme="minorHAnsi"/>
          <w:sz w:val="22"/>
        </w:rPr>
        <w:t xml:space="preserve">Lisans ve ön lisans düzeyinde farklı birimlerde öğrenim görmekte olan </w:t>
      </w:r>
      <w:r w:rsidRPr="00833B1D">
        <w:rPr>
          <w:rFonts w:asciiTheme="minorHAnsi" w:hAnsiTheme="minorHAnsi" w:cstheme="minorHAnsi"/>
          <w:sz w:val="22"/>
        </w:rPr>
        <w:t>öğrencilerin uzaktan eğitime yönelik tutumlarının orta düzeyde olduğu görülmektedir.</w:t>
      </w:r>
      <w:r>
        <w:rPr>
          <w:rFonts w:asciiTheme="minorHAnsi" w:hAnsiTheme="minorHAnsi" w:cstheme="minorHAnsi"/>
          <w:sz w:val="22"/>
        </w:rPr>
        <w:t xml:space="preserve"> </w:t>
      </w:r>
      <w:r>
        <w:rPr>
          <w:rFonts w:asciiTheme="minorHAnsi" w:hAnsiTheme="minorHAnsi" w:cstheme="minorHAnsi"/>
          <w:sz w:val="22"/>
          <w:shd w:val="clear" w:color="auto" w:fill="FFFFFF"/>
        </w:rPr>
        <w:t>Ö</w:t>
      </w:r>
      <w:r w:rsidRPr="00AC63A2">
        <w:rPr>
          <w:rFonts w:asciiTheme="minorHAnsi" w:hAnsiTheme="minorHAnsi" w:cstheme="minorHAnsi"/>
          <w:sz w:val="22"/>
          <w:shd w:val="clear" w:color="auto" w:fill="FFFFFF"/>
        </w:rPr>
        <w:t>ğrencilerin uzaktan eğitime yönelik tutumlarının orta düzeyde olmasına rağmen (</w:t>
      </w:r>
      <m:oMath>
        <m:acc>
          <m:accPr>
            <m:chr m:val="̅"/>
            <m:ctrlPr>
              <w:rPr>
                <w:rFonts w:ascii="Cambria Math" w:hAnsi="Cambria Math" w:cstheme="minorHAnsi"/>
                <w:sz w:val="22"/>
                <w:shd w:val="clear" w:color="auto" w:fill="FFFFFF"/>
              </w:rPr>
            </m:ctrlPr>
          </m:accPr>
          <m:e>
            <m:r>
              <w:rPr>
                <w:rFonts w:ascii="Cambria Math" w:hAnsi="Cambria Math" w:cstheme="minorHAnsi"/>
                <w:sz w:val="22"/>
                <w:shd w:val="clear" w:color="auto" w:fill="FFFFFF"/>
              </w:rPr>
              <m:t>x</m:t>
            </m:r>
          </m:e>
        </m:acc>
        <m:r>
          <m:rPr>
            <m:sty m:val="p"/>
          </m:rPr>
          <w:rPr>
            <w:rFonts w:ascii="Cambria Math" w:hAnsi="Cambria Math" w:cstheme="minorHAnsi"/>
            <w:sz w:val="22"/>
            <w:shd w:val="clear" w:color="auto" w:fill="FFFFFF"/>
          </w:rPr>
          <m:t>=60.43</m:t>
        </m:r>
      </m:oMath>
      <w:r w:rsidRPr="00AC63A2">
        <w:rPr>
          <w:rFonts w:asciiTheme="minorHAnsi" w:hAnsiTheme="minorHAnsi" w:cstheme="minorHAnsi"/>
          <w:sz w:val="22"/>
          <w:shd w:val="clear" w:color="auto" w:fill="FFFFFF"/>
        </w:rPr>
        <w:t>) Uluslararası Ticaret ve Finansman bölümü öğrencilerin tutum puanlarının yüksek düzeyde (</w:t>
      </w:r>
      <m:oMath>
        <m:acc>
          <m:accPr>
            <m:chr m:val="̅"/>
            <m:ctrlPr>
              <w:rPr>
                <w:rFonts w:ascii="Cambria Math" w:hAnsi="Cambria Math" w:cstheme="minorHAnsi"/>
                <w:sz w:val="22"/>
                <w:shd w:val="clear" w:color="auto" w:fill="FFFFFF"/>
              </w:rPr>
            </m:ctrlPr>
          </m:accPr>
          <m:e>
            <m:r>
              <w:rPr>
                <w:rFonts w:ascii="Cambria Math" w:hAnsi="Cambria Math" w:cstheme="minorHAnsi"/>
                <w:sz w:val="22"/>
                <w:shd w:val="clear" w:color="auto" w:fill="FFFFFF"/>
              </w:rPr>
              <m:t>x</m:t>
            </m:r>
          </m:e>
        </m:acc>
        <m:r>
          <m:rPr>
            <m:sty m:val="p"/>
          </m:rPr>
          <w:rPr>
            <w:rFonts w:ascii="Cambria Math" w:hAnsi="Cambria Math" w:cstheme="minorHAnsi"/>
            <w:sz w:val="22"/>
            <w:shd w:val="clear" w:color="auto" w:fill="FFFFFF"/>
          </w:rPr>
          <m:t>=72.20</m:t>
        </m:r>
      </m:oMath>
      <w:r w:rsidRPr="00AC63A2">
        <w:rPr>
          <w:rFonts w:asciiTheme="minorHAnsi" w:hAnsiTheme="minorHAnsi" w:cstheme="minorHAnsi"/>
          <w:sz w:val="22"/>
          <w:shd w:val="clear" w:color="auto" w:fill="FFFFFF"/>
        </w:rPr>
        <w:t>) olduğu görülmektedir.</w:t>
      </w:r>
      <w:r>
        <w:rPr>
          <w:rFonts w:asciiTheme="minorHAnsi" w:hAnsiTheme="minorHAnsi" w:cstheme="minorHAnsi"/>
          <w:sz w:val="22"/>
          <w:shd w:val="clear" w:color="auto" w:fill="FFFFFF"/>
        </w:rPr>
        <w:t xml:space="preserve"> Bu durum ticaret ve finansman bölümü öğrencilerin görmüş oldukları ders içeriklerinden kaynaklanabileceği düşünülmektedir.</w:t>
      </w:r>
    </w:p>
    <w:p w14:paraId="60E48A4A" w14:textId="7B6E154D" w:rsidR="00833B1D" w:rsidRPr="00AA0719" w:rsidRDefault="00833B1D" w:rsidP="00833B1D">
      <w:pPr>
        <w:rPr>
          <w:rFonts w:asciiTheme="minorHAnsi" w:hAnsiTheme="minorHAnsi" w:cstheme="minorHAnsi"/>
          <w:sz w:val="22"/>
          <w:shd w:val="clear" w:color="auto" w:fill="FFFFFF"/>
        </w:rPr>
      </w:pPr>
      <w:r>
        <w:rPr>
          <w:rFonts w:asciiTheme="minorHAnsi" w:hAnsiTheme="minorHAnsi" w:cstheme="minorHAnsi"/>
          <w:sz w:val="22"/>
          <w:shd w:val="clear" w:color="auto" w:fill="FFFFFF"/>
        </w:rPr>
        <w:t xml:space="preserve">Yapılan </w:t>
      </w:r>
      <w:proofErr w:type="spellStart"/>
      <w:r>
        <w:rPr>
          <w:rFonts w:asciiTheme="minorHAnsi" w:hAnsiTheme="minorHAnsi" w:cstheme="minorHAnsi"/>
          <w:sz w:val="22"/>
          <w:shd w:val="clear" w:color="auto" w:fill="FFFFFF"/>
        </w:rPr>
        <w:t>anova</w:t>
      </w:r>
      <w:proofErr w:type="spellEnd"/>
      <w:r>
        <w:rPr>
          <w:rFonts w:asciiTheme="minorHAnsi" w:hAnsiTheme="minorHAnsi" w:cstheme="minorHAnsi"/>
          <w:sz w:val="22"/>
          <w:shd w:val="clear" w:color="auto" w:fill="FFFFFF"/>
        </w:rPr>
        <w:t xml:space="preserve"> </w:t>
      </w:r>
      <w:r>
        <w:rPr>
          <w:rFonts w:asciiTheme="minorHAnsi" w:hAnsiTheme="minorHAnsi" w:cstheme="minorHAnsi"/>
          <w:sz w:val="22"/>
          <w:shd w:val="clear" w:color="auto" w:fill="FFFFFF"/>
        </w:rPr>
        <w:t>analizi sonuçlarına göre</w:t>
      </w:r>
      <w:r>
        <w:rPr>
          <w:rFonts w:asciiTheme="minorHAnsi" w:hAnsiTheme="minorHAnsi" w:cstheme="minorHAnsi"/>
          <w:sz w:val="22"/>
          <w:shd w:val="clear" w:color="auto" w:fill="FFFFFF"/>
        </w:rPr>
        <w:t xml:space="preserve"> </w:t>
      </w:r>
      <w:r>
        <w:rPr>
          <w:rFonts w:asciiTheme="minorHAnsi" w:hAnsiTheme="minorHAnsi" w:cstheme="minorHAnsi"/>
          <w:sz w:val="22"/>
          <w:shd w:val="clear" w:color="auto" w:fill="FFFFFF"/>
        </w:rPr>
        <w:t>o</w:t>
      </w:r>
      <w:r>
        <w:rPr>
          <w:rFonts w:asciiTheme="minorHAnsi" w:hAnsiTheme="minorHAnsi" w:cstheme="minorHAnsi"/>
          <w:sz w:val="22"/>
          <w:shd w:val="clear" w:color="auto" w:fill="FFFFFF"/>
        </w:rPr>
        <w:t xml:space="preserve">rtalama puanlar arasındaki farklılığın anlamlı olduğu görülmüştür (p&lt;0.05). </w:t>
      </w:r>
      <w:r w:rsidRPr="00AC63A2">
        <w:rPr>
          <w:rFonts w:asciiTheme="minorHAnsi" w:hAnsiTheme="minorHAnsi" w:cstheme="minorHAnsi"/>
          <w:sz w:val="22"/>
          <w:shd w:val="clear" w:color="auto" w:fill="FFFFFF"/>
        </w:rPr>
        <w:t>Uluslararası Ticaret ve Finansman bölümü öğrencilerin tutum puan</w:t>
      </w:r>
      <w:r>
        <w:rPr>
          <w:rFonts w:asciiTheme="minorHAnsi" w:hAnsiTheme="minorHAnsi" w:cstheme="minorHAnsi"/>
          <w:sz w:val="22"/>
          <w:shd w:val="clear" w:color="auto" w:fill="FFFFFF"/>
        </w:rPr>
        <w:t>ı</w:t>
      </w:r>
      <w:r w:rsidRPr="00AA0719">
        <w:rPr>
          <w:rFonts w:asciiTheme="minorHAnsi" w:hAnsiTheme="minorHAnsi" w:cstheme="minorHAnsi"/>
          <w:sz w:val="22"/>
          <w:shd w:val="clear" w:color="auto" w:fill="FFFFFF"/>
        </w:rPr>
        <w:t xml:space="preserve"> ortalama</w:t>
      </w:r>
      <w:r>
        <w:rPr>
          <w:rFonts w:asciiTheme="minorHAnsi" w:hAnsiTheme="minorHAnsi" w:cstheme="minorHAnsi"/>
          <w:sz w:val="22"/>
          <w:shd w:val="clear" w:color="auto" w:fill="FFFFFF"/>
        </w:rPr>
        <w:t>larının</w:t>
      </w:r>
      <w:r w:rsidRPr="00AA0719">
        <w:rPr>
          <w:rFonts w:asciiTheme="minorHAnsi" w:hAnsiTheme="minorHAnsi" w:cstheme="minorHAnsi"/>
          <w:sz w:val="22"/>
          <w:shd w:val="clear" w:color="auto" w:fill="FFFFFF"/>
        </w:rPr>
        <w:t xml:space="preserve"> </w:t>
      </w:r>
      <w:r w:rsidRPr="00AC63A2">
        <w:rPr>
          <w:rFonts w:asciiTheme="minorHAnsi" w:hAnsiTheme="minorHAnsi" w:cstheme="minorHAnsi"/>
          <w:sz w:val="22"/>
          <w:shd w:val="clear" w:color="auto" w:fill="FFFFFF"/>
        </w:rPr>
        <w:t>(</w:t>
      </w:r>
      <m:oMath>
        <m:acc>
          <m:accPr>
            <m:chr m:val="̅"/>
            <m:ctrlPr>
              <w:rPr>
                <w:rFonts w:ascii="Cambria Math" w:hAnsi="Cambria Math" w:cstheme="minorHAnsi"/>
                <w:sz w:val="22"/>
                <w:shd w:val="clear" w:color="auto" w:fill="FFFFFF"/>
              </w:rPr>
            </m:ctrlPr>
          </m:accPr>
          <m:e>
            <m:r>
              <w:rPr>
                <w:rFonts w:ascii="Cambria Math" w:hAnsi="Cambria Math" w:cstheme="minorHAnsi"/>
                <w:sz w:val="22"/>
                <w:shd w:val="clear" w:color="auto" w:fill="FFFFFF"/>
              </w:rPr>
              <m:t>x</m:t>
            </m:r>
          </m:e>
        </m:acc>
        <m:r>
          <m:rPr>
            <m:sty m:val="p"/>
          </m:rPr>
          <w:rPr>
            <w:rFonts w:ascii="Cambria Math" w:hAnsi="Cambria Math" w:cstheme="minorHAnsi"/>
            <w:sz w:val="22"/>
            <w:shd w:val="clear" w:color="auto" w:fill="FFFFFF"/>
          </w:rPr>
          <m:t>=72.20</m:t>
        </m:r>
      </m:oMath>
      <w:r w:rsidRPr="00AC63A2">
        <w:rPr>
          <w:rFonts w:asciiTheme="minorHAnsi" w:hAnsiTheme="minorHAnsi" w:cstheme="minorHAnsi"/>
          <w:sz w:val="22"/>
          <w:shd w:val="clear" w:color="auto" w:fill="FFFFFF"/>
        </w:rPr>
        <w:t>)</w:t>
      </w:r>
      <w:r>
        <w:rPr>
          <w:rFonts w:asciiTheme="minorHAnsi" w:hAnsiTheme="minorHAnsi" w:cstheme="minorHAnsi"/>
          <w:sz w:val="22"/>
          <w:shd w:val="clear" w:color="auto" w:fill="FFFFFF"/>
        </w:rPr>
        <w:t xml:space="preserve">, </w:t>
      </w:r>
      <w:r w:rsidRPr="00924733">
        <w:rPr>
          <w:rFonts w:asciiTheme="minorHAnsi" w:hAnsiTheme="minorHAnsi" w:cstheme="minorHAnsi"/>
          <w:sz w:val="22"/>
          <w:shd w:val="clear" w:color="auto" w:fill="FFFFFF"/>
        </w:rPr>
        <w:t>İnsansız Hava Ara</w:t>
      </w:r>
      <w:r w:rsidRPr="00AA0719">
        <w:rPr>
          <w:rFonts w:asciiTheme="minorHAnsi" w:hAnsiTheme="minorHAnsi" w:cstheme="minorHAnsi"/>
          <w:sz w:val="22"/>
          <w:shd w:val="clear" w:color="auto" w:fill="FFFFFF"/>
        </w:rPr>
        <w:t xml:space="preserve">çları teknolojisi ve operatörlüğü, </w:t>
      </w:r>
      <w:r w:rsidRPr="00924733">
        <w:rPr>
          <w:rFonts w:asciiTheme="minorHAnsi" w:hAnsiTheme="minorHAnsi" w:cstheme="minorHAnsi"/>
          <w:sz w:val="22"/>
          <w:shd w:val="clear" w:color="auto" w:fill="FFFFFF"/>
        </w:rPr>
        <w:t>Bilişim Güvenliği Teknolojisi</w:t>
      </w:r>
      <w:r w:rsidRPr="00AA0719">
        <w:rPr>
          <w:rFonts w:asciiTheme="minorHAnsi" w:hAnsiTheme="minorHAnsi" w:cstheme="minorHAnsi"/>
          <w:sz w:val="22"/>
          <w:shd w:val="clear" w:color="auto" w:fill="FFFFFF"/>
        </w:rPr>
        <w:t xml:space="preserve">, </w:t>
      </w:r>
      <w:r w:rsidRPr="00924733">
        <w:rPr>
          <w:rFonts w:asciiTheme="minorHAnsi" w:hAnsiTheme="minorHAnsi" w:cstheme="minorHAnsi"/>
          <w:sz w:val="22"/>
          <w:shd w:val="clear" w:color="auto" w:fill="FFFFFF"/>
        </w:rPr>
        <w:t>Bilgisayar Mühendisliği</w:t>
      </w:r>
      <w:r w:rsidRPr="00AA0719">
        <w:rPr>
          <w:rFonts w:asciiTheme="minorHAnsi" w:hAnsiTheme="minorHAnsi" w:cstheme="minorHAnsi"/>
          <w:sz w:val="22"/>
          <w:shd w:val="clear" w:color="auto" w:fill="FFFFFF"/>
        </w:rPr>
        <w:t xml:space="preserve"> ve </w:t>
      </w:r>
      <w:r w:rsidRPr="00924733">
        <w:rPr>
          <w:rFonts w:asciiTheme="minorHAnsi" w:hAnsiTheme="minorHAnsi" w:cstheme="minorHAnsi"/>
          <w:sz w:val="22"/>
          <w:shd w:val="clear" w:color="auto" w:fill="FFFFFF"/>
        </w:rPr>
        <w:t>Yazılım Mühendisliği</w:t>
      </w:r>
      <w:r w:rsidRPr="00AA0719">
        <w:rPr>
          <w:rFonts w:asciiTheme="minorHAnsi" w:hAnsiTheme="minorHAnsi" w:cstheme="minorHAnsi"/>
          <w:sz w:val="22"/>
          <w:shd w:val="clear" w:color="auto" w:fill="FFFFFF"/>
        </w:rPr>
        <w:t xml:space="preserve"> bölümlerinde öğrenim gören öğrencilerden anlamlı derecede daha yüksek olduğu görülmüştür.</w:t>
      </w:r>
      <w:r>
        <w:rPr>
          <w:rFonts w:asciiTheme="minorHAnsi" w:hAnsiTheme="minorHAnsi" w:cstheme="minorHAnsi"/>
          <w:sz w:val="22"/>
          <w:shd w:val="clear" w:color="auto" w:fill="FFFFFF"/>
        </w:rPr>
        <w:t xml:space="preserve"> Bu uygulama yoğun ders içeriklerine sahip bölümlerde uzaktan eğitim ile uygulama yapılması imkanının daha az olmasından kaynaklandığı söylenebilir.</w:t>
      </w:r>
    </w:p>
    <w:p w14:paraId="76C45D39" w14:textId="6EAFD84F" w:rsidR="00BF42E5" w:rsidRDefault="00BF42E5" w:rsidP="00833B1D">
      <w:pPr>
        <w:rPr>
          <w:rFonts w:asciiTheme="minorHAnsi" w:hAnsiTheme="minorHAnsi" w:cstheme="minorHAnsi"/>
          <w:sz w:val="22"/>
        </w:rPr>
      </w:pPr>
      <w:r>
        <w:rPr>
          <w:rFonts w:asciiTheme="minorHAnsi" w:hAnsiTheme="minorHAnsi" w:cstheme="minorHAnsi"/>
          <w:sz w:val="22"/>
        </w:rPr>
        <w:t xml:space="preserve">Öğrencilerin OTUZEM uzaktan eğitim sistemine ilişkin görüşlerinin orta düzeyde olduğu görülmüştür. </w:t>
      </w:r>
    </w:p>
    <w:p w14:paraId="55BC621E" w14:textId="62313BD2" w:rsidR="00833B1D" w:rsidRPr="00833B1D" w:rsidRDefault="00833B1D" w:rsidP="00833B1D">
      <w:pPr>
        <w:rPr>
          <w:rFonts w:asciiTheme="minorHAnsi" w:hAnsiTheme="minorHAnsi" w:cstheme="minorHAnsi"/>
          <w:sz w:val="22"/>
        </w:rPr>
      </w:pPr>
      <w:r w:rsidRPr="00AC63A2">
        <w:rPr>
          <w:rFonts w:asciiTheme="minorHAnsi" w:hAnsiTheme="minorHAnsi" w:cstheme="minorHAnsi"/>
          <w:sz w:val="22"/>
        </w:rPr>
        <w:lastRenderedPageBreak/>
        <w:t xml:space="preserve">OTUZEM Uzaktan Eğitim Sisteminin </w:t>
      </w:r>
      <w:proofErr w:type="spellStart"/>
      <w:r w:rsidRPr="00AC63A2">
        <w:rPr>
          <w:rFonts w:asciiTheme="minorHAnsi" w:hAnsiTheme="minorHAnsi" w:cstheme="minorHAnsi"/>
          <w:sz w:val="22"/>
        </w:rPr>
        <w:t>Pandemi</w:t>
      </w:r>
      <w:proofErr w:type="spellEnd"/>
      <w:r w:rsidRPr="00AC63A2">
        <w:rPr>
          <w:rFonts w:asciiTheme="minorHAnsi" w:hAnsiTheme="minorHAnsi" w:cstheme="minorHAnsi"/>
          <w:sz w:val="22"/>
        </w:rPr>
        <w:t xml:space="preserve"> sürecinin sonrasında da derslerimize destek amacıyla kullanılmasını isterim.</w:t>
      </w:r>
      <w:r w:rsidR="00BF42E5">
        <w:rPr>
          <w:rFonts w:asciiTheme="minorHAnsi" w:hAnsiTheme="minorHAnsi" w:cstheme="minorHAnsi"/>
          <w:sz w:val="22"/>
        </w:rPr>
        <w:t xml:space="preserve"> “</w:t>
      </w:r>
      <w:r w:rsidR="00BF42E5" w:rsidRPr="00AC63A2">
        <w:rPr>
          <w:rFonts w:asciiTheme="minorHAnsi" w:hAnsiTheme="minorHAnsi" w:cstheme="minorHAnsi"/>
          <w:sz w:val="22"/>
        </w:rPr>
        <w:t>OTUZEM Uzaktan Eğitim Sistemini kullanırken problem çıkacak endişesi yaşıyorum</w:t>
      </w:r>
      <w:r w:rsidR="00BF42E5">
        <w:rPr>
          <w:rFonts w:asciiTheme="minorHAnsi" w:hAnsiTheme="minorHAnsi" w:cstheme="minorHAnsi"/>
          <w:sz w:val="22"/>
        </w:rPr>
        <w:t>” anket maddesinin ortalamasının (</w:t>
      </w:r>
      <m:oMath>
        <m:acc>
          <m:accPr>
            <m:chr m:val="̅"/>
            <m:ctrlPr>
              <w:rPr>
                <w:rFonts w:ascii="Cambria Math" w:hAnsi="Cambria Math" w:cstheme="minorHAnsi"/>
                <w:sz w:val="22"/>
                <w:shd w:val="clear" w:color="auto" w:fill="FFFFFF"/>
              </w:rPr>
            </m:ctrlPr>
          </m:accPr>
          <m:e>
            <m:r>
              <w:rPr>
                <w:rFonts w:ascii="Cambria Math" w:hAnsi="Cambria Math" w:cstheme="minorHAnsi"/>
                <w:sz w:val="22"/>
                <w:shd w:val="clear" w:color="auto" w:fill="FFFFFF"/>
              </w:rPr>
              <m:t>x</m:t>
            </m:r>
          </m:e>
        </m:acc>
        <m:r>
          <m:rPr>
            <m:sty m:val="p"/>
          </m:rPr>
          <w:rPr>
            <w:rFonts w:ascii="Cambria Math" w:hAnsi="Cambria Math" w:cstheme="minorHAnsi"/>
            <w:sz w:val="22"/>
            <w:shd w:val="clear" w:color="auto" w:fill="FFFFFF"/>
          </w:rPr>
          <m:t>=</m:t>
        </m:r>
        <m:r>
          <m:rPr>
            <m:sty m:val="p"/>
          </m:rPr>
          <w:rPr>
            <w:rFonts w:ascii="Cambria Math" w:hAnsi="Cambria Math" w:cstheme="minorHAnsi"/>
            <w:sz w:val="22"/>
            <w:shd w:val="clear" w:color="auto" w:fill="FFFFFF"/>
          </w:rPr>
          <m:t>2</m:t>
        </m:r>
        <m:r>
          <m:rPr>
            <m:sty m:val="p"/>
          </m:rPr>
          <w:rPr>
            <w:rFonts w:ascii="Cambria Math" w:hAnsi="Cambria Math" w:cstheme="minorHAnsi"/>
            <w:sz w:val="22"/>
            <w:shd w:val="clear" w:color="auto" w:fill="FFFFFF"/>
          </w:rPr>
          <m:t>.</m:t>
        </m:r>
        <m:r>
          <m:rPr>
            <m:sty m:val="p"/>
          </m:rPr>
          <w:rPr>
            <w:rFonts w:ascii="Cambria Math" w:hAnsi="Cambria Math" w:cstheme="minorHAnsi"/>
            <w:sz w:val="22"/>
            <w:shd w:val="clear" w:color="auto" w:fill="FFFFFF"/>
          </w:rPr>
          <m:t>71</m:t>
        </m:r>
      </m:oMath>
      <w:r w:rsidR="00BF42E5">
        <w:rPr>
          <w:rFonts w:asciiTheme="minorHAnsi" w:eastAsiaTheme="minorEastAsia" w:hAnsiTheme="minorHAnsi" w:cstheme="minorHAnsi"/>
          <w:sz w:val="22"/>
          <w:shd w:val="clear" w:color="auto" w:fill="FFFFFF"/>
        </w:rPr>
        <w:t>) diğer maddelere göre daha düşük ortalamaya sahip olduğu görülmüştür. Bu durum uzaktan eğitim sistemlerinde bulunması gereken teknik destek boyutunun önemini göstermektedir. Bu duruma önlem olarak destek birimlerinin niteliği ve destek birimlerinde yer alan personelin artırılması ile çözülebilir.</w:t>
      </w:r>
    </w:p>
    <w:p w14:paraId="71F091C0" w14:textId="77777777" w:rsidR="00833B1D" w:rsidRPr="00833B1D" w:rsidRDefault="00833B1D" w:rsidP="00833B1D"/>
    <w:p w14:paraId="46CE23A2" w14:textId="38427204" w:rsidR="000239ED" w:rsidRPr="00AC63A2" w:rsidRDefault="000239ED" w:rsidP="000239ED">
      <w:pPr>
        <w:rPr>
          <w:rFonts w:asciiTheme="minorHAnsi" w:hAnsiTheme="minorHAnsi" w:cstheme="minorHAnsi"/>
          <w:sz w:val="22"/>
          <w:shd w:val="clear" w:color="auto" w:fill="FFFFFF"/>
        </w:rPr>
      </w:pPr>
      <w:r w:rsidRPr="00AC63A2">
        <w:rPr>
          <w:rFonts w:asciiTheme="minorHAnsi" w:hAnsiTheme="minorHAnsi" w:cstheme="minorHAnsi"/>
          <w:sz w:val="22"/>
          <w:shd w:val="clear" w:color="auto" w:fill="FFFFFF"/>
        </w:rPr>
        <w:br w:type="page"/>
      </w:r>
    </w:p>
    <w:p w14:paraId="3809AA0C" w14:textId="60391F6F" w:rsidR="00F34F35" w:rsidRPr="00AC63A2" w:rsidRDefault="005740A8" w:rsidP="00F34F35">
      <w:pPr>
        <w:pStyle w:val="Balk1"/>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lastRenderedPageBreak/>
        <w:t xml:space="preserve">5. </w:t>
      </w:r>
      <w:r w:rsidRPr="00AC63A2">
        <w:rPr>
          <w:rFonts w:asciiTheme="minorHAnsi" w:hAnsiTheme="minorHAnsi" w:cstheme="minorHAnsi"/>
          <w:sz w:val="22"/>
          <w:szCs w:val="22"/>
          <w:shd w:val="clear" w:color="auto" w:fill="FFFFFF"/>
        </w:rPr>
        <w:t>Kaynakça</w:t>
      </w:r>
    </w:p>
    <w:p w14:paraId="23D98720" w14:textId="77777777" w:rsidR="004673AA" w:rsidRPr="00AC63A2" w:rsidRDefault="004673AA" w:rsidP="00FB22A8">
      <w:pPr>
        <w:ind w:left="851" w:hanging="851"/>
        <w:jc w:val="left"/>
        <w:rPr>
          <w:rFonts w:asciiTheme="minorHAnsi" w:hAnsiTheme="minorHAnsi" w:cstheme="minorHAnsi"/>
          <w:sz w:val="22"/>
        </w:rPr>
      </w:pPr>
      <w:proofErr w:type="spellStart"/>
      <w:r w:rsidRPr="00AC63A2">
        <w:rPr>
          <w:rFonts w:asciiTheme="minorHAnsi" w:hAnsiTheme="minorHAnsi" w:cstheme="minorHAnsi"/>
          <w:sz w:val="22"/>
        </w:rPr>
        <w:t>Akyavuz</w:t>
      </w:r>
      <w:proofErr w:type="spellEnd"/>
      <w:r w:rsidRPr="00AC63A2">
        <w:rPr>
          <w:rFonts w:asciiTheme="minorHAnsi" w:hAnsiTheme="minorHAnsi" w:cstheme="minorHAnsi"/>
          <w:sz w:val="22"/>
        </w:rPr>
        <w:t xml:space="preserve">, E., &amp; Çakın, M. (2020). Covid-19 salgınının eğitime etkisi konusunda okul yöneticilerinin görüşleri. </w:t>
      </w:r>
      <w:proofErr w:type="spellStart"/>
      <w:r w:rsidRPr="00AC63A2">
        <w:rPr>
          <w:rFonts w:asciiTheme="minorHAnsi" w:hAnsiTheme="minorHAnsi" w:cstheme="minorHAnsi"/>
          <w:sz w:val="22"/>
        </w:rPr>
        <w:t>Turkish</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Studies</w:t>
      </w:r>
      <w:proofErr w:type="spellEnd"/>
      <w:r w:rsidRPr="00AC63A2">
        <w:rPr>
          <w:rFonts w:asciiTheme="minorHAnsi" w:hAnsiTheme="minorHAnsi" w:cstheme="minorHAnsi"/>
          <w:sz w:val="22"/>
        </w:rPr>
        <w:t>, 15(4), 723-737.</w:t>
      </w:r>
    </w:p>
    <w:p w14:paraId="6B21AA05" w14:textId="77777777" w:rsidR="004673AA" w:rsidRPr="00AC63A2" w:rsidRDefault="004673AA" w:rsidP="00FB22A8">
      <w:pPr>
        <w:ind w:left="851" w:hanging="851"/>
        <w:jc w:val="left"/>
        <w:rPr>
          <w:rFonts w:asciiTheme="minorHAnsi" w:hAnsiTheme="minorHAnsi" w:cstheme="minorHAnsi"/>
          <w:sz w:val="22"/>
        </w:rPr>
      </w:pPr>
      <w:r w:rsidRPr="00AC63A2">
        <w:rPr>
          <w:rFonts w:asciiTheme="minorHAnsi" w:hAnsiTheme="minorHAnsi" w:cstheme="minorHAnsi"/>
          <w:sz w:val="22"/>
        </w:rPr>
        <w:t>ALTINPULLUK, H. (2021). Türkiye’deki Öğretim Üyelerinin Covid-19 Küresel Salgın Sürecindeki Uzaktan Eğitim Uygulamalarına İlişkin Görüşlerinin İncelenmesi. Gazi Üniversitesi Gazi Eğitim Fakültesi Dergisi, 41(1), 53-89.</w:t>
      </w:r>
    </w:p>
    <w:p w14:paraId="05846207" w14:textId="77777777" w:rsidR="004673AA" w:rsidRPr="00AC63A2" w:rsidRDefault="004673AA" w:rsidP="00FB22A8">
      <w:pPr>
        <w:ind w:left="851" w:hanging="851"/>
        <w:jc w:val="left"/>
        <w:rPr>
          <w:rFonts w:asciiTheme="minorHAnsi" w:hAnsiTheme="minorHAnsi" w:cstheme="minorHAnsi"/>
          <w:sz w:val="22"/>
        </w:rPr>
      </w:pPr>
      <w:r w:rsidRPr="00AC63A2">
        <w:rPr>
          <w:rFonts w:asciiTheme="minorHAnsi" w:hAnsiTheme="minorHAnsi" w:cstheme="minorHAnsi"/>
          <w:sz w:val="22"/>
        </w:rPr>
        <w:t xml:space="preserve">Dikmen, S., &amp; Bahçeci, F. (2020). Covid-19 </w:t>
      </w:r>
      <w:proofErr w:type="spellStart"/>
      <w:r w:rsidRPr="00AC63A2">
        <w:rPr>
          <w:rFonts w:asciiTheme="minorHAnsi" w:hAnsiTheme="minorHAnsi" w:cstheme="minorHAnsi"/>
          <w:sz w:val="22"/>
        </w:rPr>
        <w:t>Pandemisi</w:t>
      </w:r>
      <w:proofErr w:type="spellEnd"/>
      <w:r w:rsidRPr="00AC63A2">
        <w:rPr>
          <w:rFonts w:asciiTheme="minorHAnsi" w:hAnsiTheme="minorHAnsi" w:cstheme="minorHAnsi"/>
          <w:sz w:val="22"/>
        </w:rPr>
        <w:t xml:space="preserve"> sürecinde yükseköğretim kurumlarının uzaktan eğitime yönelik stratejileri: Fırat Üniversitesi Örneği. </w:t>
      </w:r>
      <w:proofErr w:type="spellStart"/>
      <w:r w:rsidRPr="00AC63A2">
        <w:rPr>
          <w:rFonts w:asciiTheme="minorHAnsi" w:hAnsiTheme="minorHAnsi" w:cstheme="minorHAnsi"/>
          <w:sz w:val="22"/>
        </w:rPr>
        <w:t>Turkish</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Journal</w:t>
      </w:r>
      <w:proofErr w:type="spellEnd"/>
      <w:r w:rsidRPr="00AC63A2">
        <w:rPr>
          <w:rFonts w:asciiTheme="minorHAnsi" w:hAnsiTheme="minorHAnsi" w:cstheme="minorHAnsi"/>
          <w:sz w:val="22"/>
        </w:rPr>
        <w:t xml:space="preserve"> of </w:t>
      </w:r>
      <w:proofErr w:type="spellStart"/>
      <w:r w:rsidRPr="00AC63A2">
        <w:rPr>
          <w:rFonts w:asciiTheme="minorHAnsi" w:hAnsiTheme="minorHAnsi" w:cstheme="minorHAnsi"/>
          <w:sz w:val="22"/>
        </w:rPr>
        <w:t>Educational</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Studies</w:t>
      </w:r>
      <w:proofErr w:type="spellEnd"/>
      <w:r w:rsidRPr="00AC63A2">
        <w:rPr>
          <w:rFonts w:asciiTheme="minorHAnsi" w:hAnsiTheme="minorHAnsi" w:cstheme="minorHAnsi"/>
          <w:sz w:val="22"/>
        </w:rPr>
        <w:t>, 7 (2</w:t>
      </w:r>
      <w:proofErr w:type="gramStart"/>
      <w:r w:rsidRPr="00AC63A2">
        <w:rPr>
          <w:rFonts w:asciiTheme="minorHAnsi" w:hAnsiTheme="minorHAnsi" w:cstheme="minorHAnsi"/>
          <w:sz w:val="22"/>
        </w:rPr>
        <w:t>) ,</w:t>
      </w:r>
      <w:proofErr w:type="gramEnd"/>
      <w:r w:rsidRPr="00AC63A2">
        <w:rPr>
          <w:rFonts w:asciiTheme="minorHAnsi" w:hAnsiTheme="minorHAnsi" w:cstheme="minorHAnsi"/>
          <w:sz w:val="22"/>
        </w:rPr>
        <w:t xml:space="preserve"> 78-98. DOI: 10.33907/turkjes.721685.</w:t>
      </w:r>
    </w:p>
    <w:p w14:paraId="42B162B6" w14:textId="77777777" w:rsidR="004673AA" w:rsidRPr="00AC63A2" w:rsidRDefault="004673AA" w:rsidP="00FB22A8">
      <w:pPr>
        <w:ind w:left="851" w:hanging="851"/>
        <w:jc w:val="left"/>
        <w:rPr>
          <w:rFonts w:asciiTheme="minorHAnsi" w:hAnsiTheme="minorHAnsi" w:cstheme="minorHAnsi"/>
          <w:color w:val="222222"/>
          <w:sz w:val="22"/>
          <w:shd w:val="clear" w:color="auto" w:fill="FFFFFF"/>
        </w:rPr>
      </w:pPr>
      <w:proofErr w:type="spellStart"/>
      <w:r w:rsidRPr="00AC63A2">
        <w:rPr>
          <w:rFonts w:asciiTheme="minorHAnsi" w:hAnsiTheme="minorHAnsi" w:cstheme="minorHAnsi"/>
          <w:color w:val="222222"/>
          <w:sz w:val="22"/>
          <w:shd w:val="clear" w:color="auto" w:fill="FFFFFF"/>
        </w:rPr>
        <w:t>Fraenkel</w:t>
      </w:r>
      <w:proofErr w:type="spellEnd"/>
      <w:r w:rsidRPr="00AC63A2">
        <w:rPr>
          <w:rFonts w:asciiTheme="minorHAnsi" w:hAnsiTheme="minorHAnsi" w:cstheme="minorHAnsi"/>
          <w:color w:val="222222"/>
          <w:sz w:val="22"/>
          <w:shd w:val="clear" w:color="auto" w:fill="FFFFFF"/>
        </w:rPr>
        <w:t xml:space="preserve">, J. R. ve </w:t>
      </w:r>
      <w:proofErr w:type="spellStart"/>
      <w:r w:rsidRPr="00AC63A2">
        <w:rPr>
          <w:rFonts w:asciiTheme="minorHAnsi" w:hAnsiTheme="minorHAnsi" w:cstheme="minorHAnsi"/>
          <w:color w:val="222222"/>
          <w:sz w:val="22"/>
          <w:shd w:val="clear" w:color="auto" w:fill="FFFFFF"/>
        </w:rPr>
        <w:t>Wallen</w:t>
      </w:r>
      <w:proofErr w:type="spellEnd"/>
      <w:r w:rsidRPr="00AC63A2">
        <w:rPr>
          <w:rFonts w:asciiTheme="minorHAnsi" w:hAnsiTheme="minorHAnsi" w:cstheme="minorHAnsi"/>
          <w:color w:val="222222"/>
          <w:sz w:val="22"/>
          <w:shd w:val="clear" w:color="auto" w:fill="FFFFFF"/>
        </w:rPr>
        <w:t xml:space="preserve">, N. E. (2003). How </w:t>
      </w:r>
      <w:proofErr w:type="spellStart"/>
      <w:r w:rsidRPr="00AC63A2">
        <w:rPr>
          <w:rFonts w:asciiTheme="minorHAnsi" w:hAnsiTheme="minorHAnsi" w:cstheme="minorHAnsi"/>
          <w:color w:val="222222"/>
          <w:sz w:val="22"/>
          <w:shd w:val="clear" w:color="auto" w:fill="FFFFFF"/>
        </w:rPr>
        <w:t>to</w:t>
      </w:r>
      <w:proofErr w:type="spellEnd"/>
      <w:r w:rsidRPr="00AC63A2">
        <w:rPr>
          <w:rFonts w:asciiTheme="minorHAnsi" w:hAnsiTheme="minorHAnsi" w:cstheme="minorHAnsi"/>
          <w:color w:val="222222"/>
          <w:sz w:val="22"/>
          <w:shd w:val="clear" w:color="auto" w:fill="FFFFFF"/>
        </w:rPr>
        <w:t xml:space="preserve"> </w:t>
      </w:r>
      <w:proofErr w:type="spellStart"/>
      <w:r w:rsidRPr="00AC63A2">
        <w:rPr>
          <w:rFonts w:asciiTheme="minorHAnsi" w:hAnsiTheme="minorHAnsi" w:cstheme="minorHAnsi"/>
          <w:color w:val="222222"/>
          <w:sz w:val="22"/>
          <w:shd w:val="clear" w:color="auto" w:fill="FFFFFF"/>
        </w:rPr>
        <w:t>design</w:t>
      </w:r>
      <w:proofErr w:type="spellEnd"/>
      <w:r w:rsidRPr="00AC63A2">
        <w:rPr>
          <w:rFonts w:asciiTheme="minorHAnsi" w:hAnsiTheme="minorHAnsi" w:cstheme="minorHAnsi"/>
          <w:color w:val="222222"/>
          <w:sz w:val="22"/>
          <w:shd w:val="clear" w:color="auto" w:fill="FFFFFF"/>
        </w:rPr>
        <w:t xml:space="preserve"> </w:t>
      </w:r>
      <w:proofErr w:type="spellStart"/>
      <w:r w:rsidRPr="00AC63A2">
        <w:rPr>
          <w:rFonts w:asciiTheme="minorHAnsi" w:hAnsiTheme="minorHAnsi" w:cstheme="minorHAnsi"/>
          <w:color w:val="222222"/>
          <w:sz w:val="22"/>
          <w:shd w:val="clear" w:color="auto" w:fill="FFFFFF"/>
        </w:rPr>
        <w:t>and</w:t>
      </w:r>
      <w:proofErr w:type="spellEnd"/>
      <w:r w:rsidRPr="00AC63A2">
        <w:rPr>
          <w:rFonts w:asciiTheme="minorHAnsi" w:hAnsiTheme="minorHAnsi" w:cstheme="minorHAnsi"/>
          <w:color w:val="222222"/>
          <w:sz w:val="22"/>
          <w:shd w:val="clear" w:color="auto" w:fill="FFFFFF"/>
        </w:rPr>
        <w:t xml:space="preserve"> </w:t>
      </w:r>
      <w:proofErr w:type="spellStart"/>
      <w:r w:rsidRPr="00AC63A2">
        <w:rPr>
          <w:rFonts w:asciiTheme="minorHAnsi" w:hAnsiTheme="minorHAnsi" w:cstheme="minorHAnsi"/>
          <w:color w:val="222222"/>
          <w:sz w:val="22"/>
          <w:shd w:val="clear" w:color="auto" w:fill="FFFFFF"/>
        </w:rPr>
        <w:t>evaluate</w:t>
      </w:r>
      <w:proofErr w:type="spellEnd"/>
      <w:r w:rsidRPr="00AC63A2">
        <w:rPr>
          <w:rFonts w:asciiTheme="minorHAnsi" w:hAnsiTheme="minorHAnsi" w:cstheme="minorHAnsi"/>
          <w:color w:val="222222"/>
          <w:sz w:val="22"/>
          <w:shd w:val="clear" w:color="auto" w:fill="FFFFFF"/>
        </w:rPr>
        <w:t xml:space="preserve"> </w:t>
      </w:r>
      <w:proofErr w:type="spellStart"/>
      <w:r w:rsidRPr="00AC63A2">
        <w:rPr>
          <w:rFonts w:asciiTheme="minorHAnsi" w:hAnsiTheme="minorHAnsi" w:cstheme="minorHAnsi"/>
          <w:color w:val="222222"/>
          <w:sz w:val="22"/>
          <w:shd w:val="clear" w:color="auto" w:fill="FFFFFF"/>
        </w:rPr>
        <w:t>research</w:t>
      </w:r>
      <w:proofErr w:type="spellEnd"/>
      <w:r w:rsidRPr="00AC63A2">
        <w:rPr>
          <w:rFonts w:asciiTheme="minorHAnsi" w:hAnsiTheme="minorHAnsi" w:cstheme="minorHAnsi"/>
          <w:color w:val="222222"/>
          <w:sz w:val="22"/>
          <w:shd w:val="clear" w:color="auto" w:fill="FFFFFF"/>
        </w:rPr>
        <w:t xml:space="preserve"> in </w:t>
      </w:r>
      <w:proofErr w:type="spellStart"/>
      <w:r w:rsidRPr="00AC63A2">
        <w:rPr>
          <w:rFonts w:asciiTheme="minorHAnsi" w:hAnsiTheme="minorHAnsi" w:cstheme="minorHAnsi"/>
          <w:color w:val="222222"/>
          <w:sz w:val="22"/>
          <w:shd w:val="clear" w:color="auto" w:fill="FFFFFF"/>
        </w:rPr>
        <w:t>education</w:t>
      </w:r>
      <w:proofErr w:type="spellEnd"/>
      <w:r w:rsidRPr="00AC63A2">
        <w:rPr>
          <w:rFonts w:asciiTheme="minorHAnsi" w:hAnsiTheme="minorHAnsi" w:cstheme="minorHAnsi"/>
          <w:color w:val="222222"/>
          <w:sz w:val="22"/>
          <w:shd w:val="clear" w:color="auto" w:fill="FFFFFF"/>
        </w:rPr>
        <w:t xml:space="preserve"> (5th ed.). New York: </w:t>
      </w:r>
      <w:proofErr w:type="spellStart"/>
      <w:r w:rsidRPr="00AC63A2">
        <w:rPr>
          <w:rFonts w:asciiTheme="minorHAnsi" w:hAnsiTheme="minorHAnsi" w:cstheme="minorHAnsi"/>
          <w:color w:val="222222"/>
          <w:sz w:val="22"/>
          <w:shd w:val="clear" w:color="auto" w:fill="FFFFFF"/>
        </w:rPr>
        <w:t>McGraw-Hill</w:t>
      </w:r>
      <w:proofErr w:type="spellEnd"/>
      <w:r w:rsidRPr="00AC63A2">
        <w:rPr>
          <w:rFonts w:asciiTheme="minorHAnsi" w:hAnsiTheme="minorHAnsi" w:cstheme="minorHAnsi"/>
          <w:color w:val="222222"/>
          <w:sz w:val="22"/>
          <w:shd w:val="clear" w:color="auto" w:fill="FFFFFF"/>
        </w:rPr>
        <w:t>.</w:t>
      </w:r>
    </w:p>
    <w:p w14:paraId="2A24B47D" w14:textId="77777777" w:rsidR="004673AA" w:rsidRPr="00AC63A2" w:rsidRDefault="004673AA" w:rsidP="00FB22A8">
      <w:pPr>
        <w:ind w:left="851" w:hanging="851"/>
        <w:jc w:val="left"/>
        <w:rPr>
          <w:rFonts w:asciiTheme="minorHAnsi" w:hAnsiTheme="minorHAnsi" w:cstheme="minorHAnsi"/>
          <w:sz w:val="22"/>
        </w:rPr>
      </w:pPr>
      <w:r w:rsidRPr="00AC63A2">
        <w:rPr>
          <w:rFonts w:asciiTheme="minorHAnsi" w:hAnsiTheme="minorHAnsi" w:cstheme="minorHAnsi"/>
          <w:sz w:val="22"/>
        </w:rPr>
        <w:t xml:space="preserve">George, D. &amp; </w:t>
      </w:r>
      <w:proofErr w:type="spellStart"/>
      <w:r w:rsidRPr="00AC63A2">
        <w:rPr>
          <w:rFonts w:asciiTheme="minorHAnsi" w:hAnsiTheme="minorHAnsi" w:cstheme="minorHAnsi"/>
          <w:sz w:val="22"/>
        </w:rPr>
        <w:t>Mallery</w:t>
      </w:r>
      <w:proofErr w:type="spellEnd"/>
      <w:r w:rsidRPr="00AC63A2">
        <w:rPr>
          <w:rFonts w:asciiTheme="minorHAnsi" w:hAnsiTheme="minorHAnsi" w:cstheme="minorHAnsi"/>
          <w:sz w:val="22"/>
        </w:rPr>
        <w:t>, M. (2010</w:t>
      </w:r>
      <w:proofErr w:type="gramStart"/>
      <w:r w:rsidRPr="00AC63A2">
        <w:rPr>
          <w:rFonts w:asciiTheme="minorHAnsi" w:hAnsiTheme="minorHAnsi" w:cstheme="minorHAnsi"/>
          <w:sz w:val="22"/>
        </w:rPr>
        <w:t>) .SPSS</w:t>
      </w:r>
      <w:proofErr w:type="gram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for</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windows</w:t>
      </w:r>
      <w:proofErr w:type="spellEnd"/>
      <w:r w:rsidRPr="00AC63A2">
        <w:rPr>
          <w:rFonts w:asciiTheme="minorHAnsi" w:hAnsiTheme="minorHAnsi" w:cstheme="minorHAnsi"/>
          <w:sz w:val="22"/>
        </w:rPr>
        <w:t xml:space="preserve"> step </w:t>
      </w:r>
      <w:proofErr w:type="spellStart"/>
      <w:r w:rsidRPr="00AC63A2">
        <w:rPr>
          <w:rFonts w:asciiTheme="minorHAnsi" w:hAnsiTheme="minorHAnsi" w:cstheme="minorHAnsi"/>
          <w:sz w:val="22"/>
        </w:rPr>
        <w:t>by</w:t>
      </w:r>
      <w:proofErr w:type="spellEnd"/>
      <w:r w:rsidRPr="00AC63A2">
        <w:rPr>
          <w:rFonts w:asciiTheme="minorHAnsi" w:hAnsiTheme="minorHAnsi" w:cstheme="minorHAnsi"/>
          <w:sz w:val="22"/>
        </w:rPr>
        <w:t xml:space="preserve"> step: A </w:t>
      </w:r>
      <w:proofErr w:type="spellStart"/>
      <w:r w:rsidRPr="00AC63A2">
        <w:rPr>
          <w:rFonts w:asciiTheme="minorHAnsi" w:hAnsiTheme="minorHAnsi" w:cstheme="minorHAnsi"/>
          <w:sz w:val="22"/>
        </w:rPr>
        <w:t>simple</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study</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guide</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and</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reference</w:t>
      </w:r>
      <w:proofErr w:type="spellEnd"/>
      <w:r w:rsidRPr="00AC63A2">
        <w:rPr>
          <w:rFonts w:asciiTheme="minorHAnsi" w:hAnsiTheme="minorHAnsi" w:cstheme="minorHAnsi"/>
          <w:sz w:val="22"/>
        </w:rPr>
        <w:t xml:space="preserve">, 17.0 </w:t>
      </w:r>
      <w:proofErr w:type="spellStart"/>
      <w:r w:rsidRPr="00AC63A2">
        <w:rPr>
          <w:rFonts w:asciiTheme="minorHAnsi" w:hAnsiTheme="minorHAnsi" w:cstheme="minorHAnsi"/>
          <w:sz w:val="22"/>
        </w:rPr>
        <w:t>update</w:t>
      </w:r>
      <w:proofErr w:type="spellEnd"/>
      <w:r w:rsidRPr="00AC63A2">
        <w:rPr>
          <w:rFonts w:asciiTheme="minorHAnsi" w:hAnsiTheme="minorHAnsi" w:cstheme="minorHAnsi"/>
          <w:sz w:val="22"/>
        </w:rPr>
        <w:t xml:space="preserve">, 10/e. </w:t>
      </w:r>
      <w:proofErr w:type="spellStart"/>
      <w:r w:rsidRPr="00AC63A2">
        <w:rPr>
          <w:rFonts w:asciiTheme="minorHAnsi" w:hAnsiTheme="minorHAnsi" w:cstheme="minorHAnsi"/>
          <w:sz w:val="22"/>
        </w:rPr>
        <w:t>Pearson</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Education</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India</w:t>
      </w:r>
      <w:proofErr w:type="spellEnd"/>
      <w:r w:rsidRPr="00AC63A2">
        <w:rPr>
          <w:rFonts w:asciiTheme="minorHAnsi" w:hAnsiTheme="minorHAnsi" w:cstheme="minorHAnsi"/>
          <w:sz w:val="22"/>
        </w:rPr>
        <w:t>.</w:t>
      </w:r>
    </w:p>
    <w:p w14:paraId="5D2CE71D" w14:textId="77777777" w:rsidR="004673AA" w:rsidRPr="00AC63A2" w:rsidRDefault="004673AA" w:rsidP="00FB22A8">
      <w:pPr>
        <w:ind w:left="851" w:hanging="851"/>
        <w:jc w:val="left"/>
        <w:rPr>
          <w:rFonts w:asciiTheme="minorHAnsi" w:hAnsiTheme="minorHAnsi" w:cstheme="minorHAnsi"/>
          <w:sz w:val="22"/>
        </w:rPr>
      </w:pPr>
      <w:proofErr w:type="spellStart"/>
      <w:r w:rsidRPr="00AC63A2">
        <w:rPr>
          <w:rFonts w:asciiTheme="minorHAnsi" w:hAnsiTheme="minorHAnsi" w:cstheme="minorHAnsi"/>
          <w:sz w:val="22"/>
        </w:rPr>
        <w:t>Kaysi</w:t>
      </w:r>
      <w:proofErr w:type="spellEnd"/>
      <w:r w:rsidRPr="00AC63A2">
        <w:rPr>
          <w:rFonts w:asciiTheme="minorHAnsi" w:hAnsiTheme="minorHAnsi" w:cstheme="minorHAnsi"/>
          <w:sz w:val="22"/>
        </w:rPr>
        <w:t xml:space="preserve">, F. (2020). Covid-19 salgını sürecinde Türkiye’de gerçekleştirilen uzaktan eğitimin değerlendirilmesi. 5th International </w:t>
      </w:r>
      <w:proofErr w:type="spellStart"/>
      <w:r w:rsidRPr="00AC63A2">
        <w:rPr>
          <w:rFonts w:asciiTheme="minorHAnsi" w:hAnsiTheme="minorHAnsi" w:cstheme="minorHAnsi"/>
          <w:sz w:val="22"/>
        </w:rPr>
        <w:t>Scientific</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Research</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Congress</w:t>
      </w:r>
      <w:proofErr w:type="spellEnd"/>
      <w:r w:rsidRPr="00AC63A2">
        <w:rPr>
          <w:rFonts w:asciiTheme="minorHAnsi" w:hAnsiTheme="minorHAnsi" w:cstheme="minorHAnsi"/>
          <w:sz w:val="22"/>
        </w:rPr>
        <w:t xml:space="preserve"> (</w:t>
      </w:r>
      <w:proofErr w:type="gramStart"/>
      <w:r w:rsidRPr="00AC63A2">
        <w:rPr>
          <w:rFonts w:asciiTheme="minorHAnsi" w:hAnsiTheme="minorHAnsi" w:cstheme="minorHAnsi"/>
          <w:sz w:val="22"/>
        </w:rPr>
        <w:t>IBAD -</w:t>
      </w:r>
      <w:proofErr w:type="gramEnd"/>
      <w:r w:rsidRPr="00AC63A2">
        <w:rPr>
          <w:rFonts w:asciiTheme="minorHAnsi" w:hAnsiTheme="minorHAnsi" w:cstheme="minorHAnsi"/>
          <w:sz w:val="22"/>
        </w:rPr>
        <w:t xml:space="preserve"> 2020) Bildiriler.</w:t>
      </w:r>
    </w:p>
    <w:p w14:paraId="1EAB3D39" w14:textId="77777777" w:rsidR="004673AA" w:rsidRPr="00AC63A2" w:rsidRDefault="004673AA" w:rsidP="00FB22A8">
      <w:pPr>
        <w:ind w:left="851" w:hanging="851"/>
        <w:jc w:val="left"/>
        <w:rPr>
          <w:rFonts w:asciiTheme="minorHAnsi" w:hAnsiTheme="minorHAnsi" w:cstheme="minorHAnsi"/>
          <w:sz w:val="22"/>
        </w:rPr>
      </w:pPr>
      <w:r w:rsidRPr="00AC63A2">
        <w:rPr>
          <w:rFonts w:asciiTheme="minorHAnsi" w:hAnsiTheme="minorHAnsi" w:cstheme="minorHAnsi"/>
          <w:sz w:val="22"/>
        </w:rPr>
        <w:t xml:space="preserve">Kurnaz, E. &amp; </w:t>
      </w:r>
      <w:proofErr w:type="spellStart"/>
      <w:r w:rsidRPr="00AC63A2">
        <w:rPr>
          <w:rFonts w:asciiTheme="minorHAnsi" w:hAnsiTheme="minorHAnsi" w:cstheme="minorHAnsi"/>
          <w:sz w:val="22"/>
        </w:rPr>
        <w:t>Serçemeli</w:t>
      </w:r>
      <w:proofErr w:type="spellEnd"/>
      <w:r w:rsidRPr="00AC63A2">
        <w:rPr>
          <w:rFonts w:asciiTheme="minorHAnsi" w:hAnsiTheme="minorHAnsi" w:cstheme="minorHAnsi"/>
          <w:sz w:val="22"/>
        </w:rPr>
        <w:t xml:space="preserve">, M. (2020). Covid-19 </w:t>
      </w:r>
      <w:proofErr w:type="spellStart"/>
      <w:r w:rsidRPr="00AC63A2">
        <w:rPr>
          <w:rFonts w:asciiTheme="minorHAnsi" w:hAnsiTheme="minorHAnsi" w:cstheme="minorHAnsi"/>
          <w:sz w:val="22"/>
        </w:rPr>
        <w:t>Pandemi</w:t>
      </w:r>
      <w:proofErr w:type="spellEnd"/>
      <w:r w:rsidRPr="00AC63A2">
        <w:rPr>
          <w:rFonts w:asciiTheme="minorHAnsi" w:hAnsiTheme="minorHAnsi" w:cstheme="minorHAnsi"/>
          <w:sz w:val="22"/>
        </w:rPr>
        <w:t xml:space="preserve"> Döneminde Akademisyenlerin Uzaktan Eğitim ve Muhasebe Eğitimine Yönelik Bakış Açıları Üzerine Bir Araştırma. USBAD Uluslararası Sosyal Bilimler Akademi Dergisi, 2(3), 262- 288.</w:t>
      </w:r>
    </w:p>
    <w:p w14:paraId="2A586696" w14:textId="237CDD22" w:rsidR="004673AA" w:rsidRPr="00AC63A2" w:rsidRDefault="004673AA" w:rsidP="00FB22A8">
      <w:pPr>
        <w:ind w:left="851" w:hanging="851"/>
        <w:jc w:val="left"/>
        <w:rPr>
          <w:rFonts w:asciiTheme="minorHAnsi" w:hAnsiTheme="minorHAnsi" w:cstheme="minorHAnsi"/>
          <w:color w:val="222222"/>
          <w:sz w:val="22"/>
          <w:shd w:val="clear" w:color="auto" w:fill="FFFFFF"/>
        </w:rPr>
      </w:pPr>
      <w:r w:rsidRPr="00AC63A2">
        <w:rPr>
          <w:rFonts w:asciiTheme="minorHAnsi" w:hAnsiTheme="minorHAnsi" w:cstheme="minorHAnsi"/>
          <w:color w:val="222222"/>
          <w:sz w:val="22"/>
          <w:shd w:val="clear" w:color="auto" w:fill="FFFFFF"/>
        </w:rPr>
        <w:t>S</w:t>
      </w:r>
      <w:r w:rsidR="00FB22A8">
        <w:rPr>
          <w:rFonts w:asciiTheme="minorHAnsi" w:hAnsiTheme="minorHAnsi" w:cstheme="minorHAnsi"/>
          <w:color w:val="222222"/>
          <w:sz w:val="22"/>
          <w:shd w:val="clear" w:color="auto" w:fill="FFFFFF"/>
        </w:rPr>
        <w:t>aygı</w:t>
      </w:r>
      <w:r w:rsidRPr="00AC63A2">
        <w:rPr>
          <w:rFonts w:asciiTheme="minorHAnsi" w:hAnsiTheme="minorHAnsi" w:cstheme="minorHAnsi"/>
          <w:color w:val="222222"/>
          <w:sz w:val="22"/>
          <w:shd w:val="clear" w:color="auto" w:fill="FFFFFF"/>
        </w:rPr>
        <w:t xml:space="preserve"> H (2021). Covid-19 </w:t>
      </w:r>
      <w:proofErr w:type="spellStart"/>
      <w:r w:rsidRPr="00AC63A2">
        <w:rPr>
          <w:rFonts w:asciiTheme="minorHAnsi" w:hAnsiTheme="minorHAnsi" w:cstheme="minorHAnsi"/>
          <w:color w:val="222222"/>
          <w:sz w:val="22"/>
          <w:shd w:val="clear" w:color="auto" w:fill="FFFFFF"/>
        </w:rPr>
        <w:t>Pandemi</w:t>
      </w:r>
      <w:proofErr w:type="spellEnd"/>
      <w:r w:rsidRPr="00AC63A2">
        <w:rPr>
          <w:rFonts w:asciiTheme="minorHAnsi" w:hAnsiTheme="minorHAnsi" w:cstheme="minorHAnsi"/>
          <w:color w:val="222222"/>
          <w:sz w:val="22"/>
          <w:shd w:val="clear" w:color="auto" w:fill="FFFFFF"/>
        </w:rPr>
        <w:t xml:space="preserve"> uzaktan eğitim sürecinde sınıf öğretmenlerinin karşılaştığı sorunlar. </w:t>
      </w:r>
      <w:proofErr w:type="spellStart"/>
      <w:r w:rsidRPr="00AC63A2">
        <w:rPr>
          <w:rFonts w:asciiTheme="minorHAnsi" w:hAnsiTheme="minorHAnsi" w:cstheme="minorHAnsi"/>
          <w:i/>
          <w:iCs/>
          <w:color w:val="222222"/>
          <w:sz w:val="22"/>
          <w:shd w:val="clear" w:color="auto" w:fill="FFFFFF"/>
        </w:rPr>
        <w:t>Açıköğretim</w:t>
      </w:r>
      <w:proofErr w:type="spellEnd"/>
      <w:r w:rsidRPr="00AC63A2">
        <w:rPr>
          <w:rFonts w:asciiTheme="minorHAnsi" w:hAnsiTheme="minorHAnsi" w:cstheme="minorHAnsi"/>
          <w:i/>
          <w:iCs/>
          <w:color w:val="222222"/>
          <w:sz w:val="22"/>
          <w:shd w:val="clear" w:color="auto" w:fill="FFFFFF"/>
        </w:rPr>
        <w:t xml:space="preserve"> Uygulamaları ve Araştırmaları Dergisi</w:t>
      </w:r>
      <w:r w:rsidRPr="00AC63A2">
        <w:rPr>
          <w:rFonts w:asciiTheme="minorHAnsi" w:hAnsiTheme="minorHAnsi" w:cstheme="minorHAnsi"/>
          <w:color w:val="222222"/>
          <w:sz w:val="22"/>
          <w:shd w:val="clear" w:color="auto" w:fill="FFFFFF"/>
        </w:rPr>
        <w:t xml:space="preserve">, </w:t>
      </w:r>
      <w:r w:rsidRPr="00AC63A2">
        <w:rPr>
          <w:rFonts w:asciiTheme="minorHAnsi" w:hAnsiTheme="minorHAnsi" w:cstheme="minorHAnsi"/>
          <w:i/>
          <w:iCs/>
          <w:color w:val="222222"/>
          <w:sz w:val="22"/>
          <w:shd w:val="clear" w:color="auto" w:fill="FFFFFF"/>
        </w:rPr>
        <w:t>7</w:t>
      </w:r>
      <w:r w:rsidRPr="00AC63A2">
        <w:rPr>
          <w:rFonts w:asciiTheme="minorHAnsi" w:hAnsiTheme="minorHAnsi" w:cstheme="minorHAnsi"/>
          <w:color w:val="222222"/>
          <w:sz w:val="22"/>
          <w:shd w:val="clear" w:color="auto" w:fill="FFFFFF"/>
        </w:rPr>
        <w:t>(2), 109-129.</w:t>
      </w:r>
    </w:p>
    <w:p w14:paraId="1C6448C8" w14:textId="77777777" w:rsidR="004673AA" w:rsidRPr="00AC63A2" w:rsidRDefault="004673AA" w:rsidP="00FB22A8">
      <w:pPr>
        <w:ind w:left="851" w:hanging="851"/>
        <w:jc w:val="left"/>
        <w:rPr>
          <w:rFonts w:asciiTheme="minorHAnsi" w:hAnsiTheme="minorHAnsi" w:cstheme="minorHAnsi"/>
          <w:sz w:val="22"/>
        </w:rPr>
      </w:pPr>
      <w:proofErr w:type="spellStart"/>
      <w:r w:rsidRPr="00AC63A2">
        <w:rPr>
          <w:rFonts w:asciiTheme="minorHAnsi" w:hAnsiTheme="minorHAnsi" w:cstheme="minorHAnsi"/>
          <w:sz w:val="22"/>
        </w:rPr>
        <w:t>Tabachnick</w:t>
      </w:r>
      <w:proofErr w:type="spellEnd"/>
      <w:r w:rsidRPr="00AC63A2">
        <w:rPr>
          <w:rFonts w:asciiTheme="minorHAnsi" w:hAnsiTheme="minorHAnsi" w:cstheme="minorHAnsi"/>
          <w:sz w:val="22"/>
        </w:rPr>
        <w:t xml:space="preserve">, B. G., </w:t>
      </w:r>
      <w:proofErr w:type="spellStart"/>
      <w:r w:rsidRPr="00AC63A2">
        <w:rPr>
          <w:rFonts w:asciiTheme="minorHAnsi" w:hAnsiTheme="minorHAnsi" w:cstheme="minorHAnsi"/>
          <w:sz w:val="22"/>
        </w:rPr>
        <w:t>Fidell</w:t>
      </w:r>
      <w:proofErr w:type="spellEnd"/>
      <w:r w:rsidRPr="00AC63A2">
        <w:rPr>
          <w:rFonts w:asciiTheme="minorHAnsi" w:hAnsiTheme="minorHAnsi" w:cstheme="minorHAnsi"/>
          <w:sz w:val="22"/>
        </w:rPr>
        <w:t xml:space="preserve">, L. S., &amp; </w:t>
      </w:r>
      <w:proofErr w:type="spellStart"/>
      <w:r w:rsidRPr="00AC63A2">
        <w:rPr>
          <w:rFonts w:asciiTheme="minorHAnsi" w:hAnsiTheme="minorHAnsi" w:cstheme="minorHAnsi"/>
          <w:sz w:val="22"/>
        </w:rPr>
        <w:t>Ullman</w:t>
      </w:r>
      <w:proofErr w:type="spellEnd"/>
      <w:r w:rsidRPr="00AC63A2">
        <w:rPr>
          <w:rFonts w:asciiTheme="minorHAnsi" w:hAnsiTheme="minorHAnsi" w:cstheme="minorHAnsi"/>
          <w:sz w:val="22"/>
        </w:rPr>
        <w:t xml:space="preserve">, J. B. (2007). Using </w:t>
      </w:r>
      <w:proofErr w:type="spellStart"/>
      <w:r w:rsidRPr="00AC63A2">
        <w:rPr>
          <w:rFonts w:asciiTheme="minorHAnsi" w:hAnsiTheme="minorHAnsi" w:cstheme="minorHAnsi"/>
          <w:sz w:val="22"/>
        </w:rPr>
        <w:t>multivariate</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statistics</w:t>
      </w:r>
      <w:proofErr w:type="spell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Vol</w:t>
      </w:r>
      <w:proofErr w:type="spellEnd"/>
      <w:r w:rsidRPr="00AC63A2">
        <w:rPr>
          <w:rFonts w:asciiTheme="minorHAnsi" w:hAnsiTheme="minorHAnsi" w:cstheme="minorHAnsi"/>
          <w:sz w:val="22"/>
        </w:rPr>
        <w:t xml:space="preserve">. 5, </w:t>
      </w:r>
      <w:proofErr w:type="spellStart"/>
      <w:r w:rsidRPr="00AC63A2">
        <w:rPr>
          <w:rFonts w:asciiTheme="minorHAnsi" w:hAnsiTheme="minorHAnsi" w:cstheme="minorHAnsi"/>
          <w:sz w:val="22"/>
        </w:rPr>
        <w:t>pp</w:t>
      </w:r>
      <w:proofErr w:type="spellEnd"/>
      <w:r w:rsidRPr="00AC63A2">
        <w:rPr>
          <w:rFonts w:asciiTheme="minorHAnsi" w:hAnsiTheme="minorHAnsi" w:cstheme="minorHAnsi"/>
          <w:sz w:val="22"/>
        </w:rPr>
        <w:t xml:space="preserve">. 481-498). Boston, MA: </w:t>
      </w:r>
      <w:proofErr w:type="spellStart"/>
      <w:r w:rsidRPr="00AC63A2">
        <w:rPr>
          <w:rFonts w:asciiTheme="minorHAnsi" w:hAnsiTheme="minorHAnsi" w:cstheme="minorHAnsi"/>
          <w:sz w:val="22"/>
        </w:rPr>
        <w:t>Pearson</w:t>
      </w:r>
      <w:proofErr w:type="spellEnd"/>
      <w:r w:rsidRPr="00AC63A2">
        <w:rPr>
          <w:rFonts w:asciiTheme="minorHAnsi" w:hAnsiTheme="minorHAnsi" w:cstheme="minorHAnsi"/>
          <w:sz w:val="22"/>
        </w:rPr>
        <w:t>.</w:t>
      </w:r>
    </w:p>
    <w:p w14:paraId="4E48F4A6" w14:textId="77777777" w:rsidR="004673AA" w:rsidRPr="00AC63A2" w:rsidRDefault="004673AA" w:rsidP="00FB22A8">
      <w:pPr>
        <w:ind w:left="851" w:hanging="851"/>
        <w:jc w:val="left"/>
        <w:rPr>
          <w:rFonts w:asciiTheme="minorHAnsi" w:hAnsiTheme="minorHAnsi" w:cstheme="minorHAnsi"/>
          <w:sz w:val="22"/>
        </w:rPr>
      </w:pPr>
      <w:r w:rsidRPr="00AC63A2">
        <w:rPr>
          <w:rFonts w:asciiTheme="minorHAnsi" w:hAnsiTheme="minorHAnsi" w:cstheme="minorHAnsi"/>
          <w:sz w:val="22"/>
        </w:rPr>
        <w:t xml:space="preserve">Telli, S. G., &amp; </w:t>
      </w:r>
      <w:proofErr w:type="spellStart"/>
      <w:r w:rsidRPr="00AC63A2">
        <w:rPr>
          <w:rFonts w:asciiTheme="minorHAnsi" w:hAnsiTheme="minorHAnsi" w:cstheme="minorHAnsi"/>
          <w:sz w:val="22"/>
        </w:rPr>
        <w:t>Altun</w:t>
      </w:r>
      <w:proofErr w:type="spellEnd"/>
      <w:r w:rsidRPr="00AC63A2">
        <w:rPr>
          <w:rFonts w:asciiTheme="minorHAnsi" w:hAnsiTheme="minorHAnsi" w:cstheme="minorHAnsi"/>
          <w:sz w:val="22"/>
        </w:rPr>
        <w:t xml:space="preserve">, D. (2020). </w:t>
      </w:r>
      <w:proofErr w:type="spellStart"/>
      <w:r w:rsidRPr="00AC63A2">
        <w:rPr>
          <w:rFonts w:asciiTheme="minorHAnsi" w:hAnsiTheme="minorHAnsi" w:cstheme="minorHAnsi"/>
          <w:sz w:val="22"/>
        </w:rPr>
        <w:t>Coronavirüs</w:t>
      </w:r>
      <w:proofErr w:type="spellEnd"/>
      <w:r w:rsidRPr="00AC63A2">
        <w:rPr>
          <w:rFonts w:asciiTheme="minorHAnsi" w:hAnsiTheme="minorHAnsi" w:cstheme="minorHAnsi"/>
          <w:sz w:val="22"/>
        </w:rPr>
        <w:t xml:space="preserve"> ve çevrimiçi (online) eğitimin önlenemeyen yükselişi. Üniversite Araştırmaları Dergisi, 3(1), 25-34. </w:t>
      </w:r>
      <w:proofErr w:type="spellStart"/>
      <w:r w:rsidRPr="00AC63A2">
        <w:rPr>
          <w:rFonts w:asciiTheme="minorHAnsi" w:hAnsiTheme="minorHAnsi" w:cstheme="minorHAnsi"/>
          <w:sz w:val="22"/>
        </w:rPr>
        <w:t>doi</w:t>
      </w:r>
      <w:proofErr w:type="spellEnd"/>
      <w:r w:rsidRPr="00AC63A2">
        <w:rPr>
          <w:rFonts w:asciiTheme="minorHAnsi" w:hAnsiTheme="minorHAnsi" w:cstheme="minorHAnsi"/>
          <w:sz w:val="22"/>
        </w:rPr>
        <w:t>: 10.32329/uad.711110.</w:t>
      </w:r>
    </w:p>
    <w:p w14:paraId="5FDE75E5" w14:textId="77777777" w:rsidR="004673AA" w:rsidRPr="00AC63A2" w:rsidRDefault="004673AA" w:rsidP="00FB22A8">
      <w:pPr>
        <w:ind w:left="851" w:hanging="851"/>
        <w:jc w:val="left"/>
        <w:rPr>
          <w:rFonts w:asciiTheme="minorHAnsi" w:hAnsiTheme="minorHAnsi" w:cstheme="minorHAnsi"/>
          <w:sz w:val="22"/>
        </w:rPr>
      </w:pPr>
      <w:r w:rsidRPr="00AC63A2">
        <w:rPr>
          <w:rFonts w:asciiTheme="minorHAnsi" w:hAnsiTheme="minorHAnsi" w:cstheme="minorHAnsi"/>
          <w:sz w:val="22"/>
        </w:rPr>
        <w:t>Yükseköğretim Kurulu [YÖK] (</w:t>
      </w:r>
      <w:proofErr w:type="gramStart"/>
      <w:r w:rsidRPr="00AC63A2">
        <w:rPr>
          <w:rFonts w:asciiTheme="minorHAnsi" w:hAnsiTheme="minorHAnsi" w:cstheme="minorHAnsi"/>
          <w:sz w:val="22"/>
        </w:rPr>
        <w:t>2020a</w:t>
      </w:r>
      <w:proofErr w:type="gramEnd"/>
      <w:r w:rsidRPr="00AC63A2">
        <w:rPr>
          <w:rFonts w:asciiTheme="minorHAnsi" w:hAnsiTheme="minorHAnsi" w:cstheme="minorHAnsi"/>
          <w:sz w:val="22"/>
        </w:rPr>
        <w:t xml:space="preserve">). </w:t>
      </w:r>
      <w:proofErr w:type="spellStart"/>
      <w:r w:rsidRPr="00AC63A2">
        <w:rPr>
          <w:rFonts w:asciiTheme="minorHAnsi" w:hAnsiTheme="minorHAnsi" w:cstheme="minorHAnsi"/>
          <w:sz w:val="22"/>
        </w:rPr>
        <w:t>Koronavirüs</w:t>
      </w:r>
      <w:proofErr w:type="spellEnd"/>
      <w:r w:rsidRPr="00AC63A2">
        <w:rPr>
          <w:rFonts w:asciiTheme="minorHAnsi" w:hAnsiTheme="minorHAnsi" w:cstheme="minorHAnsi"/>
          <w:sz w:val="22"/>
        </w:rPr>
        <w:t xml:space="preserve"> (Covid-19) bilgilendirme notu. https://Covid19.yok.gov.tr/Documents/alinan-kararlar/02-coronavirusbilgilendirme-notu-1.pdf adresinden erişilmiştir. </w:t>
      </w:r>
    </w:p>
    <w:p w14:paraId="745DBA1D" w14:textId="77777777" w:rsidR="004673AA" w:rsidRPr="00AC63A2" w:rsidRDefault="004673AA" w:rsidP="00FB22A8">
      <w:pPr>
        <w:ind w:left="851" w:hanging="851"/>
        <w:jc w:val="left"/>
        <w:rPr>
          <w:rFonts w:asciiTheme="minorHAnsi" w:hAnsiTheme="minorHAnsi" w:cstheme="minorHAnsi"/>
          <w:sz w:val="22"/>
        </w:rPr>
      </w:pPr>
      <w:r w:rsidRPr="00AC63A2">
        <w:rPr>
          <w:rFonts w:asciiTheme="minorHAnsi" w:hAnsiTheme="minorHAnsi" w:cstheme="minorHAnsi"/>
          <w:sz w:val="22"/>
        </w:rPr>
        <w:t xml:space="preserve">Yükseköğretim Kurulu [YÖK] (2020b). Basın açıklaması. https://basin.yok.gov.tr/AciklamaBelgeleri/2020/03-uzaktan-egitime-iliskinalinan-karar.pdf adresinden erişilmiştir. </w:t>
      </w:r>
    </w:p>
    <w:p w14:paraId="4AB9E844" w14:textId="77777777" w:rsidR="004673AA" w:rsidRPr="00AC63A2" w:rsidRDefault="004673AA" w:rsidP="00FB22A8">
      <w:pPr>
        <w:ind w:left="851" w:hanging="851"/>
        <w:jc w:val="left"/>
        <w:rPr>
          <w:rFonts w:asciiTheme="minorHAnsi" w:hAnsiTheme="minorHAnsi" w:cstheme="minorHAnsi"/>
          <w:sz w:val="22"/>
        </w:rPr>
      </w:pPr>
      <w:r w:rsidRPr="00AC63A2">
        <w:rPr>
          <w:rFonts w:asciiTheme="minorHAnsi" w:hAnsiTheme="minorHAnsi" w:cstheme="minorHAnsi"/>
          <w:sz w:val="22"/>
        </w:rPr>
        <w:t xml:space="preserve">Yükseköğretim Kurulu [YÖK] (2020c). </w:t>
      </w:r>
      <w:proofErr w:type="spellStart"/>
      <w:r w:rsidRPr="00AC63A2">
        <w:rPr>
          <w:rFonts w:asciiTheme="minorHAnsi" w:hAnsiTheme="minorHAnsi" w:cstheme="minorHAnsi"/>
          <w:sz w:val="22"/>
        </w:rPr>
        <w:t>Yök'ten</w:t>
      </w:r>
      <w:proofErr w:type="spellEnd"/>
      <w:r w:rsidRPr="00AC63A2">
        <w:rPr>
          <w:rFonts w:asciiTheme="minorHAnsi" w:hAnsiTheme="minorHAnsi" w:cstheme="minorHAnsi"/>
          <w:sz w:val="22"/>
        </w:rPr>
        <w:t xml:space="preserve"> üniversitelerdeki uzaktan eğitime yönelik değerlendirme. https://Covid19.yok.gov.tr/Sayfalar/HaberDuyuru/uzaktan-egitime-yonelikdegerlendirme.aspx# adresinden erişilmiştir. </w:t>
      </w:r>
    </w:p>
    <w:p w14:paraId="59104AC0" w14:textId="77777777" w:rsidR="004673AA" w:rsidRPr="00AC63A2" w:rsidRDefault="004673AA" w:rsidP="00FB22A8">
      <w:pPr>
        <w:ind w:left="851" w:hanging="851"/>
        <w:jc w:val="left"/>
        <w:rPr>
          <w:rFonts w:asciiTheme="minorHAnsi" w:hAnsiTheme="minorHAnsi" w:cstheme="minorHAnsi"/>
          <w:sz w:val="22"/>
        </w:rPr>
      </w:pPr>
      <w:r w:rsidRPr="00AC63A2">
        <w:rPr>
          <w:rFonts w:asciiTheme="minorHAnsi" w:hAnsiTheme="minorHAnsi" w:cstheme="minorHAnsi"/>
          <w:sz w:val="22"/>
        </w:rPr>
        <w:t xml:space="preserve">Yükseköğretim Kurulu [YÖK] (2020d). Yükseköğretimde dijital dönüşüm projesi tüm hızıyla devam ediyor yerli imkânlarla geliştirilen “uzaktan öğretim platformu” 15 üniversitenin hizmetine </w:t>
      </w:r>
      <w:r w:rsidRPr="00AC63A2">
        <w:rPr>
          <w:rFonts w:asciiTheme="minorHAnsi" w:hAnsiTheme="minorHAnsi" w:cstheme="minorHAnsi"/>
          <w:sz w:val="22"/>
        </w:rPr>
        <w:lastRenderedPageBreak/>
        <w:t>sunuldu. https://www.yok.gov.tr/Sayfalar/Haberler/2020/uzaktan-egitim-platformusaglama-protokolu.aspx adresinden erişilmiştir.</w:t>
      </w:r>
    </w:p>
    <w:bookmarkEnd w:id="1"/>
    <w:p w14:paraId="094F0050" w14:textId="77777777" w:rsidR="00C32A16" w:rsidRPr="00AC63A2" w:rsidRDefault="00C32A16" w:rsidP="005422F2">
      <w:pPr>
        <w:rPr>
          <w:rFonts w:asciiTheme="minorHAnsi" w:hAnsiTheme="minorHAnsi" w:cstheme="minorHAnsi"/>
          <w:sz w:val="22"/>
        </w:rPr>
      </w:pPr>
    </w:p>
    <w:sectPr w:rsidR="00C32A16" w:rsidRPr="00AC63A2" w:rsidSect="003431A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4B51" w14:textId="77777777" w:rsidR="00123B6F" w:rsidRDefault="00123B6F" w:rsidP="00FA04C1">
      <w:pPr>
        <w:spacing w:after="0" w:line="240" w:lineRule="auto"/>
      </w:pPr>
      <w:r>
        <w:separator/>
      </w:r>
    </w:p>
  </w:endnote>
  <w:endnote w:type="continuationSeparator" w:id="0">
    <w:p w14:paraId="7D406BCD" w14:textId="77777777" w:rsidR="00123B6F" w:rsidRDefault="00123B6F" w:rsidP="00FA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7741" w14:textId="77777777" w:rsidR="00123B6F" w:rsidRDefault="00123B6F" w:rsidP="00FA04C1">
      <w:pPr>
        <w:spacing w:after="0" w:line="240" w:lineRule="auto"/>
      </w:pPr>
      <w:r>
        <w:separator/>
      </w:r>
    </w:p>
  </w:footnote>
  <w:footnote w:type="continuationSeparator" w:id="0">
    <w:p w14:paraId="51195B9D" w14:textId="77777777" w:rsidR="00123B6F" w:rsidRDefault="00123B6F" w:rsidP="00FA0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40701"/>
    <w:multiLevelType w:val="hybridMultilevel"/>
    <w:tmpl w:val="C9B6E366"/>
    <w:lvl w:ilvl="0" w:tplc="041F000F">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28BB3F9C"/>
    <w:multiLevelType w:val="hybridMultilevel"/>
    <w:tmpl w:val="1E761E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42639F"/>
    <w:multiLevelType w:val="hybridMultilevel"/>
    <w:tmpl w:val="B0868D4E"/>
    <w:lvl w:ilvl="0" w:tplc="6F987AF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A6A078B"/>
    <w:multiLevelType w:val="hybridMultilevel"/>
    <w:tmpl w:val="3030E6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9F0"/>
    <w:rsid w:val="00000F74"/>
    <w:rsid w:val="00001A3D"/>
    <w:rsid w:val="0002060F"/>
    <w:rsid w:val="000239ED"/>
    <w:rsid w:val="00024D76"/>
    <w:rsid w:val="00053975"/>
    <w:rsid w:val="00057D3D"/>
    <w:rsid w:val="000623C7"/>
    <w:rsid w:val="00062944"/>
    <w:rsid w:val="000648D8"/>
    <w:rsid w:val="00073ABB"/>
    <w:rsid w:val="00080351"/>
    <w:rsid w:val="00083A27"/>
    <w:rsid w:val="00086F6A"/>
    <w:rsid w:val="00090637"/>
    <w:rsid w:val="0009365B"/>
    <w:rsid w:val="000A1D34"/>
    <w:rsid w:val="000C04E9"/>
    <w:rsid w:val="000C3672"/>
    <w:rsid w:val="000C4F7C"/>
    <w:rsid w:val="000D0688"/>
    <w:rsid w:val="000E336F"/>
    <w:rsid w:val="000E56C5"/>
    <w:rsid w:val="000E7CFC"/>
    <w:rsid w:val="000F18C8"/>
    <w:rsid w:val="000F5671"/>
    <w:rsid w:val="0010639D"/>
    <w:rsid w:val="00121183"/>
    <w:rsid w:val="0012171F"/>
    <w:rsid w:val="00123B6F"/>
    <w:rsid w:val="00127FED"/>
    <w:rsid w:val="0013148F"/>
    <w:rsid w:val="00137957"/>
    <w:rsid w:val="00141ACA"/>
    <w:rsid w:val="00142659"/>
    <w:rsid w:val="00161B50"/>
    <w:rsid w:val="00162542"/>
    <w:rsid w:val="00172AC9"/>
    <w:rsid w:val="0017705F"/>
    <w:rsid w:val="001774D5"/>
    <w:rsid w:val="001830D3"/>
    <w:rsid w:val="001963A7"/>
    <w:rsid w:val="001A0FC2"/>
    <w:rsid w:val="001C7FE0"/>
    <w:rsid w:val="001E3436"/>
    <w:rsid w:val="001F09AC"/>
    <w:rsid w:val="001F29B3"/>
    <w:rsid w:val="001F632F"/>
    <w:rsid w:val="00204638"/>
    <w:rsid w:val="00204B6F"/>
    <w:rsid w:val="0020588D"/>
    <w:rsid w:val="00220B43"/>
    <w:rsid w:val="002353D7"/>
    <w:rsid w:val="0025506C"/>
    <w:rsid w:val="002641F9"/>
    <w:rsid w:val="00266142"/>
    <w:rsid w:val="00282FAC"/>
    <w:rsid w:val="00282FDE"/>
    <w:rsid w:val="002846AF"/>
    <w:rsid w:val="002A7254"/>
    <w:rsid w:val="002C2B45"/>
    <w:rsid w:val="002D678C"/>
    <w:rsid w:val="002E2757"/>
    <w:rsid w:val="002F6349"/>
    <w:rsid w:val="00330196"/>
    <w:rsid w:val="003431AD"/>
    <w:rsid w:val="00350CEB"/>
    <w:rsid w:val="0035583D"/>
    <w:rsid w:val="00367DA8"/>
    <w:rsid w:val="00373D2D"/>
    <w:rsid w:val="00377F54"/>
    <w:rsid w:val="003823F0"/>
    <w:rsid w:val="00397908"/>
    <w:rsid w:val="003B40C0"/>
    <w:rsid w:val="003B786A"/>
    <w:rsid w:val="003D0B03"/>
    <w:rsid w:val="003D2090"/>
    <w:rsid w:val="003D6335"/>
    <w:rsid w:val="003E6832"/>
    <w:rsid w:val="004044E0"/>
    <w:rsid w:val="00406F3D"/>
    <w:rsid w:val="00413625"/>
    <w:rsid w:val="00416AF7"/>
    <w:rsid w:val="004214AE"/>
    <w:rsid w:val="0042620E"/>
    <w:rsid w:val="00437477"/>
    <w:rsid w:val="00450316"/>
    <w:rsid w:val="00461129"/>
    <w:rsid w:val="004673AA"/>
    <w:rsid w:val="00467469"/>
    <w:rsid w:val="00483C77"/>
    <w:rsid w:val="00490607"/>
    <w:rsid w:val="0049611F"/>
    <w:rsid w:val="004D7824"/>
    <w:rsid w:val="004F3C86"/>
    <w:rsid w:val="00504C8D"/>
    <w:rsid w:val="00510E61"/>
    <w:rsid w:val="005422F2"/>
    <w:rsid w:val="00550EFB"/>
    <w:rsid w:val="005561A7"/>
    <w:rsid w:val="00556F26"/>
    <w:rsid w:val="005602EA"/>
    <w:rsid w:val="0057190D"/>
    <w:rsid w:val="005740A8"/>
    <w:rsid w:val="0058141D"/>
    <w:rsid w:val="005868F7"/>
    <w:rsid w:val="00597671"/>
    <w:rsid w:val="00597DD8"/>
    <w:rsid w:val="005B470B"/>
    <w:rsid w:val="005B4C9C"/>
    <w:rsid w:val="005C7773"/>
    <w:rsid w:val="005F09B0"/>
    <w:rsid w:val="005F5479"/>
    <w:rsid w:val="00603F09"/>
    <w:rsid w:val="0063511C"/>
    <w:rsid w:val="006428EB"/>
    <w:rsid w:val="00671C19"/>
    <w:rsid w:val="006820C3"/>
    <w:rsid w:val="0069541E"/>
    <w:rsid w:val="00697861"/>
    <w:rsid w:val="006B7E18"/>
    <w:rsid w:val="006C737C"/>
    <w:rsid w:val="006D05B9"/>
    <w:rsid w:val="006D0E92"/>
    <w:rsid w:val="006E2FE6"/>
    <w:rsid w:val="006E6A69"/>
    <w:rsid w:val="006F4190"/>
    <w:rsid w:val="006F6CF1"/>
    <w:rsid w:val="006F7467"/>
    <w:rsid w:val="007127FA"/>
    <w:rsid w:val="007149F0"/>
    <w:rsid w:val="00715884"/>
    <w:rsid w:val="0077229A"/>
    <w:rsid w:val="007767A1"/>
    <w:rsid w:val="007B7D8D"/>
    <w:rsid w:val="007C4814"/>
    <w:rsid w:val="007D0D9B"/>
    <w:rsid w:val="007D2C27"/>
    <w:rsid w:val="007D39D0"/>
    <w:rsid w:val="007D56E0"/>
    <w:rsid w:val="007E038D"/>
    <w:rsid w:val="007E75D0"/>
    <w:rsid w:val="007F0DB3"/>
    <w:rsid w:val="00813AA2"/>
    <w:rsid w:val="008232FB"/>
    <w:rsid w:val="00833B1D"/>
    <w:rsid w:val="0084391B"/>
    <w:rsid w:val="00853607"/>
    <w:rsid w:val="00864EAD"/>
    <w:rsid w:val="0087785E"/>
    <w:rsid w:val="00882826"/>
    <w:rsid w:val="008A425D"/>
    <w:rsid w:val="008A491E"/>
    <w:rsid w:val="008A6FC5"/>
    <w:rsid w:val="008B12F0"/>
    <w:rsid w:val="008D2DE8"/>
    <w:rsid w:val="00930C6B"/>
    <w:rsid w:val="009357A7"/>
    <w:rsid w:val="009359EC"/>
    <w:rsid w:val="0094186D"/>
    <w:rsid w:val="00951A73"/>
    <w:rsid w:val="009720BA"/>
    <w:rsid w:val="0098563E"/>
    <w:rsid w:val="0099546C"/>
    <w:rsid w:val="009967BB"/>
    <w:rsid w:val="009B09DD"/>
    <w:rsid w:val="009D7988"/>
    <w:rsid w:val="009E4137"/>
    <w:rsid w:val="00A07257"/>
    <w:rsid w:val="00A10562"/>
    <w:rsid w:val="00A10A46"/>
    <w:rsid w:val="00A11B19"/>
    <w:rsid w:val="00A21C50"/>
    <w:rsid w:val="00A35E03"/>
    <w:rsid w:val="00A3744B"/>
    <w:rsid w:val="00A56866"/>
    <w:rsid w:val="00A61BC0"/>
    <w:rsid w:val="00A703D2"/>
    <w:rsid w:val="00A77C3B"/>
    <w:rsid w:val="00A80D57"/>
    <w:rsid w:val="00A9351E"/>
    <w:rsid w:val="00AA0719"/>
    <w:rsid w:val="00AC193C"/>
    <w:rsid w:val="00AC63A2"/>
    <w:rsid w:val="00AD1EBB"/>
    <w:rsid w:val="00AD46A6"/>
    <w:rsid w:val="00AE0AC2"/>
    <w:rsid w:val="00AE70DA"/>
    <w:rsid w:val="00B01F54"/>
    <w:rsid w:val="00B12AA7"/>
    <w:rsid w:val="00B40C7C"/>
    <w:rsid w:val="00B45B37"/>
    <w:rsid w:val="00B474F4"/>
    <w:rsid w:val="00B50394"/>
    <w:rsid w:val="00B5369C"/>
    <w:rsid w:val="00B73AA4"/>
    <w:rsid w:val="00B80382"/>
    <w:rsid w:val="00B85BCC"/>
    <w:rsid w:val="00B860F3"/>
    <w:rsid w:val="00BA73E3"/>
    <w:rsid w:val="00BE027D"/>
    <w:rsid w:val="00BE34EE"/>
    <w:rsid w:val="00BE3F7E"/>
    <w:rsid w:val="00BF42E5"/>
    <w:rsid w:val="00C01CD5"/>
    <w:rsid w:val="00C1105D"/>
    <w:rsid w:val="00C32A16"/>
    <w:rsid w:val="00C66D1C"/>
    <w:rsid w:val="00C76BDD"/>
    <w:rsid w:val="00C82A4F"/>
    <w:rsid w:val="00C91E1C"/>
    <w:rsid w:val="00C97F10"/>
    <w:rsid w:val="00CA6019"/>
    <w:rsid w:val="00CB1C2E"/>
    <w:rsid w:val="00CB36D8"/>
    <w:rsid w:val="00CB6A26"/>
    <w:rsid w:val="00CD0B3E"/>
    <w:rsid w:val="00CD47C7"/>
    <w:rsid w:val="00CD54BC"/>
    <w:rsid w:val="00CD5FCC"/>
    <w:rsid w:val="00CE4DAF"/>
    <w:rsid w:val="00CE5421"/>
    <w:rsid w:val="00CE67BC"/>
    <w:rsid w:val="00CF6B6B"/>
    <w:rsid w:val="00D00E9F"/>
    <w:rsid w:val="00D022B0"/>
    <w:rsid w:val="00D04949"/>
    <w:rsid w:val="00D05D1E"/>
    <w:rsid w:val="00D21E64"/>
    <w:rsid w:val="00D23202"/>
    <w:rsid w:val="00D331E3"/>
    <w:rsid w:val="00D446B4"/>
    <w:rsid w:val="00D476F9"/>
    <w:rsid w:val="00D63920"/>
    <w:rsid w:val="00D673EF"/>
    <w:rsid w:val="00D830ED"/>
    <w:rsid w:val="00DB4080"/>
    <w:rsid w:val="00DD19C0"/>
    <w:rsid w:val="00DE4075"/>
    <w:rsid w:val="00DE6273"/>
    <w:rsid w:val="00E2593A"/>
    <w:rsid w:val="00E3760D"/>
    <w:rsid w:val="00E56E4A"/>
    <w:rsid w:val="00E607F4"/>
    <w:rsid w:val="00E71D53"/>
    <w:rsid w:val="00EA250D"/>
    <w:rsid w:val="00EB4ABA"/>
    <w:rsid w:val="00EB7FE6"/>
    <w:rsid w:val="00ED0A0D"/>
    <w:rsid w:val="00ED755F"/>
    <w:rsid w:val="00EE52D1"/>
    <w:rsid w:val="00EF2CA3"/>
    <w:rsid w:val="00EF4018"/>
    <w:rsid w:val="00EF6DC4"/>
    <w:rsid w:val="00F22C95"/>
    <w:rsid w:val="00F34F35"/>
    <w:rsid w:val="00F35171"/>
    <w:rsid w:val="00F55CBB"/>
    <w:rsid w:val="00F55EA7"/>
    <w:rsid w:val="00F64E37"/>
    <w:rsid w:val="00F72B20"/>
    <w:rsid w:val="00F75EA2"/>
    <w:rsid w:val="00FA04C1"/>
    <w:rsid w:val="00FB22A8"/>
    <w:rsid w:val="00FC5A25"/>
    <w:rsid w:val="00FE1F05"/>
    <w:rsid w:val="00FF481D"/>
    <w:rsid w:val="00FF6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5833"/>
  <w15:docId w15:val="{A548413B-F7F7-4E7A-A689-57C17D86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1B"/>
    <w:pPr>
      <w:spacing w:before="240" w:after="240" w:line="259" w:lineRule="auto"/>
      <w:jc w:val="both"/>
    </w:pPr>
    <w:rPr>
      <w:rFonts w:ascii="Times New Roman" w:hAnsi="Times New Roman"/>
      <w:sz w:val="24"/>
    </w:rPr>
  </w:style>
  <w:style w:type="paragraph" w:styleId="Balk1">
    <w:name w:val="heading 1"/>
    <w:basedOn w:val="Normal"/>
    <w:next w:val="Normal"/>
    <w:link w:val="Balk1Char"/>
    <w:uiPriority w:val="9"/>
    <w:qFormat/>
    <w:rsid w:val="008A6FC5"/>
    <w:pPr>
      <w:keepNext/>
      <w:keepLines/>
      <w:spacing w:before="0" w:after="0" w:line="240" w:lineRule="auto"/>
      <w:jc w:val="center"/>
      <w:outlineLvl w:val="0"/>
    </w:pPr>
    <w:rPr>
      <w:rFonts w:eastAsiaTheme="majorEastAsia" w:cstheme="majorBidi"/>
      <w:b/>
      <w:sz w:val="28"/>
      <w:szCs w:val="32"/>
    </w:rPr>
  </w:style>
  <w:style w:type="paragraph" w:styleId="Balk2">
    <w:name w:val="heading 2"/>
    <w:basedOn w:val="Normal"/>
    <w:next w:val="Normal"/>
    <w:link w:val="Balk2Char"/>
    <w:uiPriority w:val="9"/>
    <w:unhideWhenUsed/>
    <w:qFormat/>
    <w:rsid w:val="00A56866"/>
    <w:pPr>
      <w:keepNext/>
      <w:keepLines/>
      <w:spacing w:after="0"/>
      <w:outlineLvl w:val="1"/>
    </w:pPr>
    <w:rPr>
      <w:rFonts w:eastAsiaTheme="majorEastAsia" w:cstheme="majorBidi"/>
      <w:b/>
      <w:szCs w:val="26"/>
    </w:rPr>
  </w:style>
  <w:style w:type="paragraph" w:styleId="Balk3">
    <w:name w:val="heading 3"/>
    <w:basedOn w:val="Normal"/>
    <w:link w:val="Balk3Char"/>
    <w:uiPriority w:val="9"/>
    <w:qFormat/>
    <w:rsid w:val="00142659"/>
    <w:pPr>
      <w:spacing w:before="100" w:beforeAutospacing="1" w:after="100" w:afterAutospacing="1" w:line="240" w:lineRule="auto"/>
      <w:outlineLvl w:val="2"/>
    </w:pPr>
    <w:rPr>
      <w:rFonts w:eastAsia="Times New Roman" w:cs="Times New Roman"/>
      <w:b/>
      <w:bCs/>
      <w:i/>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04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04C1"/>
  </w:style>
  <w:style w:type="paragraph" w:styleId="AltBilgi">
    <w:name w:val="footer"/>
    <w:basedOn w:val="Normal"/>
    <w:link w:val="AltBilgiChar"/>
    <w:uiPriority w:val="99"/>
    <w:unhideWhenUsed/>
    <w:rsid w:val="00FA04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04C1"/>
  </w:style>
  <w:style w:type="character" w:customStyle="1" w:styleId="Balk3Char">
    <w:name w:val="Başlık 3 Char"/>
    <w:basedOn w:val="VarsaylanParagrafYazTipi"/>
    <w:link w:val="Balk3"/>
    <w:uiPriority w:val="9"/>
    <w:rsid w:val="00142659"/>
    <w:rPr>
      <w:rFonts w:ascii="Times New Roman" w:eastAsia="Times New Roman" w:hAnsi="Times New Roman" w:cs="Times New Roman"/>
      <w:b/>
      <w:bCs/>
      <w:i/>
      <w:sz w:val="24"/>
      <w:szCs w:val="27"/>
      <w:lang w:eastAsia="tr-TR"/>
    </w:rPr>
  </w:style>
  <w:style w:type="character" w:styleId="Kpr">
    <w:name w:val="Hyperlink"/>
    <w:basedOn w:val="VarsaylanParagrafYazTipi"/>
    <w:uiPriority w:val="99"/>
    <w:unhideWhenUsed/>
    <w:rsid w:val="00715884"/>
    <w:rPr>
      <w:color w:val="0000FF"/>
      <w:u w:val="single"/>
    </w:rPr>
  </w:style>
  <w:style w:type="paragraph" w:styleId="BalonMetni">
    <w:name w:val="Balloon Text"/>
    <w:basedOn w:val="Normal"/>
    <w:link w:val="BalonMetniChar"/>
    <w:uiPriority w:val="99"/>
    <w:semiHidden/>
    <w:unhideWhenUsed/>
    <w:rsid w:val="00DB40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4080"/>
    <w:rPr>
      <w:rFonts w:ascii="Tahoma" w:hAnsi="Tahoma" w:cs="Tahoma"/>
      <w:sz w:val="16"/>
      <w:szCs w:val="16"/>
    </w:rPr>
  </w:style>
  <w:style w:type="paragraph" w:styleId="ListeParagraf">
    <w:name w:val="List Paragraph"/>
    <w:basedOn w:val="Normal"/>
    <w:uiPriority w:val="34"/>
    <w:qFormat/>
    <w:rsid w:val="00DE4075"/>
    <w:pPr>
      <w:ind w:left="720"/>
      <w:contextualSpacing/>
    </w:pPr>
  </w:style>
  <w:style w:type="table" w:styleId="TabloKlavuzu">
    <w:name w:val="Table Grid"/>
    <w:basedOn w:val="NormalTablo"/>
    <w:uiPriority w:val="39"/>
    <w:rsid w:val="00437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aliases w:val="TABLO"/>
    <w:uiPriority w:val="1"/>
    <w:qFormat/>
    <w:rsid w:val="00CD0B3E"/>
    <w:pPr>
      <w:spacing w:after="0" w:line="240" w:lineRule="auto"/>
      <w:jc w:val="both"/>
    </w:pPr>
    <w:rPr>
      <w:rFonts w:ascii="Times New Roman" w:hAnsi="Times New Roman"/>
      <w:sz w:val="24"/>
    </w:rPr>
  </w:style>
  <w:style w:type="paragraph" w:customStyle="1" w:styleId="paragraph">
    <w:name w:val="paragraph"/>
    <w:basedOn w:val="Normal"/>
    <w:rsid w:val="008A6FC5"/>
    <w:pPr>
      <w:spacing w:before="100" w:beforeAutospacing="1" w:after="100" w:afterAutospacing="1" w:line="240" w:lineRule="auto"/>
      <w:ind w:firstLine="709"/>
    </w:pPr>
    <w:rPr>
      <w:rFonts w:eastAsia="Times New Roman" w:cs="Times New Roman"/>
      <w:szCs w:val="24"/>
      <w:lang w:eastAsia="tr-TR"/>
    </w:rPr>
  </w:style>
  <w:style w:type="character" w:customStyle="1" w:styleId="normaltextrun">
    <w:name w:val="normaltextrun"/>
    <w:basedOn w:val="VarsaylanParagrafYazTipi"/>
    <w:rsid w:val="008A6FC5"/>
  </w:style>
  <w:style w:type="character" w:customStyle="1" w:styleId="Balk1Char">
    <w:name w:val="Başlık 1 Char"/>
    <w:basedOn w:val="VarsaylanParagrafYazTipi"/>
    <w:link w:val="Balk1"/>
    <w:uiPriority w:val="9"/>
    <w:rsid w:val="008A6FC5"/>
    <w:rPr>
      <w:rFonts w:ascii="Times New Roman" w:eastAsiaTheme="majorEastAsia" w:hAnsi="Times New Roman" w:cstheme="majorBidi"/>
      <w:b/>
      <w:sz w:val="28"/>
      <w:szCs w:val="32"/>
    </w:rPr>
  </w:style>
  <w:style w:type="character" w:styleId="YerTutucuMetni">
    <w:name w:val="Placeholder Text"/>
    <w:basedOn w:val="VarsaylanParagrafYazTipi"/>
    <w:uiPriority w:val="99"/>
    <w:semiHidden/>
    <w:rsid w:val="000F18C8"/>
    <w:rPr>
      <w:color w:val="808080"/>
    </w:rPr>
  </w:style>
  <w:style w:type="character" w:customStyle="1" w:styleId="Balk2Char">
    <w:name w:val="Başlık 2 Char"/>
    <w:basedOn w:val="VarsaylanParagrafYazTipi"/>
    <w:link w:val="Balk2"/>
    <w:uiPriority w:val="9"/>
    <w:rsid w:val="00A56866"/>
    <w:rPr>
      <w:rFonts w:ascii="Times New Roman" w:eastAsiaTheme="majorEastAsia" w:hAnsi="Times New Roman" w:cstheme="majorBidi"/>
      <w:b/>
      <w:sz w:val="24"/>
      <w:szCs w:val="26"/>
    </w:rPr>
  </w:style>
  <w:style w:type="character" w:styleId="zmlenmeyenBahsetme">
    <w:name w:val="Unresolved Mention"/>
    <w:basedOn w:val="VarsaylanParagrafYazTipi"/>
    <w:uiPriority w:val="99"/>
    <w:semiHidden/>
    <w:unhideWhenUsed/>
    <w:rsid w:val="00995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11892">
      <w:bodyDiv w:val="1"/>
      <w:marLeft w:val="0"/>
      <w:marRight w:val="0"/>
      <w:marTop w:val="0"/>
      <w:marBottom w:val="0"/>
      <w:divBdr>
        <w:top w:val="none" w:sz="0" w:space="0" w:color="auto"/>
        <w:left w:val="none" w:sz="0" w:space="0" w:color="auto"/>
        <w:bottom w:val="none" w:sz="0" w:space="0" w:color="auto"/>
        <w:right w:val="none" w:sz="0" w:space="0" w:color="auto"/>
      </w:divBdr>
    </w:div>
    <w:div w:id="694577017">
      <w:bodyDiv w:val="1"/>
      <w:marLeft w:val="0"/>
      <w:marRight w:val="0"/>
      <w:marTop w:val="0"/>
      <w:marBottom w:val="0"/>
      <w:divBdr>
        <w:top w:val="none" w:sz="0" w:space="0" w:color="auto"/>
        <w:left w:val="none" w:sz="0" w:space="0" w:color="auto"/>
        <w:bottom w:val="none" w:sz="0" w:space="0" w:color="auto"/>
        <w:right w:val="none" w:sz="0" w:space="0" w:color="auto"/>
      </w:divBdr>
    </w:div>
    <w:div w:id="1082531780">
      <w:bodyDiv w:val="1"/>
      <w:marLeft w:val="0"/>
      <w:marRight w:val="0"/>
      <w:marTop w:val="0"/>
      <w:marBottom w:val="0"/>
      <w:divBdr>
        <w:top w:val="none" w:sz="0" w:space="0" w:color="auto"/>
        <w:left w:val="none" w:sz="0" w:space="0" w:color="auto"/>
        <w:bottom w:val="none" w:sz="0" w:space="0" w:color="auto"/>
        <w:right w:val="none" w:sz="0" w:space="0" w:color="auto"/>
      </w:divBdr>
    </w:div>
    <w:div w:id="1131441023">
      <w:bodyDiv w:val="1"/>
      <w:marLeft w:val="0"/>
      <w:marRight w:val="0"/>
      <w:marTop w:val="0"/>
      <w:marBottom w:val="0"/>
      <w:divBdr>
        <w:top w:val="none" w:sz="0" w:space="0" w:color="auto"/>
        <w:left w:val="none" w:sz="0" w:space="0" w:color="auto"/>
        <w:bottom w:val="none" w:sz="0" w:space="0" w:color="auto"/>
        <w:right w:val="none" w:sz="0" w:space="0" w:color="auto"/>
      </w:divBdr>
    </w:div>
    <w:div w:id="1208688408">
      <w:bodyDiv w:val="1"/>
      <w:marLeft w:val="0"/>
      <w:marRight w:val="0"/>
      <w:marTop w:val="0"/>
      <w:marBottom w:val="0"/>
      <w:divBdr>
        <w:top w:val="none" w:sz="0" w:space="0" w:color="auto"/>
        <w:left w:val="none" w:sz="0" w:space="0" w:color="auto"/>
        <w:bottom w:val="none" w:sz="0" w:space="0" w:color="auto"/>
        <w:right w:val="none" w:sz="0" w:space="0" w:color="auto"/>
      </w:divBdr>
    </w:div>
    <w:div w:id="1609849053">
      <w:bodyDiv w:val="1"/>
      <w:marLeft w:val="0"/>
      <w:marRight w:val="0"/>
      <w:marTop w:val="0"/>
      <w:marBottom w:val="0"/>
      <w:divBdr>
        <w:top w:val="none" w:sz="0" w:space="0" w:color="auto"/>
        <w:left w:val="none" w:sz="0" w:space="0" w:color="auto"/>
        <w:bottom w:val="none" w:sz="0" w:space="0" w:color="auto"/>
        <w:right w:val="none" w:sz="0" w:space="0" w:color="auto"/>
      </w:divBdr>
    </w:div>
    <w:div w:id="1834370614">
      <w:bodyDiv w:val="1"/>
      <w:marLeft w:val="0"/>
      <w:marRight w:val="0"/>
      <w:marTop w:val="0"/>
      <w:marBottom w:val="0"/>
      <w:divBdr>
        <w:top w:val="none" w:sz="0" w:space="0" w:color="auto"/>
        <w:left w:val="none" w:sz="0" w:space="0" w:color="auto"/>
        <w:bottom w:val="none" w:sz="0" w:space="0" w:color="auto"/>
        <w:right w:val="none" w:sz="0" w:space="0" w:color="auto"/>
      </w:divBdr>
    </w:div>
    <w:div w:id="2075736491">
      <w:bodyDiv w:val="1"/>
      <w:marLeft w:val="0"/>
      <w:marRight w:val="0"/>
      <w:marTop w:val="0"/>
      <w:marBottom w:val="0"/>
      <w:divBdr>
        <w:top w:val="none" w:sz="0" w:space="0" w:color="auto"/>
        <w:left w:val="none" w:sz="0" w:space="0" w:color="auto"/>
        <w:bottom w:val="none" w:sz="0" w:space="0" w:color="auto"/>
        <w:right w:val="none" w:sz="0" w:space="0" w:color="auto"/>
      </w:divBdr>
    </w:div>
    <w:div w:id="213228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paslan.durmus@ostimeknik.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4777</Words>
  <Characters>28382</Characters>
  <Application>Microsoft Office Word</Application>
  <DocSecurity>0</DocSecurity>
  <Lines>411</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alpaslan</dc:creator>
  <cp:lastModifiedBy>Alpaslan  DURMUS</cp:lastModifiedBy>
  <cp:revision>3</cp:revision>
  <cp:lastPrinted>2021-09-21T06:28:00Z</cp:lastPrinted>
  <dcterms:created xsi:type="dcterms:W3CDTF">2021-10-12T03:59:00Z</dcterms:created>
  <dcterms:modified xsi:type="dcterms:W3CDTF">2021-10-12T04:00:00Z</dcterms:modified>
</cp:coreProperties>
</file>