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60C4" w:rsidRPr="005360C4" w:rsidRDefault="005360C4" w:rsidP="005360C4">
      <w:pPr>
        <w:spacing w:after="0" w:line="360" w:lineRule="auto"/>
        <w:jc w:val="center"/>
        <w:rPr>
          <w:rFonts w:cstheme="minorHAnsi"/>
          <w:b/>
          <w:i/>
          <w:sz w:val="21"/>
          <w:szCs w:val="21"/>
        </w:rPr>
      </w:pPr>
      <w:r w:rsidRPr="005360C4">
        <w:rPr>
          <w:rFonts w:cstheme="minorHAnsi"/>
          <w:b/>
          <w:i/>
          <w:sz w:val="21"/>
          <w:szCs w:val="21"/>
        </w:rPr>
        <w:t>Ebeveyn Kaybı Yaşamış Genç Yetişkinlerin Süreci Yaşantılama Biçimi ve Kayıp Sonrası Hayat Değişiklikleri</w:t>
      </w:r>
    </w:p>
    <w:p w:rsidR="005360C4" w:rsidRPr="005360C4" w:rsidRDefault="005360C4" w:rsidP="005360C4">
      <w:pPr>
        <w:spacing w:line="360" w:lineRule="auto"/>
        <w:ind w:firstLine="708"/>
        <w:jc w:val="both"/>
        <w:rPr>
          <w:rFonts w:cstheme="minorHAnsi"/>
          <w:b/>
          <w:i/>
          <w:sz w:val="21"/>
          <w:szCs w:val="21"/>
        </w:rPr>
      </w:pPr>
      <w:r w:rsidRPr="005360C4">
        <w:rPr>
          <w:rFonts w:cstheme="minorHAnsi"/>
          <w:b/>
          <w:i/>
          <w:sz w:val="21"/>
          <w:szCs w:val="21"/>
        </w:rPr>
        <w:t>Öz</w:t>
      </w:r>
      <w:r>
        <w:rPr>
          <w:rFonts w:cstheme="minorHAnsi"/>
          <w:b/>
          <w:i/>
          <w:sz w:val="21"/>
          <w:szCs w:val="21"/>
        </w:rPr>
        <w:t>et</w:t>
      </w:r>
    </w:p>
    <w:p w:rsidR="005360C4" w:rsidRPr="005360C4" w:rsidRDefault="005360C4" w:rsidP="005360C4">
      <w:pPr>
        <w:spacing w:after="0" w:line="360" w:lineRule="auto"/>
        <w:ind w:firstLine="708"/>
        <w:jc w:val="both"/>
        <w:rPr>
          <w:rFonts w:cstheme="minorHAnsi"/>
          <w:sz w:val="21"/>
          <w:szCs w:val="21"/>
        </w:rPr>
      </w:pPr>
      <w:r w:rsidRPr="005360C4">
        <w:rPr>
          <w:rFonts w:cstheme="minorHAnsi"/>
          <w:sz w:val="21"/>
          <w:szCs w:val="21"/>
        </w:rPr>
        <w:t>Ebeveyn kaybı, yaşama içkin ve çoğunlukla yaşantılanan bir konu olmasına rağmen bilimsel yazın alanında pek işlenmeyen bir konudur. Bu araştırmada, genç yetişkinlerin geçmişteki ebeveyn kaybını nasıl yaşantıladığını anlamak amacıyla üniversite öğrencileriyle gerçekleştirilmiştir. Nitel araştırma yöntemi kullanılarak, evren seçiminde İstanbul Üniversitesi Sağlık Bilimleri Fakültesi seçilmiş olup ölçüt örnekleme yöntemiyle de çalışma kapsamına fakültenin sosyal hizmet bölümü öğrencileri dahil edilmiştir. Veriler 12’si ‘demografik bilgi formu’ ve 9’u ‘kayba ilişkin soru formu’ olmak üzere toplam 21 soruluk kişisel bilgi formundan ve kayba yönelik bilgiler için düzenlenmiş ‘yarı yapılandırılmış görüşme formu’ aracılığıyla toplanmıştır. Değerlendirmelerde, bazı katılımcıların klinik tanı ile uzamış yas teşhisi aldığı bilinmekle birlikte uzamış yas tepkileri gösterdikleri de anlaşılmıştır. Kayıp sonrası aile içi dinamiklerde, çevresel koşullarda ve maddi durumlarda, katılımcılar tarafından pozitif ve negatif olarak nitelendirilen değişiklikler olduğu görülmüştür. Cenaze törenine katılma hemen her katılımcı tarafından önemli bir olay olarak işlenmiştir.</w:t>
      </w:r>
    </w:p>
    <w:p w:rsidR="005360C4" w:rsidRPr="005360C4" w:rsidRDefault="005360C4" w:rsidP="005360C4">
      <w:pPr>
        <w:spacing w:after="0" w:line="360" w:lineRule="auto"/>
        <w:ind w:firstLine="708"/>
        <w:jc w:val="both"/>
        <w:rPr>
          <w:rFonts w:cstheme="minorHAnsi"/>
          <w:i/>
          <w:sz w:val="21"/>
          <w:szCs w:val="21"/>
        </w:rPr>
      </w:pPr>
      <w:r w:rsidRPr="005360C4">
        <w:rPr>
          <w:rFonts w:cstheme="minorHAnsi"/>
          <w:b/>
          <w:i/>
          <w:sz w:val="21"/>
          <w:szCs w:val="21"/>
        </w:rPr>
        <w:t>Anahtar Kelimeler:</w:t>
      </w:r>
      <w:r w:rsidRPr="005360C4">
        <w:rPr>
          <w:rFonts w:cstheme="minorHAnsi"/>
          <w:i/>
          <w:sz w:val="21"/>
          <w:szCs w:val="21"/>
        </w:rPr>
        <w:t xml:space="preserve"> Kayıp, ölüm, yas, ebeveyn kaybı </w:t>
      </w:r>
    </w:p>
    <w:p w:rsidR="005360C4" w:rsidRPr="005360C4" w:rsidRDefault="005360C4" w:rsidP="005360C4">
      <w:pPr>
        <w:spacing w:after="0" w:line="360" w:lineRule="auto"/>
        <w:jc w:val="center"/>
        <w:rPr>
          <w:rFonts w:cstheme="minorHAnsi"/>
          <w:b/>
          <w:i/>
          <w:sz w:val="21"/>
          <w:szCs w:val="21"/>
        </w:rPr>
      </w:pPr>
    </w:p>
    <w:p w:rsidR="005360C4" w:rsidRPr="005360C4" w:rsidRDefault="005360C4" w:rsidP="005360C4">
      <w:pPr>
        <w:spacing w:after="0" w:line="360" w:lineRule="auto"/>
        <w:jc w:val="center"/>
        <w:rPr>
          <w:rFonts w:cstheme="minorHAnsi"/>
          <w:b/>
          <w:i/>
          <w:sz w:val="21"/>
          <w:szCs w:val="21"/>
          <w:lang w:val="en-US"/>
        </w:rPr>
      </w:pPr>
      <w:r w:rsidRPr="005360C4">
        <w:rPr>
          <w:rFonts w:cstheme="minorHAnsi"/>
          <w:b/>
          <w:i/>
          <w:sz w:val="21"/>
          <w:szCs w:val="21"/>
          <w:lang w:val="en-US"/>
        </w:rPr>
        <w:t>Experiencing the Process of Young Adults with Parental Loss and Post-Loss Life Changes</w:t>
      </w:r>
    </w:p>
    <w:p w:rsidR="005360C4" w:rsidRPr="005360C4" w:rsidRDefault="005360C4" w:rsidP="005360C4">
      <w:pPr>
        <w:spacing w:line="360" w:lineRule="auto"/>
        <w:ind w:firstLine="708"/>
        <w:jc w:val="both"/>
        <w:rPr>
          <w:rFonts w:cstheme="minorHAnsi"/>
          <w:b/>
          <w:i/>
          <w:sz w:val="21"/>
          <w:szCs w:val="21"/>
        </w:rPr>
      </w:pPr>
      <w:r w:rsidRPr="005360C4">
        <w:rPr>
          <w:rFonts w:cstheme="minorHAnsi"/>
          <w:b/>
          <w:i/>
          <w:sz w:val="21"/>
          <w:szCs w:val="21"/>
        </w:rPr>
        <w:t>Abstract</w:t>
      </w:r>
    </w:p>
    <w:p w:rsidR="005360C4" w:rsidRPr="005360C4" w:rsidRDefault="005360C4" w:rsidP="005360C4">
      <w:pPr>
        <w:spacing w:after="0" w:line="360" w:lineRule="auto"/>
        <w:ind w:firstLine="708"/>
        <w:jc w:val="both"/>
        <w:rPr>
          <w:rFonts w:cstheme="minorHAnsi"/>
          <w:sz w:val="21"/>
          <w:szCs w:val="21"/>
          <w:lang w:val="en-US"/>
        </w:rPr>
      </w:pPr>
      <w:r w:rsidRPr="005360C4">
        <w:rPr>
          <w:rFonts w:cstheme="minorHAnsi"/>
          <w:sz w:val="21"/>
          <w:szCs w:val="21"/>
          <w:lang w:val="en-US"/>
        </w:rPr>
        <w:t>Parental loss, although it is a subject that is inherent to life and is mostly experienced, it is a subject that is not covered much in the field of scientific literature. This study was conducted with university students to understand how young adults experienced the loss of parents in the past. Using the qualitative research method, Istanbul University Faculty of Health Sciences was selected in the selection of the universe, and the social services department students of the faculty were included in the scope of the study with the criterion sampling method. The data were collected from personal information form with a total of 21 questions, 12 of which are "demographic information form" and 9 of them "question form about loss" and "semi-structured interview form" prepared for information about the loss. In the evaluations, although it is known that some of the participants were diagnosed with prolonged grief by clinical diagnosis, it was also understood that they showed prolonged grief reactions. After the loss, there were changes in the dynamics of the family, environmental conditions, and material situations, which the participants described as positive and negative. Participation in the funeral was treated as an important event by almost every participant.</w:t>
      </w:r>
    </w:p>
    <w:p w:rsidR="005360C4" w:rsidRPr="005360C4" w:rsidRDefault="005360C4" w:rsidP="005360C4">
      <w:pPr>
        <w:spacing w:line="360" w:lineRule="auto"/>
        <w:ind w:firstLine="708"/>
        <w:jc w:val="both"/>
        <w:rPr>
          <w:rFonts w:ascii="Times New Roman" w:hAnsi="Times New Roman" w:cs="Times New Roman"/>
          <w:i/>
          <w:sz w:val="21"/>
          <w:szCs w:val="21"/>
        </w:rPr>
      </w:pPr>
      <w:proofErr w:type="spellStart"/>
      <w:r w:rsidRPr="005360C4">
        <w:rPr>
          <w:rFonts w:cstheme="minorHAnsi"/>
          <w:b/>
          <w:i/>
          <w:sz w:val="21"/>
          <w:szCs w:val="21"/>
        </w:rPr>
        <w:t>Keywords</w:t>
      </w:r>
      <w:proofErr w:type="spellEnd"/>
      <w:r w:rsidRPr="005360C4">
        <w:rPr>
          <w:rFonts w:cstheme="minorHAnsi"/>
          <w:b/>
          <w:i/>
          <w:sz w:val="21"/>
          <w:szCs w:val="21"/>
        </w:rPr>
        <w:t>:</w:t>
      </w:r>
      <w:r w:rsidRPr="005360C4">
        <w:rPr>
          <w:rFonts w:ascii="Times New Roman" w:hAnsi="Times New Roman" w:cs="Times New Roman"/>
          <w:i/>
          <w:sz w:val="21"/>
          <w:szCs w:val="21"/>
        </w:rPr>
        <w:t xml:space="preserve"> </w:t>
      </w:r>
      <w:proofErr w:type="spellStart"/>
      <w:r w:rsidRPr="005360C4">
        <w:rPr>
          <w:rFonts w:ascii="Times New Roman" w:hAnsi="Times New Roman" w:cs="Times New Roman"/>
          <w:i/>
          <w:sz w:val="21"/>
          <w:szCs w:val="21"/>
        </w:rPr>
        <w:t>Loss</w:t>
      </w:r>
      <w:proofErr w:type="spellEnd"/>
      <w:r w:rsidRPr="005360C4">
        <w:rPr>
          <w:rFonts w:ascii="Times New Roman" w:hAnsi="Times New Roman" w:cs="Times New Roman"/>
          <w:i/>
          <w:sz w:val="21"/>
          <w:szCs w:val="21"/>
        </w:rPr>
        <w:t xml:space="preserve">, </w:t>
      </w:r>
      <w:proofErr w:type="spellStart"/>
      <w:r w:rsidRPr="005360C4">
        <w:rPr>
          <w:rFonts w:ascii="Times New Roman" w:hAnsi="Times New Roman" w:cs="Times New Roman"/>
          <w:i/>
          <w:sz w:val="21"/>
          <w:szCs w:val="21"/>
        </w:rPr>
        <w:t>death</w:t>
      </w:r>
      <w:proofErr w:type="spellEnd"/>
      <w:r w:rsidRPr="005360C4">
        <w:rPr>
          <w:rFonts w:ascii="Times New Roman" w:hAnsi="Times New Roman" w:cs="Times New Roman"/>
          <w:i/>
          <w:sz w:val="21"/>
          <w:szCs w:val="21"/>
        </w:rPr>
        <w:t xml:space="preserve">, </w:t>
      </w:r>
      <w:proofErr w:type="spellStart"/>
      <w:r w:rsidRPr="005360C4">
        <w:rPr>
          <w:rFonts w:ascii="Times New Roman" w:hAnsi="Times New Roman" w:cs="Times New Roman"/>
          <w:i/>
          <w:sz w:val="21"/>
          <w:szCs w:val="21"/>
        </w:rPr>
        <w:t>grief</w:t>
      </w:r>
      <w:proofErr w:type="spellEnd"/>
      <w:r w:rsidRPr="005360C4">
        <w:rPr>
          <w:rFonts w:ascii="Times New Roman" w:hAnsi="Times New Roman" w:cs="Times New Roman"/>
          <w:i/>
          <w:sz w:val="21"/>
          <w:szCs w:val="21"/>
        </w:rPr>
        <w:t xml:space="preserve">, </w:t>
      </w:r>
      <w:proofErr w:type="spellStart"/>
      <w:r w:rsidRPr="005360C4">
        <w:rPr>
          <w:rFonts w:ascii="Times New Roman" w:hAnsi="Times New Roman" w:cs="Times New Roman"/>
          <w:i/>
          <w:sz w:val="21"/>
          <w:szCs w:val="21"/>
        </w:rPr>
        <w:t>parental</w:t>
      </w:r>
      <w:proofErr w:type="spellEnd"/>
      <w:r w:rsidRPr="005360C4">
        <w:rPr>
          <w:rFonts w:ascii="Times New Roman" w:hAnsi="Times New Roman" w:cs="Times New Roman"/>
          <w:i/>
          <w:sz w:val="21"/>
          <w:szCs w:val="21"/>
        </w:rPr>
        <w:t xml:space="preserve"> </w:t>
      </w:r>
      <w:proofErr w:type="spellStart"/>
      <w:r w:rsidRPr="005360C4">
        <w:rPr>
          <w:rFonts w:ascii="Times New Roman" w:hAnsi="Times New Roman" w:cs="Times New Roman"/>
          <w:i/>
          <w:sz w:val="21"/>
          <w:szCs w:val="21"/>
        </w:rPr>
        <w:t>loss</w:t>
      </w:r>
      <w:proofErr w:type="spellEnd"/>
    </w:p>
    <w:p w:rsidR="005360C4" w:rsidRPr="005360C4" w:rsidRDefault="005360C4" w:rsidP="005360C4">
      <w:pPr>
        <w:spacing w:line="360" w:lineRule="auto"/>
        <w:rPr>
          <w:sz w:val="21"/>
          <w:szCs w:val="21"/>
        </w:rPr>
      </w:pPr>
    </w:p>
    <w:sectPr w:rsidR="005360C4" w:rsidRPr="005360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09E5" w:rsidRDefault="00ED09E5" w:rsidP="005360C4">
      <w:pPr>
        <w:spacing w:after="0" w:line="240" w:lineRule="auto"/>
      </w:pPr>
      <w:r>
        <w:separator/>
      </w:r>
    </w:p>
  </w:endnote>
  <w:endnote w:type="continuationSeparator" w:id="0">
    <w:p w:rsidR="00ED09E5" w:rsidRDefault="00ED09E5" w:rsidP="0053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09E5" w:rsidRDefault="00ED09E5" w:rsidP="005360C4">
      <w:pPr>
        <w:spacing w:after="0" w:line="240" w:lineRule="auto"/>
      </w:pPr>
      <w:r>
        <w:separator/>
      </w:r>
    </w:p>
  </w:footnote>
  <w:footnote w:type="continuationSeparator" w:id="0">
    <w:p w:rsidR="00ED09E5" w:rsidRDefault="00ED09E5" w:rsidP="005360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C4"/>
    <w:rsid w:val="005360C4"/>
    <w:rsid w:val="00ED09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C875C5B"/>
  <w15:chartTrackingRefBased/>
  <w15:docId w15:val="{BD9E3A28-32C3-C84D-BF23-F13C79BA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0C4"/>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360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60C4"/>
    <w:rPr>
      <w:sz w:val="22"/>
      <w:szCs w:val="22"/>
    </w:rPr>
  </w:style>
  <w:style w:type="paragraph" w:styleId="DipnotMetni">
    <w:name w:val="footnote text"/>
    <w:basedOn w:val="Normal"/>
    <w:link w:val="DipnotMetniChar"/>
    <w:uiPriority w:val="99"/>
    <w:semiHidden/>
    <w:unhideWhenUsed/>
    <w:rsid w:val="005360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360C4"/>
    <w:rPr>
      <w:sz w:val="20"/>
      <w:szCs w:val="20"/>
    </w:rPr>
  </w:style>
  <w:style w:type="character" w:styleId="DipnotBavurusu">
    <w:name w:val="footnote reference"/>
    <w:basedOn w:val="VarsaylanParagrafYazTipi"/>
    <w:uiPriority w:val="99"/>
    <w:semiHidden/>
    <w:unhideWhenUsed/>
    <w:rsid w:val="00536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2020-10-26T15:19:00Z</dcterms:created>
  <dcterms:modified xsi:type="dcterms:W3CDTF">2020-10-26T15:21:00Z</dcterms:modified>
</cp:coreProperties>
</file>