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6D3F" w14:textId="51F5839A" w:rsidR="00D53CBF" w:rsidRPr="00D15AA5" w:rsidRDefault="00DF636F" w:rsidP="00A93029">
      <w:pPr>
        <w:pStyle w:val="Heading1"/>
        <w:rPr>
          <w:color w:val="FF0000"/>
          <w:sz w:val="28"/>
          <w:szCs w:val="28"/>
        </w:rPr>
      </w:pPr>
      <w:r w:rsidRPr="00D15AA5">
        <w:rPr>
          <w:sz w:val="28"/>
          <w:szCs w:val="28"/>
        </w:rPr>
        <w:t xml:space="preserve">EFFECT OF PAINT </w:t>
      </w:r>
      <w:r w:rsidR="006C5B9A" w:rsidRPr="00D15AA5">
        <w:rPr>
          <w:sz w:val="28"/>
          <w:szCs w:val="28"/>
        </w:rPr>
        <w:t xml:space="preserve">COMPOSITION </w:t>
      </w:r>
      <w:r w:rsidRPr="00D15AA5">
        <w:rPr>
          <w:sz w:val="28"/>
          <w:szCs w:val="28"/>
        </w:rPr>
        <w:t>ON THE PROPERTIES OF BLACK AUTOMOTIVE GLASS ENAMEL</w:t>
      </w:r>
    </w:p>
    <w:p w14:paraId="6C5EDBB2" w14:textId="6F7B0297" w:rsidR="00712F73" w:rsidRPr="00D15AA5" w:rsidRDefault="00712F73" w:rsidP="00820043">
      <w:pPr>
        <w:spacing w:after="0"/>
        <w:rPr>
          <w:rFonts w:ascii="Times New Roman" w:eastAsia="Times New Roman" w:hAnsi="Times New Roman" w:cs="Times New Roman"/>
          <w:b/>
          <w:bCs/>
          <w:i/>
          <w:iCs/>
          <w:u w:val="single"/>
          <w:lang w:val="en-GB" w:eastAsia="tr-TR"/>
        </w:rPr>
      </w:pPr>
      <w:r w:rsidRPr="00D15AA5">
        <w:rPr>
          <w:rFonts w:ascii="Times New Roman" w:eastAsia="Times New Roman" w:hAnsi="Times New Roman" w:cs="Times New Roman"/>
          <w:b/>
          <w:bCs/>
          <w:i/>
          <w:iCs/>
          <w:u w:val="single"/>
          <w:lang w:val="en-GB" w:eastAsia="tr-TR"/>
        </w:rPr>
        <w:t>Selime Öztürk</w:t>
      </w:r>
    </w:p>
    <w:p w14:paraId="685A194B" w14:textId="68ADA62B" w:rsidR="00A93029" w:rsidRPr="00D15AA5" w:rsidRDefault="007B4CAD" w:rsidP="00723CD5">
      <w:pPr>
        <w:spacing w:after="0"/>
        <w:rPr>
          <w:rFonts w:ascii="Times New Roman" w:eastAsia="Times New Roman" w:hAnsi="Times New Roman" w:cs="Times New Roman"/>
          <w:b/>
          <w:bCs/>
          <w:i/>
          <w:iCs/>
          <w:color w:val="FF0000"/>
          <w:sz w:val="18"/>
          <w:szCs w:val="18"/>
          <w:u w:val="single"/>
          <w:lang w:val="en-GB" w:eastAsia="tr-TR"/>
        </w:rPr>
      </w:pPr>
      <w:r w:rsidRPr="00D15AA5">
        <w:rPr>
          <w:rFonts w:ascii="Times New Roman" w:eastAsia="Times New Roman" w:hAnsi="Times New Roman" w:cs="Times New Roman"/>
          <w:b/>
          <w:bCs/>
          <w:i/>
          <w:iCs/>
          <w:color w:val="FF0000"/>
          <w:sz w:val="18"/>
          <w:szCs w:val="18"/>
          <w:u w:val="single"/>
          <w:lang w:val="en-GB" w:eastAsia="tr-TR"/>
        </w:rPr>
        <w:fldChar w:fldCharType="begin"/>
      </w:r>
      <w:r w:rsidRPr="00D15AA5">
        <w:rPr>
          <w:i/>
          <w:iCs/>
          <w:color w:val="FF0000"/>
          <w:sz w:val="18"/>
          <w:szCs w:val="18"/>
        </w:rPr>
        <w:instrText xml:space="preserve"> XE "</w:instrText>
      </w:r>
      <w:r w:rsidRPr="00D15AA5">
        <w:rPr>
          <w:rFonts w:ascii="Times New Roman" w:eastAsia="Times New Roman" w:hAnsi="Times New Roman" w:cs="Times New Roman"/>
          <w:b/>
          <w:bCs/>
          <w:i/>
          <w:iCs/>
          <w:color w:val="FF0000"/>
          <w:sz w:val="18"/>
          <w:szCs w:val="18"/>
          <w:u w:val="single"/>
          <w:lang w:val="en-GB" w:eastAsia="tr-TR"/>
        </w:rPr>
        <w:instrText>Kübra Öztürk</w:instrText>
      </w:r>
      <w:r w:rsidRPr="00D15AA5">
        <w:rPr>
          <w:i/>
          <w:iCs/>
          <w:color w:val="FF0000"/>
          <w:sz w:val="18"/>
          <w:szCs w:val="18"/>
        </w:rPr>
        <w:instrText xml:space="preserve">" </w:instrText>
      </w:r>
      <w:r w:rsidRPr="00D15AA5">
        <w:rPr>
          <w:rFonts w:ascii="Times New Roman" w:eastAsia="Times New Roman" w:hAnsi="Times New Roman" w:cs="Times New Roman"/>
          <w:b/>
          <w:bCs/>
          <w:i/>
          <w:iCs/>
          <w:color w:val="FF0000"/>
          <w:sz w:val="18"/>
          <w:szCs w:val="18"/>
          <w:u w:val="single"/>
          <w:lang w:val="en-GB" w:eastAsia="tr-TR"/>
        </w:rPr>
        <w:fldChar w:fldCharType="end"/>
      </w:r>
      <w:r w:rsidR="00FE701C" w:rsidRPr="00D15AA5">
        <w:rPr>
          <w:rFonts w:ascii="Times New Roman" w:eastAsia="Times New Roman" w:hAnsi="Times New Roman" w:cs="Times New Roman"/>
          <w:b/>
          <w:bCs/>
          <w:i/>
          <w:iCs/>
          <w:sz w:val="18"/>
          <w:szCs w:val="18"/>
          <w:lang w:val="en-GB" w:eastAsia="tr-TR"/>
        </w:rPr>
        <w:t xml:space="preserve">Chemical Engineering Department, Yıldız Technical University, İstanbul, </w:t>
      </w:r>
      <w:r w:rsidR="00F345E7" w:rsidRPr="00D15AA5">
        <w:rPr>
          <w:rFonts w:ascii="Times New Roman" w:eastAsia="Times New Roman" w:hAnsi="Times New Roman" w:cs="Times New Roman"/>
          <w:b/>
          <w:bCs/>
          <w:i/>
          <w:iCs/>
          <w:sz w:val="18"/>
          <w:szCs w:val="18"/>
          <w:lang w:val="en-GB" w:eastAsia="tr-TR"/>
        </w:rPr>
        <w:t>Turkey</w:t>
      </w:r>
    </w:p>
    <w:p w14:paraId="4DE4FB33" w14:textId="77777777" w:rsidR="00BF23DB" w:rsidRPr="00D15AA5" w:rsidRDefault="00BF23DB" w:rsidP="00BF23DB">
      <w:pPr>
        <w:spacing w:after="0"/>
        <w:rPr>
          <w:rFonts w:ascii="Times New Roman" w:eastAsia="Times New Roman" w:hAnsi="Times New Roman" w:cs="Times New Roman"/>
          <w:b/>
          <w:bCs/>
          <w:i/>
          <w:iCs/>
          <w:sz w:val="18"/>
          <w:szCs w:val="18"/>
          <w:lang w:val="en-GB" w:eastAsia="tr-TR"/>
        </w:rPr>
      </w:pPr>
      <w:r w:rsidRPr="00D15AA5">
        <w:rPr>
          <w:rFonts w:ascii="Times New Roman" w:eastAsia="Times New Roman" w:hAnsi="Times New Roman" w:cs="Times New Roman"/>
          <w:b/>
          <w:bCs/>
          <w:i/>
          <w:iCs/>
          <w:sz w:val="18"/>
          <w:szCs w:val="18"/>
          <w:lang w:val="en-GB" w:eastAsia="tr-TR"/>
        </w:rPr>
        <w:t>0009-0005-5076-7722</w:t>
      </w:r>
    </w:p>
    <w:p w14:paraId="0E593A41" w14:textId="77777777" w:rsidR="00BF23DB" w:rsidRDefault="00BF23DB" w:rsidP="00BF23DB">
      <w:pPr>
        <w:spacing w:after="0"/>
        <w:rPr>
          <w:rFonts w:ascii="Times New Roman" w:eastAsia="Times New Roman" w:hAnsi="Times New Roman" w:cs="Times New Roman"/>
          <w:b/>
          <w:bCs/>
          <w:sz w:val="20"/>
          <w:szCs w:val="20"/>
          <w:lang w:val="en-GB" w:eastAsia="tr-TR"/>
        </w:rPr>
      </w:pPr>
    </w:p>
    <w:p w14:paraId="25805F36" w14:textId="7D10E6C9" w:rsidR="00956869" w:rsidRPr="00D15AA5" w:rsidRDefault="00DF636F" w:rsidP="00956869">
      <w:pPr>
        <w:spacing w:after="0"/>
        <w:rPr>
          <w:rFonts w:ascii="Times New Roman" w:eastAsia="Times New Roman" w:hAnsi="Times New Roman" w:cs="Times New Roman"/>
          <w:b/>
          <w:bCs/>
          <w:i/>
          <w:iCs/>
          <w:u w:val="single"/>
          <w:lang w:val="en-GB" w:eastAsia="tr-TR"/>
        </w:rPr>
      </w:pPr>
      <w:r w:rsidRPr="00D15AA5">
        <w:rPr>
          <w:rFonts w:ascii="Times New Roman" w:eastAsia="Times New Roman" w:hAnsi="Times New Roman" w:cs="Times New Roman"/>
          <w:b/>
          <w:bCs/>
          <w:i/>
          <w:iCs/>
          <w:lang w:val="en-GB" w:eastAsia="tr-TR"/>
        </w:rPr>
        <w:t xml:space="preserve">İlknur Küçük </w:t>
      </w:r>
    </w:p>
    <w:p w14:paraId="76597913" w14:textId="77777777" w:rsidR="00F345E7" w:rsidRPr="00D15AA5" w:rsidRDefault="006C5B9A" w:rsidP="00D15AA5">
      <w:pPr>
        <w:spacing w:after="0"/>
        <w:rPr>
          <w:rFonts w:ascii="Times New Roman" w:eastAsia="Times New Roman" w:hAnsi="Times New Roman" w:cs="Times New Roman"/>
          <w:b/>
          <w:bCs/>
          <w:i/>
          <w:iCs/>
          <w:sz w:val="18"/>
          <w:szCs w:val="18"/>
          <w:lang w:val="en-GB" w:eastAsia="tr-TR"/>
        </w:rPr>
      </w:pPr>
      <w:r w:rsidRPr="00D15AA5">
        <w:rPr>
          <w:rFonts w:ascii="Times New Roman" w:eastAsia="Times New Roman" w:hAnsi="Times New Roman" w:cs="Times New Roman"/>
          <w:b/>
          <w:bCs/>
          <w:i/>
          <w:iCs/>
          <w:sz w:val="18"/>
          <w:szCs w:val="18"/>
          <w:lang w:val="en-GB" w:eastAsia="tr-TR"/>
        </w:rPr>
        <w:t xml:space="preserve">Chemical Engineering Department, Yıldız Technical University, İstanbul, </w:t>
      </w:r>
      <w:r w:rsidR="00F345E7" w:rsidRPr="00D15AA5">
        <w:rPr>
          <w:rFonts w:ascii="Times New Roman" w:eastAsia="Times New Roman" w:hAnsi="Times New Roman" w:cs="Times New Roman"/>
          <w:b/>
          <w:bCs/>
          <w:i/>
          <w:iCs/>
          <w:sz w:val="18"/>
          <w:szCs w:val="18"/>
          <w:lang w:val="en-GB" w:eastAsia="tr-TR"/>
        </w:rPr>
        <w:t>Turkey</w:t>
      </w:r>
    </w:p>
    <w:p w14:paraId="232BE3AF" w14:textId="537CD08C" w:rsidR="00A93029" w:rsidRPr="00D15AA5" w:rsidRDefault="005C7E8A" w:rsidP="00D15AA5">
      <w:pPr>
        <w:spacing w:after="0"/>
        <w:rPr>
          <w:rFonts w:ascii="Times New Roman" w:eastAsia="Times New Roman" w:hAnsi="Times New Roman" w:cs="Times New Roman"/>
          <w:b/>
          <w:bCs/>
          <w:i/>
          <w:iCs/>
          <w:sz w:val="18"/>
          <w:szCs w:val="18"/>
          <w:lang w:val="en-GB" w:eastAsia="tr-TR"/>
        </w:rPr>
      </w:pPr>
      <w:r w:rsidRPr="00D15AA5">
        <w:rPr>
          <w:rFonts w:ascii="Times New Roman" w:eastAsia="Times New Roman" w:hAnsi="Times New Roman" w:cs="Times New Roman"/>
          <w:b/>
          <w:bCs/>
          <w:i/>
          <w:iCs/>
          <w:sz w:val="18"/>
          <w:szCs w:val="18"/>
          <w:lang w:val="en-GB" w:eastAsia="tr-TR"/>
        </w:rPr>
        <w:t>0000-0001-9203-0693</w:t>
      </w:r>
    </w:p>
    <w:p w14:paraId="01642074" w14:textId="77777777" w:rsidR="00A7341D" w:rsidRDefault="00A7341D" w:rsidP="00956869">
      <w:pPr>
        <w:spacing w:after="0"/>
        <w:rPr>
          <w:rFonts w:ascii="Times New Roman" w:eastAsia="Times New Roman" w:hAnsi="Times New Roman" w:cs="Times New Roman"/>
          <w:b/>
          <w:bCs/>
          <w:sz w:val="20"/>
          <w:szCs w:val="20"/>
          <w:lang w:val="en-GB" w:eastAsia="tr-TR"/>
        </w:rPr>
      </w:pPr>
    </w:p>
    <w:p w14:paraId="65CA6971" w14:textId="33027C37" w:rsidR="00956869" w:rsidRPr="00D15AA5" w:rsidRDefault="00DF636F" w:rsidP="00956869">
      <w:pPr>
        <w:spacing w:after="0"/>
        <w:rPr>
          <w:rFonts w:ascii="Times New Roman" w:eastAsia="Times New Roman" w:hAnsi="Times New Roman" w:cs="Times New Roman"/>
          <w:b/>
          <w:bCs/>
          <w:i/>
          <w:iCs/>
          <w:u w:val="single"/>
          <w:lang w:val="en-GB" w:eastAsia="tr-TR"/>
        </w:rPr>
      </w:pPr>
      <w:r w:rsidRPr="00D15AA5">
        <w:rPr>
          <w:rFonts w:ascii="Times New Roman" w:eastAsia="Times New Roman" w:hAnsi="Times New Roman" w:cs="Times New Roman"/>
          <w:b/>
          <w:bCs/>
          <w:i/>
          <w:iCs/>
          <w:lang w:val="en-GB" w:eastAsia="tr-TR"/>
        </w:rPr>
        <w:t>Buğra Çiçek</w:t>
      </w:r>
      <w:r w:rsidRPr="00D15AA5">
        <w:rPr>
          <w:rFonts w:ascii="Times New Roman" w:eastAsia="Times New Roman" w:hAnsi="Times New Roman" w:cs="Times New Roman"/>
          <w:b/>
          <w:bCs/>
          <w:i/>
          <w:iCs/>
          <w:u w:val="single"/>
          <w:lang w:val="en-GB" w:eastAsia="tr-TR"/>
        </w:rPr>
        <w:t xml:space="preserve"> </w:t>
      </w:r>
    </w:p>
    <w:p w14:paraId="5D79BF0F" w14:textId="5155AA30" w:rsidR="00DF636F" w:rsidRPr="00D15AA5" w:rsidRDefault="00FE701C" w:rsidP="00D15AA5">
      <w:pPr>
        <w:spacing w:after="0"/>
        <w:rPr>
          <w:rFonts w:ascii="Times New Roman" w:eastAsia="Times New Roman" w:hAnsi="Times New Roman" w:cs="Times New Roman"/>
          <w:b/>
          <w:bCs/>
          <w:i/>
          <w:iCs/>
          <w:sz w:val="18"/>
          <w:szCs w:val="18"/>
          <w:lang w:val="en-GB" w:eastAsia="tr-TR"/>
        </w:rPr>
      </w:pPr>
      <w:r w:rsidRPr="00D15AA5">
        <w:rPr>
          <w:rFonts w:ascii="Times New Roman" w:eastAsia="Times New Roman" w:hAnsi="Times New Roman" w:cs="Times New Roman"/>
          <w:b/>
          <w:bCs/>
          <w:i/>
          <w:iCs/>
          <w:sz w:val="18"/>
          <w:szCs w:val="18"/>
          <w:lang w:val="en-GB" w:eastAsia="tr-TR"/>
        </w:rPr>
        <w:t>Department of Metallurgical and Materials Engineering</w:t>
      </w:r>
      <w:r w:rsidR="00DF636F" w:rsidRPr="00D15AA5">
        <w:rPr>
          <w:rFonts w:ascii="Times New Roman" w:eastAsia="Times New Roman" w:hAnsi="Times New Roman" w:cs="Times New Roman"/>
          <w:b/>
          <w:bCs/>
          <w:i/>
          <w:iCs/>
          <w:sz w:val="18"/>
          <w:szCs w:val="18"/>
          <w:lang w:val="en-GB" w:eastAsia="tr-TR"/>
        </w:rPr>
        <w:t xml:space="preserve">, Yıldız Technical University, İstanbul, </w:t>
      </w:r>
      <w:r w:rsidR="00F345E7" w:rsidRPr="00D15AA5">
        <w:rPr>
          <w:rFonts w:ascii="Times New Roman" w:eastAsia="Times New Roman" w:hAnsi="Times New Roman" w:cs="Times New Roman"/>
          <w:b/>
          <w:bCs/>
          <w:i/>
          <w:iCs/>
          <w:sz w:val="18"/>
          <w:szCs w:val="18"/>
          <w:lang w:val="en-GB" w:eastAsia="tr-TR"/>
        </w:rPr>
        <w:t>Turkey</w:t>
      </w:r>
    </w:p>
    <w:p w14:paraId="2A63F3BC" w14:textId="7AA62CCC" w:rsidR="00BF23DB" w:rsidRPr="00D15AA5" w:rsidRDefault="00BF23DB" w:rsidP="00BF23DB">
      <w:pPr>
        <w:spacing w:after="0"/>
        <w:rPr>
          <w:rFonts w:ascii="Times New Roman" w:eastAsia="Times New Roman" w:hAnsi="Times New Roman" w:cs="Times New Roman"/>
          <w:b/>
          <w:bCs/>
          <w:i/>
          <w:iCs/>
          <w:sz w:val="18"/>
          <w:szCs w:val="18"/>
          <w:lang w:val="en-GB" w:eastAsia="tr-TR"/>
        </w:rPr>
      </w:pPr>
      <w:r w:rsidRPr="00D15AA5">
        <w:rPr>
          <w:rFonts w:ascii="Times New Roman" w:eastAsia="Times New Roman" w:hAnsi="Times New Roman" w:cs="Times New Roman"/>
          <w:b/>
          <w:bCs/>
          <w:i/>
          <w:iCs/>
          <w:sz w:val="18"/>
          <w:szCs w:val="18"/>
          <w:lang w:val="en-GB" w:eastAsia="tr-TR"/>
        </w:rPr>
        <w:t xml:space="preserve">0000-0003-2477-4169  </w:t>
      </w:r>
    </w:p>
    <w:p w14:paraId="7178E673"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781DEA8E" w14:textId="77777777" w:rsidTr="007106A8">
        <w:trPr>
          <w:trHeight w:val="2676"/>
        </w:trPr>
        <w:tc>
          <w:tcPr>
            <w:tcW w:w="10006" w:type="dxa"/>
            <w:shd w:val="clear" w:color="auto" w:fill="auto"/>
            <w:hideMark/>
          </w:tcPr>
          <w:p w14:paraId="462DCAE1" w14:textId="06C47EAA"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65CCF260" w14:textId="77777777" w:rsidR="00C0591B" w:rsidRPr="00AD5D09" w:rsidRDefault="00C0591B">
            <w:pPr>
              <w:shd w:val="clear" w:color="auto" w:fill="D9D9D9" w:themeFill="background1" w:themeFillShade="D9"/>
              <w:ind w:right="-21"/>
              <w:rPr>
                <w:rFonts w:cstheme="minorHAnsi"/>
                <w:b/>
                <w:bCs/>
                <w:sz w:val="20"/>
                <w:szCs w:val="20"/>
              </w:rPr>
            </w:pPr>
          </w:p>
          <w:p w14:paraId="562A7B45" w14:textId="6E9231B6" w:rsidR="005C7E8A" w:rsidRDefault="00723CD5" w:rsidP="00723CD5">
            <w:pPr>
              <w:jc w:val="both"/>
              <w:rPr>
                <w:rFonts w:ascii="Times New Roman" w:hAnsi="Times New Roman" w:cs="Times New Roman"/>
                <w:bCs/>
                <w:sz w:val="20"/>
                <w:szCs w:val="20"/>
              </w:rPr>
            </w:pPr>
            <w:r w:rsidRPr="006A3C66">
              <w:rPr>
                <w:rFonts w:ascii="Times New Roman" w:hAnsi="Times New Roman" w:cs="Times New Roman"/>
                <w:bCs/>
                <w:sz w:val="20"/>
                <w:szCs w:val="20"/>
              </w:rPr>
              <w:t xml:space="preserve">The main processes used in </w:t>
            </w:r>
            <w:r w:rsidR="005C7E8A" w:rsidRPr="006A3C66">
              <w:rPr>
                <w:rFonts w:ascii="Times New Roman" w:hAnsi="Times New Roman" w:cs="Times New Roman"/>
                <w:bCs/>
                <w:sz w:val="20"/>
                <w:szCs w:val="20"/>
              </w:rPr>
              <w:t>the production of</w:t>
            </w:r>
            <w:r w:rsidRPr="006A3C66">
              <w:rPr>
                <w:rFonts w:ascii="Times New Roman" w:hAnsi="Times New Roman" w:cs="Times New Roman"/>
                <w:bCs/>
                <w:sz w:val="20"/>
                <w:szCs w:val="20"/>
              </w:rPr>
              <w:t xml:space="preserve"> automobile glass</w:t>
            </w:r>
            <w:r w:rsidR="009A6A58" w:rsidRPr="006A3C66">
              <w:rPr>
                <w:rFonts w:ascii="Times New Roman" w:hAnsi="Times New Roman" w:cs="Times New Roman"/>
                <w:bCs/>
                <w:sz w:val="20"/>
                <w:szCs w:val="20"/>
              </w:rPr>
              <w:t>es</w:t>
            </w:r>
            <w:r w:rsidRPr="006A3C66">
              <w:rPr>
                <w:rFonts w:ascii="Times New Roman" w:hAnsi="Times New Roman" w:cs="Times New Roman"/>
                <w:bCs/>
                <w:sz w:val="20"/>
                <w:szCs w:val="20"/>
              </w:rPr>
              <w:t xml:space="preserve"> are lamination, tempering, sag</w:t>
            </w:r>
            <w:r w:rsidR="009A6A58" w:rsidRPr="006A3C66">
              <w:rPr>
                <w:rFonts w:ascii="Times New Roman" w:hAnsi="Times New Roman" w:cs="Times New Roman"/>
                <w:bCs/>
                <w:sz w:val="20"/>
                <w:szCs w:val="20"/>
              </w:rPr>
              <w:t xml:space="preserve"> </w:t>
            </w:r>
            <w:r w:rsidRPr="006A3C66">
              <w:rPr>
                <w:rFonts w:ascii="Times New Roman" w:hAnsi="Times New Roman" w:cs="Times New Roman"/>
                <w:bCs/>
                <w:sz w:val="20"/>
                <w:szCs w:val="20"/>
              </w:rPr>
              <w:t>bending, and press bending</w:t>
            </w:r>
            <w:r w:rsidR="009A6A58" w:rsidRPr="006A3C66">
              <w:rPr>
                <w:rFonts w:ascii="Times New Roman" w:hAnsi="Times New Roman" w:cs="Times New Roman"/>
                <w:bCs/>
                <w:sz w:val="20"/>
                <w:szCs w:val="20"/>
              </w:rPr>
              <w:t>.</w:t>
            </w:r>
            <w:r w:rsidRPr="006A3C66">
              <w:rPr>
                <w:rFonts w:ascii="Times New Roman" w:hAnsi="Times New Roman" w:cs="Times New Roman"/>
                <w:bCs/>
                <w:sz w:val="20"/>
                <w:szCs w:val="20"/>
              </w:rPr>
              <w:t xml:space="preserve"> Laminated glasses can be produced by sag bending or press bending [1]. Windshield glasses produced by sag bending process should ensure low tempering temperature, high chemical and physical properties and low UV transmittence means high optical density [2]. </w:t>
            </w:r>
            <w:r w:rsidR="0033049F">
              <w:rPr>
                <w:rFonts w:ascii="Times New Roman" w:hAnsi="Times New Roman" w:cs="Times New Roman"/>
                <w:bCs/>
                <w:sz w:val="20"/>
                <w:szCs w:val="20"/>
              </w:rPr>
              <w:t>Automotive g</w:t>
            </w:r>
            <w:r w:rsidRPr="006A3C66">
              <w:rPr>
                <w:rFonts w:ascii="Times New Roman" w:hAnsi="Times New Roman" w:cs="Times New Roman"/>
                <w:bCs/>
                <w:sz w:val="20"/>
                <w:szCs w:val="20"/>
              </w:rPr>
              <w:t>lass enamels [3] that ensures those specifications include 3 main components; high opacity low melting bismuth base frit</w:t>
            </w:r>
            <w:r w:rsidR="00FE701C" w:rsidRPr="006A3C66">
              <w:rPr>
                <w:rFonts w:ascii="Times New Roman" w:hAnsi="Times New Roman" w:cs="Times New Roman"/>
                <w:bCs/>
                <w:sz w:val="20"/>
                <w:szCs w:val="20"/>
              </w:rPr>
              <w:t xml:space="preserve"> </w:t>
            </w:r>
            <w:r w:rsidRPr="006A3C66">
              <w:rPr>
                <w:rFonts w:ascii="Times New Roman" w:hAnsi="Times New Roman" w:cs="Times New Roman"/>
                <w:bCs/>
                <w:sz w:val="20"/>
                <w:szCs w:val="20"/>
              </w:rPr>
              <w:t>[4], CuCr</w:t>
            </w:r>
            <w:r w:rsidRPr="006A3C66">
              <w:rPr>
                <w:rFonts w:ascii="Times New Roman" w:hAnsi="Times New Roman" w:cs="Times New Roman"/>
                <w:bCs/>
                <w:sz w:val="20"/>
                <w:szCs w:val="20"/>
                <w:vertAlign w:val="subscript"/>
              </w:rPr>
              <w:t>2</w:t>
            </w:r>
            <w:r w:rsidRPr="006A3C66">
              <w:rPr>
                <w:rFonts w:ascii="Times New Roman" w:hAnsi="Times New Roman" w:cs="Times New Roman"/>
                <w:bCs/>
                <w:sz w:val="20"/>
                <w:szCs w:val="20"/>
              </w:rPr>
              <w:t>O</w:t>
            </w:r>
            <w:r w:rsidRPr="006A3C66">
              <w:rPr>
                <w:rFonts w:ascii="Times New Roman" w:hAnsi="Times New Roman" w:cs="Times New Roman"/>
                <w:bCs/>
                <w:sz w:val="20"/>
                <w:szCs w:val="20"/>
                <w:vertAlign w:val="subscript"/>
              </w:rPr>
              <w:t>4</w:t>
            </w:r>
            <w:r w:rsidRPr="006A3C66">
              <w:rPr>
                <w:rFonts w:ascii="Times New Roman" w:hAnsi="Times New Roman" w:cs="Times New Roman"/>
                <w:bCs/>
                <w:sz w:val="20"/>
                <w:szCs w:val="20"/>
              </w:rPr>
              <w:t xml:space="preserve"> black spinel</w:t>
            </w:r>
            <w:r w:rsidRPr="006A3C66">
              <w:rPr>
                <w:bCs/>
                <w:color w:val="000000"/>
                <w:sz w:val="20"/>
                <w:szCs w:val="20"/>
                <w:lang w:eastAsia="en-GB"/>
              </w:rPr>
              <w:t xml:space="preserve"> </w:t>
            </w:r>
            <w:r w:rsidRPr="006A3C66">
              <w:rPr>
                <w:rFonts w:ascii="Times New Roman" w:hAnsi="Times New Roman" w:cs="Times New Roman"/>
                <w:bCs/>
                <w:sz w:val="20"/>
                <w:szCs w:val="20"/>
              </w:rPr>
              <w:t xml:space="preserve">pigment, and an organic medium [5]. </w:t>
            </w:r>
          </w:p>
          <w:p w14:paraId="66312B60" w14:textId="77777777" w:rsidR="006A3C66" w:rsidRDefault="006A3C66" w:rsidP="00723CD5">
            <w:pPr>
              <w:jc w:val="both"/>
              <w:rPr>
                <w:rFonts w:ascii="Times New Roman" w:hAnsi="Times New Roman" w:cs="Times New Roman"/>
                <w:bCs/>
                <w:sz w:val="20"/>
                <w:szCs w:val="20"/>
              </w:rPr>
            </w:pPr>
          </w:p>
          <w:p w14:paraId="1E2F9B81" w14:textId="337D3A45" w:rsidR="006A3C66" w:rsidRDefault="00723CD5" w:rsidP="00723CD5">
            <w:pPr>
              <w:jc w:val="both"/>
              <w:rPr>
                <w:rFonts w:ascii="Times New Roman" w:hAnsi="Times New Roman" w:cs="Times New Roman"/>
                <w:bCs/>
                <w:sz w:val="20"/>
                <w:szCs w:val="20"/>
              </w:rPr>
            </w:pPr>
            <w:r w:rsidRPr="006A3C66">
              <w:rPr>
                <w:rFonts w:ascii="Times New Roman" w:hAnsi="Times New Roman" w:cs="Times New Roman"/>
                <w:bCs/>
                <w:sz w:val="20"/>
                <w:szCs w:val="20"/>
              </w:rPr>
              <w:t>The composition of the enamel as well as process factors such as frit production method, frit grinding types, frit particle size distribution, pigment particle size, media contents and final process steps also affect the final glass enamel paint properties.</w:t>
            </w:r>
            <w:r w:rsidR="00FE701C" w:rsidRPr="006A3C66">
              <w:rPr>
                <w:rFonts w:ascii="Times New Roman" w:hAnsi="Times New Roman" w:cs="Times New Roman"/>
                <w:bCs/>
                <w:sz w:val="20"/>
                <w:szCs w:val="20"/>
              </w:rPr>
              <w:t xml:space="preserve"> </w:t>
            </w:r>
          </w:p>
          <w:p w14:paraId="3E00344D" w14:textId="77777777" w:rsidR="006A3C66" w:rsidRPr="006A3C66" w:rsidRDefault="006A3C66" w:rsidP="00723CD5">
            <w:pPr>
              <w:jc w:val="both"/>
              <w:rPr>
                <w:rFonts w:ascii="Times New Roman" w:hAnsi="Times New Roman" w:cs="Times New Roman"/>
                <w:bCs/>
                <w:sz w:val="20"/>
                <w:szCs w:val="20"/>
              </w:rPr>
            </w:pPr>
          </w:p>
          <w:p w14:paraId="6A3539B9" w14:textId="7B79FFFE" w:rsidR="005C7E8A" w:rsidRPr="006A3C66" w:rsidRDefault="00723CD5" w:rsidP="00723CD5">
            <w:pPr>
              <w:jc w:val="both"/>
              <w:rPr>
                <w:rFonts w:ascii="Times New Roman" w:hAnsi="Times New Roman" w:cs="Times New Roman"/>
                <w:bCs/>
                <w:sz w:val="20"/>
                <w:szCs w:val="20"/>
              </w:rPr>
            </w:pPr>
            <w:r w:rsidRPr="006A3C66">
              <w:rPr>
                <w:rFonts w:ascii="Times New Roman" w:hAnsi="Times New Roman" w:cs="Times New Roman"/>
                <w:bCs/>
                <w:sz w:val="20"/>
                <w:szCs w:val="20"/>
              </w:rPr>
              <w:t>Present study, the effect of the composition of glass enamel paint on physical properties such as color, gloss, optical density and chemical resistance was investigated.</w:t>
            </w:r>
            <w:r w:rsidRPr="006A3C66">
              <w:rPr>
                <w:bCs/>
                <w:sz w:val="20"/>
                <w:szCs w:val="20"/>
              </w:rPr>
              <w:t xml:space="preserve"> </w:t>
            </w:r>
            <w:r w:rsidRPr="006A3C66">
              <w:rPr>
                <w:rFonts w:ascii="Times New Roman" w:hAnsi="Times New Roman" w:cs="Times New Roman"/>
                <w:bCs/>
                <w:sz w:val="20"/>
                <w:szCs w:val="20"/>
              </w:rPr>
              <w:t>The structure, surface and physical properties of the automotive glass enamel applied on the substrate by s</w:t>
            </w:r>
            <w:r w:rsidR="00793978">
              <w:rPr>
                <w:rFonts w:ascii="Times New Roman" w:hAnsi="Times New Roman" w:cs="Times New Roman"/>
                <w:bCs/>
                <w:sz w:val="20"/>
                <w:szCs w:val="20"/>
              </w:rPr>
              <w:t>ilk screen printing</w:t>
            </w:r>
            <w:r w:rsidR="00235BE5">
              <w:rPr>
                <w:rFonts w:ascii="Times New Roman" w:hAnsi="Times New Roman" w:cs="Times New Roman"/>
                <w:bCs/>
                <w:sz w:val="20"/>
                <w:szCs w:val="20"/>
              </w:rPr>
              <w:t xml:space="preserve"> [6]</w:t>
            </w:r>
            <w:r w:rsidRPr="006A3C66">
              <w:rPr>
                <w:rFonts w:ascii="Times New Roman" w:hAnsi="Times New Roman" w:cs="Times New Roman"/>
                <w:bCs/>
                <w:sz w:val="20"/>
                <w:szCs w:val="20"/>
              </w:rPr>
              <w:t xml:space="preserve"> method were characterized by using various techniques such as XRF, XRD, SEM, PSD, BET, </w:t>
            </w:r>
            <w:r w:rsidR="00FE701C" w:rsidRPr="006A3C66">
              <w:rPr>
                <w:rFonts w:ascii="Times New Roman" w:hAnsi="Times New Roman" w:cs="Times New Roman"/>
                <w:bCs/>
                <w:sz w:val="20"/>
                <w:szCs w:val="20"/>
              </w:rPr>
              <w:t xml:space="preserve">colour </w:t>
            </w:r>
            <w:r w:rsidRPr="006A3C66">
              <w:rPr>
                <w:rFonts w:ascii="Times New Roman" w:hAnsi="Times New Roman" w:cs="Times New Roman"/>
                <w:bCs/>
                <w:sz w:val="20"/>
                <w:szCs w:val="20"/>
              </w:rPr>
              <w:t>colorimetry</w:t>
            </w:r>
          </w:p>
          <w:p w14:paraId="39ACCA49" w14:textId="77777777" w:rsidR="005C7E8A" w:rsidRPr="006A3C66" w:rsidRDefault="005C7E8A" w:rsidP="00723CD5">
            <w:pPr>
              <w:jc w:val="both"/>
              <w:rPr>
                <w:rFonts w:ascii="Times New Roman" w:hAnsi="Times New Roman" w:cs="Times New Roman"/>
                <w:bCs/>
                <w:sz w:val="20"/>
                <w:szCs w:val="20"/>
              </w:rPr>
            </w:pPr>
          </w:p>
          <w:p w14:paraId="4E9971D3"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6FB09A3F"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651A57A0" w14:textId="6DAF6CFA" w:rsidR="00DA3E82" w:rsidRPr="00D15AA5" w:rsidRDefault="00DA3E82" w:rsidP="004C092F">
            <w:pPr>
              <w:shd w:val="clear" w:color="auto" w:fill="D9D9D9" w:themeFill="background1" w:themeFillShade="D9"/>
              <w:tabs>
                <w:tab w:val="left" w:pos="319"/>
              </w:tabs>
              <w:ind w:left="319" w:hanging="319"/>
              <w:rPr>
                <w:rFonts w:ascii="Times New Roman" w:hAnsi="Times New Roman" w:cs="Times New Roman"/>
                <w:b/>
                <w:bCs/>
                <w:sz w:val="24"/>
                <w:szCs w:val="24"/>
              </w:rPr>
            </w:pPr>
            <w:r w:rsidRPr="00DA3E82">
              <w:rPr>
                <w:rFonts w:ascii="Times New Roman" w:hAnsi="Times New Roman" w:cs="Times New Roman"/>
                <w:sz w:val="20"/>
                <w:szCs w:val="20"/>
              </w:rPr>
              <w:t>[1]</w:t>
            </w:r>
            <w:r w:rsidR="004C092F">
              <w:rPr>
                <w:rFonts w:ascii="Times New Roman" w:hAnsi="Times New Roman" w:cs="Times New Roman"/>
                <w:sz w:val="20"/>
                <w:szCs w:val="20"/>
              </w:rPr>
              <w:t xml:space="preserve"> </w:t>
            </w:r>
            <w:r w:rsidR="002A6F9F" w:rsidRPr="00D15AA5">
              <w:rPr>
                <w:rFonts w:ascii="Times New Roman" w:hAnsi="Times New Roman" w:cs="Times New Roman"/>
                <w:sz w:val="24"/>
                <w:szCs w:val="24"/>
              </w:rPr>
              <w:t>Tu,Lele.,Wang,Hui.,Liu,Xianping.,Guan,Jinliang.,Caı,Feng.,(2023).</w:t>
            </w:r>
            <w:r w:rsidR="002A6F9F" w:rsidRPr="00D15AA5">
              <w:rPr>
                <w:rFonts w:ascii="Times New Roman" w:hAnsi="Times New Roman" w:cs="Times New Roman"/>
                <w:b/>
                <w:bCs/>
                <w:sz w:val="24"/>
                <w:szCs w:val="24"/>
              </w:rPr>
              <w:t>Windshield for Vehicle and Method for Manufacturing the Same</w:t>
            </w:r>
            <w:r w:rsidR="00AF245B" w:rsidRPr="00D15AA5">
              <w:rPr>
                <w:rFonts w:ascii="Times New Roman" w:hAnsi="Times New Roman" w:cs="Times New Roman"/>
                <w:b/>
                <w:bCs/>
                <w:sz w:val="24"/>
                <w:szCs w:val="24"/>
              </w:rPr>
              <w:t xml:space="preserve">, </w:t>
            </w:r>
            <w:r w:rsidR="00AF245B" w:rsidRPr="00D15AA5">
              <w:rPr>
                <w:rFonts w:ascii="Times New Roman" w:hAnsi="Times New Roman" w:cs="Times New Roman"/>
                <w:sz w:val="24"/>
                <w:szCs w:val="24"/>
              </w:rPr>
              <w:t>US20230211587A1, 1-15</w:t>
            </w:r>
          </w:p>
          <w:p w14:paraId="3EA06EF7" w14:textId="2C65A2E1" w:rsidR="00DA3E82" w:rsidRPr="00D15AA5" w:rsidRDefault="00DA3E82" w:rsidP="004C092F">
            <w:pPr>
              <w:shd w:val="clear" w:color="auto" w:fill="D9D9D9" w:themeFill="background1" w:themeFillShade="D9"/>
              <w:tabs>
                <w:tab w:val="left" w:pos="319"/>
              </w:tabs>
              <w:ind w:left="319" w:hanging="319"/>
              <w:rPr>
                <w:rFonts w:ascii="Times New Roman" w:hAnsi="Times New Roman" w:cs="Times New Roman"/>
                <w:bCs/>
                <w:sz w:val="24"/>
                <w:szCs w:val="24"/>
              </w:rPr>
            </w:pPr>
            <w:r w:rsidRPr="00D15AA5">
              <w:rPr>
                <w:rFonts w:ascii="Times New Roman" w:hAnsi="Times New Roman" w:cs="Times New Roman"/>
                <w:bCs/>
                <w:sz w:val="24"/>
                <w:szCs w:val="24"/>
              </w:rPr>
              <w:t>[2]</w:t>
            </w:r>
            <w:r w:rsidR="004C092F" w:rsidRPr="00D15AA5">
              <w:rPr>
                <w:rFonts w:ascii="Times New Roman" w:hAnsi="Times New Roman" w:cs="Times New Roman"/>
                <w:bCs/>
                <w:sz w:val="24"/>
                <w:szCs w:val="24"/>
              </w:rPr>
              <w:t xml:space="preserve"> </w:t>
            </w:r>
            <w:r w:rsidR="000F36B7" w:rsidRPr="00D15AA5">
              <w:rPr>
                <w:rFonts w:ascii="Times New Roman" w:hAnsi="Times New Roman" w:cs="Times New Roman"/>
                <w:bCs/>
                <w:sz w:val="24"/>
                <w:szCs w:val="24"/>
              </w:rPr>
              <w:t>Sakoshe,George,E</w:t>
            </w:r>
            <w:r w:rsidR="00997ED9" w:rsidRPr="00D15AA5">
              <w:rPr>
                <w:rFonts w:ascii="Times New Roman" w:hAnsi="Times New Roman" w:cs="Times New Roman"/>
                <w:bCs/>
                <w:sz w:val="24"/>
                <w:szCs w:val="24"/>
              </w:rPr>
              <w:t>.,Maloney,John,J.,Gleason,Cody.,Sridharan,Srinivas-an.(2017).</w:t>
            </w:r>
            <w:r w:rsidR="00997ED9" w:rsidRPr="00D15AA5">
              <w:rPr>
                <w:rFonts w:ascii="Times New Roman" w:hAnsi="Times New Roman" w:cs="Times New Roman"/>
                <w:b/>
                <w:sz w:val="24"/>
                <w:szCs w:val="24"/>
              </w:rPr>
              <w:t>Modified Black Spinel Pigments for</w:t>
            </w:r>
            <w:r w:rsidR="004C092F" w:rsidRPr="00D15AA5">
              <w:rPr>
                <w:rFonts w:ascii="Times New Roman" w:hAnsi="Times New Roman" w:cs="Times New Roman"/>
                <w:b/>
                <w:sz w:val="24"/>
                <w:szCs w:val="24"/>
              </w:rPr>
              <w:t xml:space="preserve"> </w:t>
            </w:r>
            <w:r w:rsidR="00997ED9" w:rsidRPr="00D15AA5">
              <w:rPr>
                <w:rFonts w:ascii="Times New Roman" w:hAnsi="Times New Roman" w:cs="Times New Roman"/>
                <w:b/>
                <w:sz w:val="24"/>
                <w:szCs w:val="24"/>
              </w:rPr>
              <w:t>Glass and Ceramic Enamel Applications</w:t>
            </w:r>
            <w:r w:rsidR="00997ED9" w:rsidRPr="00D15AA5">
              <w:rPr>
                <w:rFonts w:ascii="Times New Roman" w:hAnsi="Times New Roman" w:cs="Times New Roman"/>
                <w:bCs/>
                <w:sz w:val="24"/>
                <w:szCs w:val="24"/>
              </w:rPr>
              <w:t>, International Application Published Under The Patent Cooperation Treaty, WO2017127788A1, 3-7.</w:t>
            </w:r>
          </w:p>
          <w:p w14:paraId="2BCDCB67" w14:textId="1BCABA1D" w:rsidR="00DA3E82" w:rsidRPr="00D15AA5" w:rsidRDefault="00DA3E82" w:rsidP="004C092F">
            <w:pPr>
              <w:shd w:val="clear" w:color="auto" w:fill="D9D9D9" w:themeFill="background1" w:themeFillShade="D9"/>
              <w:tabs>
                <w:tab w:val="left" w:pos="319"/>
              </w:tabs>
              <w:ind w:left="319" w:hanging="319"/>
              <w:rPr>
                <w:rFonts w:ascii="Times New Roman" w:hAnsi="Times New Roman" w:cs="Times New Roman"/>
                <w:bCs/>
                <w:sz w:val="24"/>
                <w:szCs w:val="24"/>
              </w:rPr>
            </w:pPr>
            <w:r w:rsidRPr="00D15AA5">
              <w:rPr>
                <w:rFonts w:ascii="Times New Roman" w:hAnsi="Times New Roman" w:cs="Times New Roman"/>
                <w:bCs/>
                <w:sz w:val="24"/>
                <w:szCs w:val="24"/>
              </w:rPr>
              <w:t>[3]</w:t>
            </w:r>
            <w:r w:rsidR="004C092F" w:rsidRPr="00D15AA5">
              <w:rPr>
                <w:rFonts w:ascii="Times New Roman" w:hAnsi="Times New Roman" w:cs="Times New Roman"/>
                <w:bCs/>
                <w:sz w:val="24"/>
                <w:szCs w:val="24"/>
              </w:rPr>
              <w:t xml:space="preserve"> </w:t>
            </w:r>
            <w:r w:rsidR="00144C99" w:rsidRPr="00D15AA5">
              <w:rPr>
                <w:rFonts w:ascii="Times New Roman" w:hAnsi="Times New Roman" w:cs="Times New Roman"/>
                <w:bCs/>
                <w:sz w:val="24"/>
                <w:szCs w:val="24"/>
              </w:rPr>
              <w:t>Sing,Sandeep,K.,Sakoshe,George,E.,Klimas,David,A.,(2013).</w:t>
            </w:r>
            <w:r w:rsidR="00144C99" w:rsidRPr="00D15AA5">
              <w:rPr>
                <w:rFonts w:ascii="Times New Roman" w:hAnsi="Times New Roman" w:cs="Times New Roman"/>
                <w:b/>
                <w:sz w:val="24"/>
                <w:szCs w:val="24"/>
              </w:rPr>
              <w:t>Glass Enamel for Automotive Applications</w:t>
            </w:r>
            <w:r w:rsidR="00144C99" w:rsidRPr="00D15AA5">
              <w:rPr>
                <w:rFonts w:ascii="Times New Roman" w:hAnsi="Times New Roman" w:cs="Times New Roman"/>
                <w:bCs/>
                <w:sz w:val="24"/>
                <w:szCs w:val="24"/>
              </w:rPr>
              <w:t>, WO2013/126369A1,1-6</w:t>
            </w:r>
          </w:p>
          <w:p w14:paraId="110107D0" w14:textId="3AC9D32B" w:rsidR="00DA3E82" w:rsidRPr="00D15AA5" w:rsidRDefault="00DA3E82" w:rsidP="004C092F">
            <w:pPr>
              <w:shd w:val="clear" w:color="auto" w:fill="D9D9D9" w:themeFill="background1" w:themeFillShade="D9"/>
              <w:tabs>
                <w:tab w:val="left" w:pos="319"/>
              </w:tabs>
              <w:ind w:left="319" w:hanging="319"/>
              <w:rPr>
                <w:rFonts w:ascii="Times New Roman" w:hAnsi="Times New Roman" w:cs="Times New Roman"/>
                <w:bCs/>
                <w:sz w:val="24"/>
                <w:szCs w:val="24"/>
              </w:rPr>
            </w:pPr>
            <w:r w:rsidRPr="00D15AA5">
              <w:rPr>
                <w:rFonts w:ascii="Times New Roman" w:hAnsi="Times New Roman" w:cs="Times New Roman"/>
                <w:bCs/>
                <w:sz w:val="24"/>
                <w:szCs w:val="24"/>
              </w:rPr>
              <w:t xml:space="preserve">[4] </w:t>
            </w:r>
            <w:r w:rsidR="004C092F" w:rsidRPr="00D15AA5">
              <w:rPr>
                <w:rFonts w:ascii="Times New Roman" w:hAnsi="Times New Roman" w:cs="Times New Roman"/>
                <w:bCs/>
                <w:sz w:val="24"/>
                <w:szCs w:val="24"/>
              </w:rPr>
              <w:t>Prunchak,Robert.,Sgriccia,Matthew.,(2008).</w:t>
            </w:r>
            <w:r w:rsidR="004C092F" w:rsidRPr="00D15AA5">
              <w:rPr>
                <w:rFonts w:ascii="Times New Roman" w:hAnsi="Times New Roman" w:cs="Times New Roman"/>
                <w:b/>
                <w:sz w:val="24"/>
                <w:szCs w:val="24"/>
              </w:rPr>
              <w:t>Frits and Obscuration Enamels for Automotive Applications</w:t>
            </w:r>
            <w:r w:rsidR="004C092F" w:rsidRPr="00D15AA5">
              <w:rPr>
                <w:rFonts w:ascii="Times New Roman" w:hAnsi="Times New Roman" w:cs="Times New Roman"/>
                <w:bCs/>
                <w:sz w:val="24"/>
                <w:szCs w:val="24"/>
              </w:rPr>
              <w:t>, WO2008/130747A1,1-8</w:t>
            </w:r>
          </w:p>
          <w:p w14:paraId="6F955E6C" w14:textId="0BF854BD" w:rsidR="00DA3E82" w:rsidRPr="00D15AA5" w:rsidRDefault="00DA3E82" w:rsidP="004C092F">
            <w:pPr>
              <w:shd w:val="clear" w:color="auto" w:fill="D9D9D9" w:themeFill="background1" w:themeFillShade="D9"/>
              <w:tabs>
                <w:tab w:val="left" w:pos="319"/>
              </w:tabs>
              <w:ind w:left="319" w:hanging="319"/>
              <w:rPr>
                <w:rFonts w:ascii="Times New Roman" w:hAnsi="Times New Roman" w:cs="Times New Roman"/>
                <w:bCs/>
                <w:sz w:val="24"/>
                <w:szCs w:val="24"/>
              </w:rPr>
            </w:pPr>
            <w:r w:rsidRPr="00D15AA5">
              <w:rPr>
                <w:rFonts w:ascii="Times New Roman" w:hAnsi="Times New Roman" w:cs="Times New Roman"/>
                <w:bCs/>
                <w:sz w:val="24"/>
                <w:szCs w:val="24"/>
              </w:rPr>
              <w:t>[5]</w:t>
            </w:r>
            <w:r w:rsidR="004C092F" w:rsidRPr="00D15AA5">
              <w:rPr>
                <w:rFonts w:ascii="Times New Roman" w:hAnsi="Times New Roman" w:cs="Times New Roman"/>
                <w:bCs/>
                <w:sz w:val="24"/>
                <w:szCs w:val="24"/>
              </w:rPr>
              <w:t xml:space="preserve"> </w:t>
            </w:r>
            <w:r w:rsidR="00175A03" w:rsidRPr="00D15AA5">
              <w:rPr>
                <w:rFonts w:ascii="Times New Roman" w:hAnsi="Times New Roman" w:cs="Times New Roman"/>
                <w:bCs/>
                <w:sz w:val="24"/>
                <w:szCs w:val="24"/>
              </w:rPr>
              <w:t>Hung-Wen,Lin.,Chang-Pin,Chang.,Wen-Hwa, Hwu., Ming-Der,Ger.(2008).</w:t>
            </w:r>
            <w:r w:rsidR="00175A03" w:rsidRPr="00D15AA5">
              <w:rPr>
                <w:rFonts w:ascii="Times New Roman" w:hAnsi="Times New Roman" w:cs="Times New Roman"/>
                <w:b/>
                <w:sz w:val="24"/>
                <w:szCs w:val="24"/>
              </w:rPr>
              <w:t xml:space="preserve">The Rheological Behaviors of Screen-Printing Pastes, </w:t>
            </w:r>
            <w:r w:rsidR="0012568A" w:rsidRPr="00D15AA5">
              <w:rPr>
                <w:rFonts w:ascii="Times New Roman" w:hAnsi="Times New Roman" w:cs="Times New Roman"/>
                <w:b/>
                <w:sz w:val="24"/>
                <w:szCs w:val="24"/>
              </w:rPr>
              <w:t>Journal of Materials Processing Technology 197,</w:t>
            </w:r>
            <w:r w:rsidR="00D15AA5">
              <w:rPr>
                <w:rFonts w:ascii="Times New Roman" w:hAnsi="Times New Roman" w:cs="Times New Roman"/>
                <w:b/>
                <w:sz w:val="24"/>
                <w:szCs w:val="24"/>
              </w:rPr>
              <w:t xml:space="preserve"> </w:t>
            </w:r>
            <w:r w:rsidR="0012568A" w:rsidRPr="00D15AA5">
              <w:rPr>
                <w:rFonts w:ascii="Times New Roman" w:hAnsi="Times New Roman" w:cs="Times New Roman"/>
                <w:bCs/>
                <w:sz w:val="24"/>
                <w:szCs w:val="24"/>
              </w:rPr>
              <w:t>284-291</w:t>
            </w:r>
          </w:p>
          <w:p w14:paraId="2BE34BFE" w14:textId="25682AD3" w:rsidR="00235BE5" w:rsidRPr="00D15AA5" w:rsidRDefault="00235BE5" w:rsidP="004C092F">
            <w:pPr>
              <w:shd w:val="clear" w:color="auto" w:fill="D9D9D9" w:themeFill="background1" w:themeFillShade="D9"/>
              <w:tabs>
                <w:tab w:val="left" w:pos="319"/>
              </w:tabs>
              <w:ind w:left="319" w:hanging="319"/>
              <w:rPr>
                <w:rFonts w:ascii="Times New Roman" w:hAnsi="Times New Roman" w:cs="Times New Roman"/>
                <w:bCs/>
                <w:sz w:val="24"/>
                <w:szCs w:val="24"/>
              </w:rPr>
            </w:pPr>
            <w:r w:rsidRPr="00D15AA5">
              <w:rPr>
                <w:rFonts w:ascii="Times New Roman" w:hAnsi="Times New Roman" w:cs="Times New Roman"/>
                <w:bCs/>
                <w:sz w:val="24"/>
                <w:szCs w:val="24"/>
              </w:rPr>
              <w:t>[6]</w:t>
            </w:r>
            <w:r w:rsidR="004C092F" w:rsidRPr="00D15AA5">
              <w:rPr>
                <w:rFonts w:ascii="Times New Roman" w:hAnsi="Times New Roman" w:cs="Times New Roman"/>
                <w:bCs/>
                <w:sz w:val="24"/>
                <w:szCs w:val="24"/>
              </w:rPr>
              <w:t xml:space="preserve"> </w:t>
            </w:r>
            <w:r w:rsidR="00175A03" w:rsidRPr="00D15AA5">
              <w:rPr>
                <w:rFonts w:ascii="Times New Roman" w:hAnsi="Times New Roman" w:cs="Times New Roman"/>
                <w:bCs/>
                <w:sz w:val="24"/>
                <w:szCs w:val="24"/>
              </w:rPr>
              <w:t xml:space="preserve">Sauer, M.,Meilchen,S.,Kalleder,A.,Mennig,M.,Schmidt,H.,(2004). </w:t>
            </w:r>
            <w:r w:rsidR="00175A03" w:rsidRPr="00D15AA5">
              <w:rPr>
                <w:rFonts w:ascii="Times New Roman" w:hAnsi="Times New Roman" w:cs="Times New Roman"/>
                <w:b/>
                <w:sz w:val="24"/>
                <w:szCs w:val="24"/>
              </w:rPr>
              <w:t>Sol-gel Technologies for Glass Producers and Users, Silk Screen Printing,</w:t>
            </w:r>
            <w:r w:rsidR="00175A03" w:rsidRPr="00D15AA5">
              <w:rPr>
                <w:rFonts w:ascii="Times New Roman" w:hAnsi="Times New Roman" w:cs="Times New Roman"/>
                <w:bCs/>
                <w:sz w:val="24"/>
                <w:szCs w:val="24"/>
              </w:rPr>
              <w:t>117-120</w:t>
            </w:r>
          </w:p>
          <w:p w14:paraId="50544759" w14:textId="76C34806" w:rsidR="00723CD5" w:rsidRPr="00C7672A" w:rsidRDefault="00723CD5" w:rsidP="00723CD5">
            <w:pPr>
              <w:shd w:val="clear" w:color="auto" w:fill="D9D9D9" w:themeFill="background1" w:themeFillShade="D9"/>
              <w:tabs>
                <w:tab w:val="left" w:pos="319"/>
              </w:tabs>
              <w:ind w:left="319" w:hanging="319"/>
              <w:jc w:val="both"/>
              <w:rPr>
                <w:b/>
                <w:bCs/>
                <w:sz w:val="20"/>
                <w:szCs w:val="20"/>
              </w:rPr>
            </w:pPr>
          </w:p>
          <w:p w14:paraId="1DFC6E3D" w14:textId="66A6FD93" w:rsidR="001E3728" w:rsidRPr="00C7672A" w:rsidRDefault="001E3728" w:rsidP="00AD5D09">
            <w:pPr>
              <w:shd w:val="clear" w:color="auto" w:fill="D9D9D9" w:themeFill="background1" w:themeFillShade="D9"/>
              <w:contextualSpacing/>
              <w:jc w:val="both"/>
              <w:rPr>
                <w:b/>
                <w:bCs/>
                <w:sz w:val="20"/>
                <w:szCs w:val="20"/>
              </w:rPr>
            </w:pPr>
          </w:p>
        </w:tc>
      </w:tr>
    </w:tbl>
    <w:p w14:paraId="2EBC45F8" w14:textId="283B6E9E" w:rsidR="00BB3553" w:rsidRDefault="00C0591B" w:rsidP="00C0591B">
      <w:pPr>
        <w:pStyle w:val="Heading1"/>
        <w:rPr>
          <w:rFonts w:eastAsiaTheme="minorHAnsi"/>
          <w:b w:val="0"/>
          <w:bCs w:val="0"/>
          <w:kern w:val="0"/>
          <w:sz w:val="20"/>
          <w:szCs w:val="20"/>
          <w:lang w:val="tr-TR" w:eastAsia="en-US"/>
        </w:rPr>
      </w:pPr>
      <w:r w:rsidRPr="00053074">
        <w:rPr>
          <w:sz w:val="20"/>
          <w:szCs w:val="20"/>
        </w:rPr>
        <w:t xml:space="preserve">Keywords: </w:t>
      </w:r>
      <w:r w:rsidR="00723CD5" w:rsidRPr="00723CD5">
        <w:rPr>
          <w:rFonts w:eastAsiaTheme="minorHAnsi"/>
          <w:b w:val="0"/>
          <w:bCs w:val="0"/>
          <w:kern w:val="0"/>
          <w:sz w:val="20"/>
          <w:szCs w:val="20"/>
          <w:lang w:val="tr-TR" w:eastAsia="en-US"/>
        </w:rPr>
        <w:t xml:space="preserve">Automotive, sag bending, </w:t>
      </w:r>
      <w:r w:rsidR="00F44B63">
        <w:rPr>
          <w:rFonts w:eastAsiaTheme="minorHAnsi"/>
          <w:b w:val="0"/>
          <w:bCs w:val="0"/>
          <w:kern w:val="0"/>
          <w:sz w:val="20"/>
          <w:szCs w:val="20"/>
          <w:lang w:val="tr-TR" w:eastAsia="en-US"/>
        </w:rPr>
        <w:t xml:space="preserve">lamination, black </w:t>
      </w:r>
      <w:r w:rsidR="00723CD5" w:rsidRPr="00723CD5">
        <w:rPr>
          <w:rFonts w:eastAsiaTheme="minorHAnsi"/>
          <w:b w:val="0"/>
          <w:bCs w:val="0"/>
          <w:kern w:val="0"/>
          <w:sz w:val="20"/>
          <w:szCs w:val="20"/>
          <w:lang w:val="tr-TR" w:eastAsia="en-US"/>
        </w:rPr>
        <w:t>enamel, glass-ceramics</w:t>
      </w:r>
    </w:p>
    <w:p w14:paraId="359A4CF8" w14:textId="570BEBD9" w:rsidR="0012568A" w:rsidRDefault="0012568A" w:rsidP="00C0591B">
      <w:pPr>
        <w:pStyle w:val="Heading1"/>
        <w:rPr>
          <w:color w:val="FF0000"/>
          <w:sz w:val="20"/>
          <w:szCs w:val="20"/>
        </w:rPr>
      </w:pPr>
    </w:p>
    <w:sectPr w:rsidR="0012568A"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ACF5" w14:textId="77777777" w:rsidR="009C1897" w:rsidRDefault="009C1897" w:rsidP="00E603E3">
      <w:pPr>
        <w:spacing w:after="0" w:line="240" w:lineRule="auto"/>
      </w:pPr>
      <w:r>
        <w:separator/>
      </w:r>
    </w:p>
  </w:endnote>
  <w:endnote w:type="continuationSeparator" w:id="0">
    <w:p w14:paraId="55E87069" w14:textId="77777777" w:rsidR="009C1897" w:rsidRDefault="009C1897"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F8D1"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61C67538" wp14:editId="158BBDE9">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895CA20"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C6753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2895CA20"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577F24D1"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796BA0EB"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46B82E04" w14:textId="77777777" w:rsidTr="002E5725">
      <w:trPr>
        <w:trHeight w:val="70"/>
      </w:trPr>
      <w:tc>
        <w:tcPr>
          <w:tcW w:w="5711" w:type="dxa"/>
          <w:tcBorders>
            <w:top w:val="single" w:sz="4" w:space="0" w:color="auto"/>
          </w:tcBorders>
        </w:tcPr>
        <w:p w14:paraId="5A27DF8E"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40D59176" w14:textId="77777777" w:rsidTr="002E5725">
      <w:trPr>
        <w:trHeight w:val="230"/>
      </w:trPr>
      <w:tc>
        <w:tcPr>
          <w:tcW w:w="5711" w:type="dxa"/>
        </w:tcPr>
        <w:p w14:paraId="22CA2AB8" w14:textId="77777777" w:rsidR="00FA2FEE" w:rsidRDefault="00FA2FEE" w:rsidP="002E5725">
          <w:r>
            <w:rPr>
              <w:rFonts w:ascii="Times New Roman" w:hAnsi="Times New Roman" w:cs="Times New Roman"/>
              <w:sz w:val="16"/>
              <w:szCs w:val="16"/>
            </w:rPr>
            <w:t xml:space="preserve"> </w:t>
          </w:r>
        </w:p>
      </w:tc>
    </w:tr>
  </w:tbl>
  <w:p w14:paraId="5C3A33AF"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1F65" w14:textId="77777777" w:rsidR="009C1897" w:rsidRDefault="009C1897" w:rsidP="00E603E3">
      <w:pPr>
        <w:spacing w:after="0" w:line="240" w:lineRule="auto"/>
      </w:pPr>
      <w:r>
        <w:separator/>
      </w:r>
    </w:p>
  </w:footnote>
  <w:footnote w:type="continuationSeparator" w:id="0">
    <w:p w14:paraId="2A48055B" w14:textId="77777777" w:rsidR="009C1897" w:rsidRDefault="009C1897"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6E0B"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4683AAA" wp14:editId="2D9F4382">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8B55A"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683AAA"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3D68B55A"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1ED8B19" wp14:editId="20FE12C1">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6D3F2993"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1ED8B19"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6D3F2993"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6D34472B" w14:textId="77777777" w:rsidTr="00AD5D09">
      <w:trPr>
        <w:trHeight w:val="1128"/>
      </w:trPr>
      <w:tc>
        <w:tcPr>
          <w:tcW w:w="4912" w:type="dxa"/>
          <w:shd w:val="clear" w:color="auto" w:fill="auto"/>
          <w:vAlign w:val="center"/>
        </w:tcPr>
        <w:p w14:paraId="55FD6CC1"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76420E8A"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5F34A996"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025AB73D" w14:textId="77777777" w:rsidR="00FA2FEE" w:rsidRPr="00843256" w:rsidRDefault="00FA2FEE" w:rsidP="00EA5C9D">
          <w:pPr>
            <w:pStyle w:val="Header"/>
          </w:pPr>
          <w:r>
            <w:rPr>
              <w:noProof/>
              <w:lang w:eastAsia="tr-TR"/>
            </w:rPr>
            <w:drawing>
              <wp:inline distT="0" distB="0" distL="0" distR="0" wp14:anchorId="4E223354" wp14:editId="111806B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23F1BA0F" w14:textId="77777777" w:rsidTr="00AD5D09">
      <w:trPr>
        <w:trHeight w:val="296"/>
      </w:trPr>
      <w:tc>
        <w:tcPr>
          <w:tcW w:w="4912" w:type="dxa"/>
          <w:shd w:val="clear" w:color="auto" w:fill="auto"/>
        </w:tcPr>
        <w:p w14:paraId="099B3CAE"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23739396" w14:textId="77777777" w:rsidR="00FA2FEE" w:rsidRDefault="00000000" w:rsidP="009B2DCD">
          <w:pPr>
            <w:jc w:val="center"/>
            <w:rPr>
              <w:noProof/>
              <w:lang w:eastAsia="tr-TR"/>
            </w:rPr>
          </w:pPr>
          <w:hyperlink r:id="rId2" w:history="1">
            <w:r w:rsidR="00BF1825" w:rsidRPr="002A777B">
              <w:rPr>
                <w:rStyle w:val="Hyperlink"/>
                <w:noProof/>
                <w:lang w:eastAsia="tr-TR"/>
              </w:rPr>
              <w:t>https://ikstc.karatekin.edu.tr/</w:t>
            </w:r>
          </w:hyperlink>
        </w:p>
      </w:tc>
    </w:tr>
  </w:tbl>
  <w:p w14:paraId="0B7B9FC1"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0A65"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2D0161F2" wp14:editId="291753A3">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7EF05C11" wp14:editId="6608FFCB">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5A3290F8"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60F0507C"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4462227">
    <w:abstractNumId w:val="3"/>
  </w:num>
  <w:num w:numId="2" w16cid:durableId="1099526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5084393">
    <w:abstractNumId w:val="5"/>
  </w:num>
  <w:num w:numId="4" w16cid:durableId="950941034">
    <w:abstractNumId w:val="4"/>
  </w:num>
  <w:num w:numId="5" w16cid:durableId="194269135">
    <w:abstractNumId w:val="2"/>
  </w:num>
  <w:num w:numId="6" w16cid:durableId="1720713561">
    <w:abstractNumId w:val="10"/>
  </w:num>
  <w:num w:numId="7" w16cid:durableId="1657340225">
    <w:abstractNumId w:val="1"/>
  </w:num>
  <w:num w:numId="8" w16cid:durableId="829447138">
    <w:abstractNumId w:val="0"/>
  </w:num>
  <w:num w:numId="9" w16cid:durableId="1717391890">
    <w:abstractNumId w:val="7"/>
  </w:num>
  <w:num w:numId="10" w16cid:durableId="868687977">
    <w:abstractNumId w:val="8"/>
  </w:num>
  <w:num w:numId="11" w16cid:durableId="1281038043">
    <w:abstractNumId w:val="9"/>
  </w:num>
  <w:num w:numId="12" w16cid:durableId="7072941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36B7"/>
    <w:rsid w:val="000F7B0A"/>
    <w:rsid w:val="001038F4"/>
    <w:rsid w:val="0010561A"/>
    <w:rsid w:val="001058DA"/>
    <w:rsid w:val="00120002"/>
    <w:rsid w:val="0012568A"/>
    <w:rsid w:val="001279C4"/>
    <w:rsid w:val="00132F00"/>
    <w:rsid w:val="0014377F"/>
    <w:rsid w:val="00144C99"/>
    <w:rsid w:val="00144F5E"/>
    <w:rsid w:val="00145516"/>
    <w:rsid w:val="00146FA8"/>
    <w:rsid w:val="00147F9E"/>
    <w:rsid w:val="0015022E"/>
    <w:rsid w:val="0016387D"/>
    <w:rsid w:val="00163BD3"/>
    <w:rsid w:val="00175A03"/>
    <w:rsid w:val="00181489"/>
    <w:rsid w:val="0018444A"/>
    <w:rsid w:val="0019014D"/>
    <w:rsid w:val="001A6640"/>
    <w:rsid w:val="001D0AF4"/>
    <w:rsid w:val="001D2324"/>
    <w:rsid w:val="001D43BE"/>
    <w:rsid w:val="001D67DA"/>
    <w:rsid w:val="001E3728"/>
    <w:rsid w:val="001F0B13"/>
    <w:rsid w:val="00212E42"/>
    <w:rsid w:val="00235BE5"/>
    <w:rsid w:val="00236EE7"/>
    <w:rsid w:val="00253DB2"/>
    <w:rsid w:val="00253EFE"/>
    <w:rsid w:val="002562D8"/>
    <w:rsid w:val="002609C4"/>
    <w:rsid w:val="00263771"/>
    <w:rsid w:val="00265B20"/>
    <w:rsid w:val="002720BF"/>
    <w:rsid w:val="00275D73"/>
    <w:rsid w:val="00281532"/>
    <w:rsid w:val="00287981"/>
    <w:rsid w:val="00291330"/>
    <w:rsid w:val="00293C64"/>
    <w:rsid w:val="00295F11"/>
    <w:rsid w:val="0029600A"/>
    <w:rsid w:val="002A14F4"/>
    <w:rsid w:val="002A5147"/>
    <w:rsid w:val="002A6B80"/>
    <w:rsid w:val="002A6F9F"/>
    <w:rsid w:val="002C6592"/>
    <w:rsid w:val="002D44E3"/>
    <w:rsid w:val="002D7233"/>
    <w:rsid w:val="002E5725"/>
    <w:rsid w:val="002F2B2A"/>
    <w:rsid w:val="003018B0"/>
    <w:rsid w:val="00307E73"/>
    <w:rsid w:val="00311E3A"/>
    <w:rsid w:val="00312E6F"/>
    <w:rsid w:val="003221B3"/>
    <w:rsid w:val="0033049F"/>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C6D73"/>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092F"/>
    <w:rsid w:val="004C5EEB"/>
    <w:rsid w:val="004C602A"/>
    <w:rsid w:val="004D1063"/>
    <w:rsid w:val="004D2C14"/>
    <w:rsid w:val="004D6535"/>
    <w:rsid w:val="004E1A7F"/>
    <w:rsid w:val="004E368A"/>
    <w:rsid w:val="004F5795"/>
    <w:rsid w:val="00504168"/>
    <w:rsid w:val="00524971"/>
    <w:rsid w:val="00524BC6"/>
    <w:rsid w:val="00525562"/>
    <w:rsid w:val="00535F03"/>
    <w:rsid w:val="0054253C"/>
    <w:rsid w:val="00545648"/>
    <w:rsid w:val="00545CBA"/>
    <w:rsid w:val="005476C3"/>
    <w:rsid w:val="0055595C"/>
    <w:rsid w:val="0055738E"/>
    <w:rsid w:val="00560508"/>
    <w:rsid w:val="00562DF5"/>
    <w:rsid w:val="00574424"/>
    <w:rsid w:val="00586040"/>
    <w:rsid w:val="005913A6"/>
    <w:rsid w:val="00592251"/>
    <w:rsid w:val="005A4495"/>
    <w:rsid w:val="005B235A"/>
    <w:rsid w:val="005C5BC2"/>
    <w:rsid w:val="005C7E8A"/>
    <w:rsid w:val="005D4A3D"/>
    <w:rsid w:val="005E0704"/>
    <w:rsid w:val="005E0DF4"/>
    <w:rsid w:val="005E45E7"/>
    <w:rsid w:val="005F77AB"/>
    <w:rsid w:val="006038F0"/>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3C66"/>
    <w:rsid w:val="006A4896"/>
    <w:rsid w:val="006A5838"/>
    <w:rsid w:val="006A7693"/>
    <w:rsid w:val="006B258A"/>
    <w:rsid w:val="006B2AFE"/>
    <w:rsid w:val="006B4CA6"/>
    <w:rsid w:val="006B7AB6"/>
    <w:rsid w:val="006C4FBC"/>
    <w:rsid w:val="006C5B9A"/>
    <w:rsid w:val="006D3308"/>
    <w:rsid w:val="006D7A23"/>
    <w:rsid w:val="006E0A2C"/>
    <w:rsid w:val="006E239D"/>
    <w:rsid w:val="006E7654"/>
    <w:rsid w:val="006F5CDF"/>
    <w:rsid w:val="00706678"/>
    <w:rsid w:val="007106A8"/>
    <w:rsid w:val="00710B64"/>
    <w:rsid w:val="007122CD"/>
    <w:rsid w:val="00712F73"/>
    <w:rsid w:val="00715EBF"/>
    <w:rsid w:val="007235D1"/>
    <w:rsid w:val="00723CD5"/>
    <w:rsid w:val="0072413C"/>
    <w:rsid w:val="00733BEE"/>
    <w:rsid w:val="00736234"/>
    <w:rsid w:val="007441D4"/>
    <w:rsid w:val="00744407"/>
    <w:rsid w:val="00751D6D"/>
    <w:rsid w:val="007524C8"/>
    <w:rsid w:val="00757515"/>
    <w:rsid w:val="007605AF"/>
    <w:rsid w:val="00783A22"/>
    <w:rsid w:val="007857EB"/>
    <w:rsid w:val="00787FB2"/>
    <w:rsid w:val="00793330"/>
    <w:rsid w:val="0079396A"/>
    <w:rsid w:val="00793978"/>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004"/>
    <w:rsid w:val="00843256"/>
    <w:rsid w:val="008432FF"/>
    <w:rsid w:val="00844E4B"/>
    <w:rsid w:val="008502BE"/>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16935"/>
    <w:rsid w:val="009254E8"/>
    <w:rsid w:val="00933E9B"/>
    <w:rsid w:val="00934670"/>
    <w:rsid w:val="00941C72"/>
    <w:rsid w:val="00946680"/>
    <w:rsid w:val="00954505"/>
    <w:rsid w:val="00956869"/>
    <w:rsid w:val="00956BF3"/>
    <w:rsid w:val="00962D82"/>
    <w:rsid w:val="00963D63"/>
    <w:rsid w:val="009663AC"/>
    <w:rsid w:val="009863F7"/>
    <w:rsid w:val="00992C43"/>
    <w:rsid w:val="00997ED9"/>
    <w:rsid w:val="009A56B4"/>
    <w:rsid w:val="009A6A58"/>
    <w:rsid w:val="009B2DCD"/>
    <w:rsid w:val="009B4B52"/>
    <w:rsid w:val="009C1897"/>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7341D"/>
    <w:rsid w:val="00A81939"/>
    <w:rsid w:val="00A840CC"/>
    <w:rsid w:val="00A93029"/>
    <w:rsid w:val="00AD1E7E"/>
    <w:rsid w:val="00AD5193"/>
    <w:rsid w:val="00AD5D09"/>
    <w:rsid w:val="00AE26EE"/>
    <w:rsid w:val="00AF245B"/>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D4D12"/>
    <w:rsid w:val="00BE15D5"/>
    <w:rsid w:val="00BE2167"/>
    <w:rsid w:val="00BF1825"/>
    <w:rsid w:val="00BF23DB"/>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15AA5"/>
    <w:rsid w:val="00D345CC"/>
    <w:rsid w:val="00D51382"/>
    <w:rsid w:val="00D53CBF"/>
    <w:rsid w:val="00D6499C"/>
    <w:rsid w:val="00D6696B"/>
    <w:rsid w:val="00D6706C"/>
    <w:rsid w:val="00D75E79"/>
    <w:rsid w:val="00D77387"/>
    <w:rsid w:val="00D825E1"/>
    <w:rsid w:val="00D83A16"/>
    <w:rsid w:val="00D85D69"/>
    <w:rsid w:val="00D90449"/>
    <w:rsid w:val="00D922D5"/>
    <w:rsid w:val="00D9468C"/>
    <w:rsid w:val="00DA3E82"/>
    <w:rsid w:val="00DB7103"/>
    <w:rsid w:val="00DE42B7"/>
    <w:rsid w:val="00DF13F0"/>
    <w:rsid w:val="00DF636F"/>
    <w:rsid w:val="00E03B53"/>
    <w:rsid w:val="00E1728A"/>
    <w:rsid w:val="00E20369"/>
    <w:rsid w:val="00E21F74"/>
    <w:rsid w:val="00E24F46"/>
    <w:rsid w:val="00E26B79"/>
    <w:rsid w:val="00E27CE9"/>
    <w:rsid w:val="00E33459"/>
    <w:rsid w:val="00E42C50"/>
    <w:rsid w:val="00E52DE5"/>
    <w:rsid w:val="00E603E3"/>
    <w:rsid w:val="00E610D5"/>
    <w:rsid w:val="00E73D7B"/>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345E7"/>
    <w:rsid w:val="00F44B63"/>
    <w:rsid w:val="00F47141"/>
    <w:rsid w:val="00F74AB7"/>
    <w:rsid w:val="00F87FB8"/>
    <w:rsid w:val="00F91425"/>
    <w:rsid w:val="00F92C44"/>
    <w:rsid w:val="00F932D2"/>
    <w:rsid w:val="00F979CA"/>
    <w:rsid w:val="00FA2FEE"/>
    <w:rsid w:val="00FC0E05"/>
    <w:rsid w:val="00FC667D"/>
    <w:rsid w:val="00FE2C77"/>
    <w:rsid w:val="00FE701C"/>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7D5F"/>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63579557">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50150235">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674604321">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Selime Öztürk</cp:lastModifiedBy>
  <cp:revision>2</cp:revision>
  <cp:lastPrinted>2022-10-03T17:29:00Z</cp:lastPrinted>
  <dcterms:created xsi:type="dcterms:W3CDTF">2023-12-13T10:20:00Z</dcterms:created>
  <dcterms:modified xsi:type="dcterms:W3CDTF">2023-12-13T10:20:00Z</dcterms:modified>
</cp:coreProperties>
</file>