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88D4" w14:textId="6D6B5AD5" w:rsidR="00FD62C0" w:rsidRDefault="00FD62C0" w:rsidP="006221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0A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Linkages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300A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f Land Rights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Pr="00300A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nd Soil Conservation Investments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f</w:t>
      </w:r>
      <w:r w:rsidRPr="00300A19">
        <w:rPr>
          <w:rFonts w:ascii="Times New Roman" w:hAnsi="Times New Roman" w:cs="Times New Roman"/>
          <w:b/>
          <w:bCs/>
          <w:sz w:val="28"/>
          <w:szCs w:val="28"/>
        </w:rPr>
        <w:t>or Sustainable Environment</w:t>
      </w:r>
    </w:p>
    <w:p w14:paraId="4A8882E8" w14:textId="77777777" w:rsidR="00EC0883" w:rsidRPr="00300A19" w:rsidRDefault="00EC0883" w:rsidP="00FD6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31069C" w14:textId="2581BCC7" w:rsidR="006279C1" w:rsidRPr="005A54BA" w:rsidRDefault="00FD62C0" w:rsidP="0044134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4BA">
        <w:rPr>
          <w:rFonts w:ascii="Times New Roman" w:hAnsi="Times New Roman" w:cs="Times New Roman"/>
          <w:b/>
          <w:sz w:val="24"/>
          <w:szCs w:val="24"/>
        </w:rPr>
        <w:t>Rakhshanda Kousar</w:t>
      </w:r>
      <w:r w:rsidR="003D7981" w:rsidRPr="005A54B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3D7981" w:rsidRPr="005A54BA">
        <w:rPr>
          <w:rFonts w:ascii="Times New Roman" w:hAnsi="Times New Roman" w:cs="Times New Roman"/>
          <w:b/>
          <w:sz w:val="24"/>
          <w:szCs w:val="24"/>
        </w:rPr>
        <w:t>,</w:t>
      </w:r>
      <w:r w:rsidRPr="005A5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90C">
        <w:rPr>
          <w:rFonts w:ascii="Times New Roman" w:hAnsi="Times New Roman" w:cs="Times New Roman"/>
          <w:b/>
          <w:sz w:val="24"/>
          <w:szCs w:val="24"/>
        </w:rPr>
        <w:t>Hammad Badar</w:t>
      </w:r>
      <w:r w:rsidR="00BF390C" w:rsidRPr="00BF390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BF390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A54BA">
        <w:rPr>
          <w:rFonts w:ascii="Times New Roman" w:hAnsi="Times New Roman" w:cs="Times New Roman"/>
          <w:b/>
          <w:sz w:val="24"/>
          <w:szCs w:val="24"/>
        </w:rPr>
        <w:t>Javaria</w:t>
      </w:r>
      <w:proofErr w:type="spellEnd"/>
      <w:r w:rsidRPr="005A54BA">
        <w:rPr>
          <w:rFonts w:ascii="Times New Roman" w:hAnsi="Times New Roman" w:cs="Times New Roman"/>
          <w:b/>
          <w:sz w:val="24"/>
          <w:szCs w:val="24"/>
        </w:rPr>
        <w:t xml:space="preserve"> Nasir</w:t>
      </w:r>
      <w:r w:rsidR="00BF390C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BF390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F390C">
        <w:rPr>
          <w:rFonts w:ascii="Times New Roman" w:hAnsi="Times New Roman" w:cs="Times New Roman"/>
          <w:b/>
          <w:sz w:val="24"/>
          <w:szCs w:val="24"/>
        </w:rPr>
        <w:t>Aqeela</w:t>
      </w:r>
      <w:proofErr w:type="spellEnd"/>
      <w:r w:rsidR="00BF390C">
        <w:rPr>
          <w:rFonts w:ascii="Times New Roman" w:hAnsi="Times New Roman" w:cs="Times New Roman"/>
          <w:b/>
          <w:sz w:val="24"/>
          <w:szCs w:val="24"/>
        </w:rPr>
        <w:t xml:space="preserve"> Saghir</w:t>
      </w:r>
      <w:r w:rsidR="00BF390C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7910B6">
        <w:rPr>
          <w:rFonts w:ascii="Times New Roman" w:hAnsi="Times New Roman" w:cs="Times New Roman"/>
          <w:b/>
          <w:sz w:val="24"/>
          <w:szCs w:val="24"/>
        </w:rPr>
        <w:t>, M. Sohail Amjad Makhdum</w:t>
      </w:r>
      <w:r w:rsidR="007910B6" w:rsidRPr="007910B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5 </w:t>
      </w:r>
      <w:r w:rsidRPr="005A54BA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BF390C">
        <w:rPr>
          <w:rFonts w:ascii="Times New Roman" w:hAnsi="Times New Roman" w:cs="Times New Roman"/>
          <w:b/>
          <w:sz w:val="24"/>
          <w:szCs w:val="24"/>
        </w:rPr>
        <w:t>Aisha Hussain</w:t>
      </w:r>
      <w:r w:rsidR="007910B6">
        <w:rPr>
          <w:rFonts w:ascii="Times New Roman" w:hAnsi="Times New Roman" w:cs="Times New Roman"/>
          <w:b/>
          <w:sz w:val="24"/>
          <w:szCs w:val="24"/>
          <w:vertAlign w:val="superscript"/>
        </w:rPr>
        <w:t>6</w:t>
      </w:r>
    </w:p>
    <w:p w14:paraId="22B8E6E6" w14:textId="11CB0324" w:rsidR="00FD62C0" w:rsidRDefault="00502AAC" w:rsidP="0049651A">
      <w:pPr>
        <w:rPr>
          <w:rFonts w:ascii="Times New Roman" w:hAnsi="Times New Roman" w:cs="Times New Roman"/>
        </w:rPr>
      </w:pPr>
      <w:r w:rsidRPr="00CF0D69">
        <w:rPr>
          <w:rFonts w:ascii="Times New Roman" w:hAnsi="Times New Roman" w:cs="Times New Roman"/>
          <w:vertAlign w:val="superscript"/>
        </w:rPr>
        <w:t>1,3,</w:t>
      </w:r>
      <w:r w:rsidR="007910B6">
        <w:rPr>
          <w:rFonts w:ascii="Times New Roman" w:hAnsi="Times New Roman" w:cs="Times New Roman"/>
          <w:vertAlign w:val="superscript"/>
        </w:rPr>
        <w:t>6</w:t>
      </w:r>
      <w:r w:rsidRPr="00CF0D69">
        <w:rPr>
          <w:rFonts w:ascii="Times New Roman" w:hAnsi="Times New Roman" w:cs="Times New Roman"/>
          <w:vertAlign w:val="superscript"/>
        </w:rPr>
        <w:t xml:space="preserve"> </w:t>
      </w:r>
      <w:r w:rsidR="00FD62C0" w:rsidRPr="00CF0D69">
        <w:rPr>
          <w:rFonts w:ascii="Times New Roman" w:hAnsi="Times New Roman" w:cs="Times New Roman"/>
        </w:rPr>
        <w:t>Institution of Agricult</w:t>
      </w:r>
      <w:r w:rsidR="0049651A" w:rsidRPr="00CF0D69">
        <w:rPr>
          <w:rFonts w:ascii="Times New Roman" w:hAnsi="Times New Roman" w:cs="Times New Roman"/>
        </w:rPr>
        <w:t>ural and Resource Economics, UAF</w:t>
      </w:r>
      <w:r w:rsidRPr="00CF0D69">
        <w:rPr>
          <w:rFonts w:ascii="Times New Roman" w:hAnsi="Times New Roman" w:cs="Times New Roman"/>
        </w:rPr>
        <w:t xml:space="preserve">. </w:t>
      </w:r>
      <w:r w:rsidR="00622102" w:rsidRPr="00CF0D69">
        <w:rPr>
          <w:rFonts w:ascii="Times New Roman" w:hAnsi="Times New Roman" w:cs="Times New Roman"/>
          <w:vertAlign w:val="superscript"/>
        </w:rPr>
        <w:t xml:space="preserve">2 </w:t>
      </w:r>
      <w:r w:rsidR="00622102" w:rsidRPr="00622102">
        <w:rPr>
          <w:rFonts w:ascii="Times New Roman" w:hAnsi="Times New Roman" w:cs="Times New Roman"/>
        </w:rPr>
        <w:t>Institute of Business Management Sciences</w:t>
      </w:r>
      <w:r w:rsidR="00622102" w:rsidRPr="00CF0D69">
        <w:rPr>
          <w:rFonts w:ascii="Times New Roman" w:hAnsi="Times New Roman" w:cs="Times New Roman"/>
        </w:rPr>
        <w:t>, U</w:t>
      </w:r>
      <w:r w:rsidR="00622102">
        <w:rPr>
          <w:rFonts w:ascii="Times New Roman" w:hAnsi="Times New Roman" w:cs="Times New Roman"/>
        </w:rPr>
        <w:t>A</w:t>
      </w:r>
      <w:r w:rsidR="00622102" w:rsidRPr="00CF0D69">
        <w:rPr>
          <w:rFonts w:ascii="Times New Roman" w:hAnsi="Times New Roman" w:cs="Times New Roman"/>
        </w:rPr>
        <w:t>F.</w:t>
      </w:r>
      <w:r w:rsidR="00622102">
        <w:rPr>
          <w:rFonts w:ascii="Times New Roman" w:hAnsi="Times New Roman" w:cs="Times New Roman"/>
        </w:rPr>
        <w:t xml:space="preserve"> </w:t>
      </w:r>
      <w:r w:rsidR="00622102">
        <w:rPr>
          <w:rFonts w:ascii="Times New Roman" w:hAnsi="Times New Roman" w:cs="Times New Roman"/>
          <w:vertAlign w:val="superscript"/>
        </w:rPr>
        <w:t>4</w:t>
      </w:r>
      <w:r w:rsidRPr="00CF0D69">
        <w:rPr>
          <w:rFonts w:ascii="Times New Roman" w:hAnsi="Times New Roman" w:cs="Times New Roman"/>
          <w:vertAlign w:val="superscript"/>
        </w:rPr>
        <w:t xml:space="preserve"> </w:t>
      </w:r>
      <w:r w:rsidR="00622102" w:rsidRPr="00622102">
        <w:rPr>
          <w:rFonts w:ascii="Times New Roman" w:hAnsi="Times New Roman" w:cs="Times New Roman"/>
        </w:rPr>
        <w:t>Inst</w:t>
      </w:r>
      <w:r w:rsidR="00622102" w:rsidRPr="00622102">
        <w:rPr>
          <w:rFonts w:ascii="Times New Roman" w:hAnsi="Times New Roman" w:cs="Times New Roman"/>
        </w:rPr>
        <w:t>itute</w:t>
      </w:r>
      <w:r w:rsidR="00622102" w:rsidRPr="00622102">
        <w:rPr>
          <w:rFonts w:ascii="Times New Roman" w:hAnsi="Times New Roman" w:cs="Times New Roman"/>
        </w:rPr>
        <w:t>. of Agri. Ext</w:t>
      </w:r>
      <w:r w:rsidR="00622102" w:rsidRPr="00622102">
        <w:rPr>
          <w:rFonts w:ascii="Times New Roman" w:hAnsi="Times New Roman" w:cs="Times New Roman"/>
        </w:rPr>
        <w:t>ension and</w:t>
      </w:r>
      <w:r w:rsidR="00622102" w:rsidRPr="00622102">
        <w:rPr>
          <w:rFonts w:ascii="Times New Roman" w:hAnsi="Times New Roman" w:cs="Times New Roman"/>
        </w:rPr>
        <w:t> RD</w:t>
      </w:r>
      <w:r w:rsidR="00FD62C0" w:rsidRPr="00CF0D69">
        <w:rPr>
          <w:rFonts w:ascii="Times New Roman" w:hAnsi="Times New Roman" w:cs="Times New Roman"/>
        </w:rPr>
        <w:t>, U</w:t>
      </w:r>
      <w:r w:rsidR="00622102">
        <w:rPr>
          <w:rFonts w:ascii="Times New Roman" w:hAnsi="Times New Roman" w:cs="Times New Roman"/>
        </w:rPr>
        <w:t>A</w:t>
      </w:r>
      <w:r w:rsidR="00FD62C0" w:rsidRPr="00CF0D69">
        <w:rPr>
          <w:rFonts w:ascii="Times New Roman" w:hAnsi="Times New Roman" w:cs="Times New Roman"/>
        </w:rPr>
        <w:t>F</w:t>
      </w:r>
      <w:r w:rsidRPr="00CF0D69">
        <w:rPr>
          <w:rFonts w:ascii="Times New Roman" w:hAnsi="Times New Roman" w:cs="Times New Roman"/>
        </w:rPr>
        <w:t>.</w:t>
      </w:r>
      <w:r w:rsidR="007910B6">
        <w:rPr>
          <w:rFonts w:ascii="Times New Roman" w:hAnsi="Times New Roman" w:cs="Times New Roman"/>
        </w:rPr>
        <w:t xml:space="preserve"> </w:t>
      </w:r>
      <w:r w:rsidR="007910B6" w:rsidRPr="007910B6">
        <w:rPr>
          <w:rFonts w:ascii="Times New Roman" w:hAnsi="Times New Roman" w:cs="Times New Roman"/>
          <w:vertAlign w:val="superscript"/>
        </w:rPr>
        <w:t>5</w:t>
      </w:r>
      <w:r w:rsidR="007910B6">
        <w:rPr>
          <w:rFonts w:ascii="Times New Roman" w:hAnsi="Times New Roman" w:cs="Times New Roman"/>
        </w:rPr>
        <w:t>Department of Economics, GCUF</w:t>
      </w:r>
    </w:p>
    <w:p w14:paraId="5A8A0C89" w14:textId="49844B69" w:rsidR="006279C1" w:rsidRPr="00CF0D69" w:rsidRDefault="00B411FD" w:rsidP="0049651A">
      <w:pPr>
        <w:rPr>
          <w:rFonts w:ascii="Times New Roman" w:hAnsi="Times New Roman" w:cs="Times New Roman"/>
        </w:rPr>
      </w:pPr>
      <w:r w:rsidRPr="00CF0D69">
        <w:rPr>
          <w:rFonts w:ascii="Times New Roman" w:hAnsi="Times New Roman" w:cs="Times New Roman"/>
        </w:rPr>
        <w:t>Presenting Author:</w:t>
      </w:r>
      <w:r w:rsidR="00FD62C0" w:rsidRPr="00CF0D69">
        <w:rPr>
          <w:rFonts w:ascii="Times New Roman" w:hAnsi="Times New Roman" w:cs="Times New Roman"/>
          <w:b/>
        </w:rPr>
        <w:t xml:space="preserve"> </w:t>
      </w:r>
      <w:r w:rsidR="00FD62C0" w:rsidRPr="00CF0D69">
        <w:rPr>
          <w:rFonts w:ascii="Times New Roman" w:hAnsi="Times New Roman" w:cs="Times New Roman"/>
        </w:rPr>
        <w:t>Dr. Rakhshanda Kousar</w:t>
      </w:r>
    </w:p>
    <w:p w14:paraId="0649DFAD" w14:textId="79A58021" w:rsidR="00CF0D69" w:rsidRDefault="006279C1" w:rsidP="00FB065D">
      <w:pPr>
        <w:rPr>
          <w:rFonts w:ascii="Times New Roman" w:hAnsi="Times New Roman" w:cs="Times New Roman"/>
          <w:b/>
          <w:sz w:val="24"/>
          <w:szCs w:val="24"/>
        </w:rPr>
      </w:pPr>
      <w:r w:rsidRPr="00CF0D69">
        <w:rPr>
          <w:rFonts w:ascii="Times New Roman" w:hAnsi="Times New Roman" w:cs="Times New Roman"/>
        </w:rPr>
        <w:t>Corresponding author</w:t>
      </w:r>
      <w:r w:rsidR="00A612C8" w:rsidRPr="00CF0D69">
        <w:rPr>
          <w:rFonts w:ascii="Times New Roman" w:hAnsi="Times New Roman" w:cs="Times New Roman"/>
        </w:rPr>
        <w:t xml:space="preserve"> Email</w:t>
      </w:r>
      <w:r w:rsidRPr="00CF0D69">
        <w:rPr>
          <w:rFonts w:ascii="Times New Roman" w:hAnsi="Times New Roman" w:cs="Times New Roman"/>
        </w:rPr>
        <w:t>:</w:t>
      </w:r>
      <w:r w:rsidR="00FD62C0" w:rsidRPr="00CF0D69">
        <w:rPr>
          <w:rFonts w:ascii="Times New Roman" w:hAnsi="Times New Roman" w:cs="Times New Roman"/>
        </w:rPr>
        <w:t xml:space="preserve"> rakhshanda.Kousar@uaf.edu.pk</w:t>
      </w:r>
    </w:p>
    <w:p w14:paraId="1D6336CD" w14:textId="59D3359A" w:rsidR="006279C1" w:rsidRPr="00502AAC" w:rsidRDefault="006279C1" w:rsidP="00385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AAC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05CFC013" w14:textId="01F5CB9C" w:rsidR="009A1569" w:rsidRDefault="00502AAC" w:rsidP="004413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Agriculture land has a strategic position in rural areas due to its role as a key factor of production. A number</w:t>
      </w:r>
      <w:r w:rsidRPr="00502AAC">
        <w:rPr>
          <w:rFonts w:ascii="Times New Roman" w:hAnsi="Times New Roman" w:cs="Times New Roman"/>
          <w:sz w:val="24"/>
          <w:szCs w:val="24"/>
        </w:rPr>
        <w:t xml:space="preserve"> of policies for land use right and transfer have been formulated </w:t>
      </w:r>
      <w:r>
        <w:rPr>
          <w:rFonts w:ascii="Times New Roman" w:hAnsi="Times New Roman" w:cs="Times New Roman"/>
          <w:sz w:val="24"/>
          <w:szCs w:val="24"/>
        </w:rPr>
        <w:t>including various dynamics depending upon the land tenure arrangements of the country.  Agriculture sustainability rests on three major principles of economic returns, environmental concerns and economic equity. As Pakistan’</w:t>
      </w:r>
      <w:r w:rsidR="007A4129">
        <w:rPr>
          <w:rFonts w:ascii="Times New Roman" w:hAnsi="Times New Roman" w:cs="Times New Roman"/>
          <w:sz w:val="24"/>
          <w:szCs w:val="24"/>
        </w:rPr>
        <w:t xml:space="preserve">s economy is agriculture based, </w:t>
      </w:r>
      <w:r w:rsidRPr="00502AAC">
        <w:rPr>
          <w:rFonts w:ascii="Times New Roman" w:hAnsi="Times New Roman" w:cs="Times New Roman"/>
          <w:sz w:val="24"/>
          <w:szCs w:val="24"/>
        </w:rPr>
        <w:t xml:space="preserve">Sustainable </w:t>
      </w:r>
      <w:r w:rsidR="00EC0883" w:rsidRPr="00502AAC">
        <w:rPr>
          <w:rFonts w:ascii="Times New Roman" w:hAnsi="Times New Roman" w:cs="Times New Roman"/>
          <w:sz w:val="24"/>
          <w:szCs w:val="24"/>
        </w:rPr>
        <w:t xml:space="preserve">agriculture production is desirable </w:t>
      </w:r>
      <w:r w:rsidR="007A4129">
        <w:rPr>
          <w:rFonts w:ascii="Times New Roman" w:hAnsi="Times New Roman" w:cs="Times New Roman"/>
          <w:sz w:val="24"/>
          <w:szCs w:val="24"/>
        </w:rPr>
        <w:t xml:space="preserve">to meet the rising demand for food due to rapidly increasing population. </w:t>
      </w:r>
      <w:r w:rsidR="00EC0883" w:rsidRPr="00502AAC">
        <w:rPr>
          <w:rFonts w:ascii="Times New Roman" w:hAnsi="Times New Roman" w:cs="Times New Roman"/>
          <w:sz w:val="24"/>
          <w:szCs w:val="24"/>
        </w:rPr>
        <w:t xml:space="preserve"> It has become more crucial in the face of rapid degradation of natural resources like soil erosion, water and soil quality in terms of nutrients. In Pakistan, </w:t>
      </w:r>
      <w:r w:rsidR="007A4129">
        <w:rPr>
          <w:rFonts w:ascii="Times New Roman" w:hAnsi="Times New Roman" w:cs="Times New Roman"/>
          <w:sz w:val="24"/>
          <w:szCs w:val="24"/>
        </w:rPr>
        <w:t>distribution of land is highly u</w:t>
      </w:r>
      <w:r w:rsidR="00EC0883" w:rsidRPr="00502AAC">
        <w:rPr>
          <w:rFonts w:ascii="Times New Roman" w:hAnsi="Times New Roman" w:cs="Times New Roman"/>
          <w:sz w:val="24"/>
          <w:szCs w:val="24"/>
        </w:rPr>
        <w:t xml:space="preserve">nequal </w:t>
      </w:r>
      <w:r w:rsidR="007A4129">
        <w:rPr>
          <w:rFonts w:ascii="Times New Roman" w:hAnsi="Times New Roman" w:cs="Times New Roman"/>
          <w:sz w:val="24"/>
          <w:szCs w:val="24"/>
        </w:rPr>
        <w:t xml:space="preserve">with 80 percent of large farmers holding more than 75 percent of land. </w:t>
      </w:r>
      <w:r w:rsidR="00EC0883" w:rsidRPr="00502AAC">
        <w:rPr>
          <w:rFonts w:ascii="Times New Roman" w:hAnsi="Times New Roman" w:cs="Times New Roman"/>
          <w:sz w:val="24"/>
          <w:szCs w:val="24"/>
        </w:rPr>
        <w:t xml:space="preserve">This study estimated the impact of land rights on soil conservation measures by employing Endogenous Switching Regression (ESR). </w:t>
      </w:r>
      <w:r w:rsidR="00D9625C">
        <w:rPr>
          <w:rFonts w:ascii="Times New Roman" w:hAnsi="Times New Roman" w:cs="Times New Roman"/>
          <w:sz w:val="24"/>
          <w:szCs w:val="24"/>
        </w:rPr>
        <w:t>The study has als</w:t>
      </w:r>
      <w:r w:rsidR="00ED27AA">
        <w:rPr>
          <w:rFonts w:ascii="Times New Roman" w:hAnsi="Times New Roman" w:cs="Times New Roman"/>
          <w:sz w:val="24"/>
          <w:szCs w:val="24"/>
        </w:rPr>
        <w:t>o estimate</w:t>
      </w:r>
      <w:r w:rsidR="003233CE">
        <w:rPr>
          <w:rFonts w:ascii="Times New Roman" w:hAnsi="Times New Roman" w:cs="Times New Roman"/>
          <w:sz w:val="24"/>
          <w:szCs w:val="24"/>
        </w:rPr>
        <w:t>d</w:t>
      </w:r>
      <w:r w:rsidR="00ED27AA">
        <w:rPr>
          <w:rFonts w:ascii="Times New Roman" w:hAnsi="Times New Roman" w:cs="Times New Roman"/>
          <w:sz w:val="24"/>
          <w:szCs w:val="24"/>
        </w:rPr>
        <w:t xml:space="preserve"> the impact of tenancy arrangements on investment decisions using multivariate Tobit model. The direct relationship between investment and fa</w:t>
      </w:r>
      <w:r w:rsidR="003233CE">
        <w:rPr>
          <w:rFonts w:ascii="Times New Roman" w:hAnsi="Times New Roman" w:cs="Times New Roman"/>
          <w:sz w:val="24"/>
          <w:szCs w:val="24"/>
        </w:rPr>
        <w:t>rm productivity has been analyzed</w:t>
      </w:r>
      <w:r w:rsidR="00ED27AA">
        <w:rPr>
          <w:rFonts w:ascii="Times New Roman" w:hAnsi="Times New Roman" w:cs="Times New Roman"/>
          <w:sz w:val="24"/>
          <w:szCs w:val="24"/>
        </w:rPr>
        <w:t xml:space="preserve"> using Propensity Score Matching (PSM). Primary Data w</w:t>
      </w:r>
      <w:r w:rsidR="00BF390C">
        <w:rPr>
          <w:rFonts w:ascii="Times New Roman" w:hAnsi="Times New Roman" w:cs="Times New Roman"/>
          <w:sz w:val="24"/>
          <w:szCs w:val="24"/>
        </w:rPr>
        <w:t>ere</w:t>
      </w:r>
      <w:r w:rsidR="00EC0883" w:rsidRPr="00502AAC">
        <w:rPr>
          <w:rFonts w:ascii="Times New Roman" w:hAnsi="Times New Roman" w:cs="Times New Roman"/>
          <w:sz w:val="24"/>
          <w:szCs w:val="24"/>
        </w:rPr>
        <w:t xml:space="preserve"> collected from 340 rural households fro</w:t>
      </w:r>
      <w:r w:rsidR="00ED27AA">
        <w:rPr>
          <w:rFonts w:ascii="Times New Roman" w:hAnsi="Times New Roman" w:cs="Times New Roman"/>
          <w:sz w:val="24"/>
          <w:szCs w:val="24"/>
        </w:rPr>
        <w:t xml:space="preserve">m Punjab Province of Pakistan. The results showed </w:t>
      </w:r>
      <w:r w:rsidR="00F0076B">
        <w:rPr>
          <w:rFonts w:ascii="Times New Roman" w:hAnsi="Times New Roman" w:cs="Times New Roman"/>
          <w:sz w:val="24"/>
          <w:szCs w:val="24"/>
        </w:rPr>
        <w:t>that participation in non-farm work, owner cultivator, head education, use of organic manure and rearing</w:t>
      </w:r>
      <w:r w:rsidR="003233CE">
        <w:rPr>
          <w:rFonts w:ascii="Times New Roman" w:hAnsi="Times New Roman" w:cs="Times New Roman"/>
          <w:sz w:val="24"/>
          <w:szCs w:val="24"/>
        </w:rPr>
        <w:t xml:space="preserve"> of livestock on land had</w:t>
      </w:r>
      <w:r w:rsidR="00F0076B">
        <w:rPr>
          <w:rFonts w:ascii="Times New Roman" w:hAnsi="Times New Roman" w:cs="Times New Roman"/>
          <w:sz w:val="24"/>
          <w:szCs w:val="24"/>
        </w:rPr>
        <w:t xml:space="preserve"> positive and significant impact on land productivity. The research findings showed that</w:t>
      </w:r>
      <w:r w:rsidR="00722A31">
        <w:rPr>
          <w:rFonts w:ascii="Times New Roman" w:hAnsi="Times New Roman" w:cs="Times New Roman"/>
          <w:sz w:val="24"/>
          <w:szCs w:val="24"/>
        </w:rPr>
        <w:t xml:space="preserve"> strengthening the tenure security via land reforms or improving tenancy contracts through long term durations can have positive impacts on investment and productivity.  </w:t>
      </w:r>
      <w:r w:rsidR="007A4129">
        <w:rPr>
          <w:rFonts w:ascii="Times New Roman" w:hAnsi="Times New Roman" w:cs="Times New Roman"/>
          <w:sz w:val="24"/>
          <w:szCs w:val="24"/>
        </w:rPr>
        <w:t>The study suggested for</w:t>
      </w:r>
      <w:r w:rsidR="00441340">
        <w:rPr>
          <w:rFonts w:ascii="Times New Roman" w:hAnsi="Times New Roman" w:cs="Times New Roman"/>
          <w:sz w:val="24"/>
          <w:szCs w:val="24"/>
        </w:rPr>
        <w:t xml:space="preserve"> formulating policies for secured land rights to increase investment in soil conservation measures.</w:t>
      </w:r>
    </w:p>
    <w:p w14:paraId="7F891F65" w14:textId="535399F6" w:rsidR="00441340" w:rsidRPr="00441340" w:rsidRDefault="00441340" w:rsidP="0044134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words: Land Rights, Sustainability, Endogenous Switching Regression</w:t>
      </w:r>
    </w:p>
    <w:sectPr w:rsidR="00441340" w:rsidRPr="00441340" w:rsidSect="00CF0D69">
      <w:headerReference w:type="default" r:id="rId7"/>
      <w:pgSz w:w="12240" w:h="15840"/>
      <w:pgMar w:top="1187" w:right="1440" w:bottom="1260" w:left="1440" w:header="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30FA" w14:textId="77777777" w:rsidR="00D67D8D" w:rsidRDefault="00D67D8D" w:rsidP="006279C1">
      <w:pPr>
        <w:spacing w:after="0" w:line="240" w:lineRule="auto"/>
      </w:pPr>
      <w:r>
        <w:separator/>
      </w:r>
    </w:p>
  </w:endnote>
  <w:endnote w:type="continuationSeparator" w:id="0">
    <w:p w14:paraId="34B552CB" w14:textId="77777777" w:rsidR="00D67D8D" w:rsidRDefault="00D67D8D" w:rsidP="0062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CE1EB" w14:textId="77777777" w:rsidR="00D67D8D" w:rsidRDefault="00D67D8D" w:rsidP="006279C1">
      <w:pPr>
        <w:spacing w:after="0" w:line="240" w:lineRule="auto"/>
      </w:pPr>
      <w:r>
        <w:separator/>
      </w:r>
    </w:p>
  </w:footnote>
  <w:footnote w:type="continuationSeparator" w:id="0">
    <w:p w14:paraId="77BA326E" w14:textId="77777777" w:rsidR="00D67D8D" w:rsidRDefault="00D67D8D" w:rsidP="0062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91C4" w14:textId="2BD4432E" w:rsidR="006279C1" w:rsidRDefault="006279C1" w:rsidP="006279C1">
    <w:pPr>
      <w:pStyle w:val="CM1"/>
      <w:jc w:val="center"/>
      <w:rPr>
        <w:rFonts w:ascii="Century Gothic" w:hAnsi="Century Gothic"/>
        <w:b/>
        <w:bCs/>
        <w:szCs w:val="22"/>
      </w:rPr>
    </w:pPr>
  </w:p>
  <w:p w14:paraId="2BA1CB57" w14:textId="2AB26573" w:rsidR="00800215" w:rsidRDefault="00800215" w:rsidP="006279C1">
    <w:pPr>
      <w:pStyle w:val="CM1"/>
      <w:jc w:val="center"/>
      <w:rPr>
        <w:rFonts w:ascii="Century Gothic" w:hAnsi="Century Gothic"/>
        <w:b/>
        <w:bCs/>
        <w:sz w:val="20"/>
        <w:szCs w:val="22"/>
      </w:rPr>
    </w:pPr>
  </w:p>
  <w:p w14:paraId="79029C72" w14:textId="18EAB490" w:rsidR="00800215" w:rsidRDefault="005F1BF5" w:rsidP="006279C1">
    <w:pPr>
      <w:pStyle w:val="CM1"/>
      <w:jc w:val="center"/>
      <w:rPr>
        <w:rFonts w:ascii="Century Gothic" w:hAnsi="Century Gothic"/>
        <w:b/>
        <w:bCs/>
        <w:sz w:val="20"/>
        <w:szCs w:val="22"/>
      </w:rPr>
    </w:pPr>
    <w:r w:rsidRPr="00865B1C">
      <w:rPr>
        <w:rFonts w:ascii="Century Gothic" w:hAnsi="Century Gothic"/>
        <w:b/>
        <w:bCs/>
        <w:noProof/>
        <w:sz w:val="20"/>
        <w:szCs w:val="22"/>
      </w:rPr>
      <w:drawing>
        <wp:anchor distT="0" distB="0" distL="114300" distR="114300" simplePos="0" relativeHeight="251664384" behindDoc="0" locked="0" layoutInCell="1" allowOverlap="1" wp14:anchorId="1B5D9D27" wp14:editId="6EBBC7F6">
          <wp:simplePos x="0" y="0"/>
          <wp:positionH relativeFrom="margin">
            <wp:posOffset>5114925</wp:posOffset>
          </wp:positionH>
          <wp:positionV relativeFrom="page">
            <wp:posOffset>485775</wp:posOffset>
          </wp:positionV>
          <wp:extent cx="809625" cy="809625"/>
          <wp:effectExtent l="0" t="0" r="9525" b="9525"/>
          <wp:wrapNone/>
          <wp:docPr id="4" name="Picture 4" descr="C:\Users\Sky\Desktop\cropped-MNS-UAM-Logo-Large-180x1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y\Desktop\cropped-MNS-UAM-Logo-Large-180x1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CCEA78" w14:textId="77777777" w:rsidR="00E6668A" w:rsidRDefault="00E6668A" w:rsidP="00E6668A">
    <w:pPr>
      <w:pStyle w:val="CM1"/>
      <w:pBdr>
        <w:bottom w:val="single" w:sz="4" w:space="9" w:color="auto"/>
      </w:pBdr>
      <w:spacing w:line="240" w:lineRule="auto"/>
      <w:rPr>
        <w:rFonts w:ascii="Times New Roman" w:hAnsi="Times New Roman" w:cs="Times New Roman"/>
        <w:b/>
        <w:bCs/>
        <w:color w:val="2E74B5" w:themeColor="accent1" w:themeShade="BF"/>
        <w:sz w:val="20"/>
        <w:szCs w:val="22"/>
      </w:rPr>
    </w:pPr>
  </w:p>
  <w:p w14:paraId="34460130" w14:textId="77777777" w:rsidR="00E6668A" w:rsidRPr="00123CDC" w:rsidRDefault="0049651A" w:rsidP="00E6668A">
    <w:pPr>
      <w:pStyle w:val="CM1"/>
      <w:pBdr>
        <w:bottom w:val="single" w:sz="4" w:space="9" w:color="auto"/>
      </w:pBdr>
      <w:spacing w:line="240" w:lineRule="auto"/>
      <w:rPr>
        <w:rFonts w:ascii="Times New Roman" w:hAnsi="Times New Roman" w:cs="Times New Roman"/>
        <w:b/>
        <w:bCs/>
        <w:color w:val="2E74B5" w:themeColor="accent1" w:themeShade="BF"/>
      </w:rPr>
    </w:pPr>
    <w:r w:rsidRPr="00123CDC">
      <w:rPr>
        <w:rFonts w:ascii="Times New Roman" w:hAnsi="Times New Roman" w:cs="Times New Roman"/>
        <w:b/>
        <w:bCs/>
        <w:color w:val="2E74B5" w:themeColor="accent1" w:themeShade="BF"/>
      </w:rPr>
      <w:t>International Academic Studies Congress</w:t>
    </w:r>
    <w:r w:rsidR="00865B1C" w:rsidRPr="00123CDC">
      <w:rPr>
        <w:rFonts w:ascii="Times New Roman" w:hAnsi="Times New Roman" w:cs="Times New Roman"/>
        <w:b/>
        <w:bCs/>
        <w:color w:val="2E74B5" w:themeColor="accent1" w:themeShade="BF"/>
      </w:rPr>
      <w:tab/>
    </w:r>
    <w:r w:rsidR="00865B1C" w:rsidRPr="00123CDC">
      <w:rPr>
        <w:rFonts w:ascii="Times New Roman" w:hAnsi="Times New Roman" w:cs="Times New Roman"/>
        <w:b/>
        <w:bCs/>
        <w:color w:val="2E74B5" w:themeColor="accent1" w:themeShade="BF"/>
      </w:rPr>
      <w:tab/>
    </w:r>
    <w:r w:rsidR="00865B1C" w:rsidRPr="00123CDC">
      <w:rPr>
        <w:rFonts w:ascii="Times New Roman" w:hAnsi="Times New Roman" w:cs="Times New Roman"/>
        <w:b/>
        <w:bCs/>
        <w:color w:val="2E74B5" w:themeColor="accent1" w:themeShade="BF"/>
      </w:rPr>
      <w:tab/>
    </w:r>
    <w:r w:rsidR="00865B1C" w:rsidRPr="00123CDC">
      <w:rPr>
        <w:rFonts w:ascii="Times New Roman" w:hAnsi="Times New Roman" w:cs="Times New Roman"/>
        <w:b/>
        <w:bCs/>
        <w:color w:val="2E74B5" w:themeColor="accent1" w:themeShade="BF"/>
      </w:rPr>
      <w:tab/>
    </w:r>
    <w:r w:rsidR="00865B1C" w:rsidRPr="00123CDC">
      <w:rPr>
        <w:rFonts w:ascii="Times New Roman" w:hAnsi="Times New Roman" w:cs="Times New Roman"/>
        <w:b/>
        <w:bCs/>
        <w:color w:val="2E74B5" w:themeColor="accent1" w:themeShade="BF"/>
      </w:rPr>
      <w:tab/>
    </w:r>
    <w:r w:rsidR="00865B1C" w:rsidRPr="00123CDC">
      <w:rPr>
        <w:rFonts w:ascii="Times New Roman" w:hAnsi="Times New Roman" w:cs="Times New Roman"/>
        <w:b/>
        <w:bCs/>
        <w:color w:val="2E74B5" w:themeColor="accent1" w:themeShade="BF"/>
      </w:rPr>
      <w:tab/>
    </w:r>
  </w:p>
  <w:p w14:paraId="2F5E839E" w14:textId="7CA84E33" w:rsidR="00E6668A" w:rsidRPr="00123CDC" w:rsidRDefault="0049651A" w:rsidP="00E6668A">
    <w:pPr>
      <w:pStyle w:val="CM1"/>
      <w:pBdr>
        <w:bottom w:val="single" w:sz="4" w:space="9" w:color="auto"/>
      </w:pBdr>
      <w:spacing w:line="240" w:lineRule="auto"/>
      <w:rPr>
        <w:rFonts w:ascii="Times New Roman" w:hAnsi="Times New Roman" w:cs="Times New Roman"/>
        <w:b/>
        <w:bCs/>
        <w:color w:val="2E74B5" w:themeColor="accent1" w:themeShade="BF"/>
      </w:rPr>
    </w:pPr>
    <w:r w:rsidRPr="00123CDC">
      <w:rPr>
        <w:rFonts w:ascii="Times New Roman" w:hAnsi="Times New Roman" w:cs="Times New Roman"/>
        <w:b/>
        <w:bCs/>
        <w:color w:val="2E74B5" w:themeColor="accent1" w:themeShade="BF"/>
      </w:rPr>
      <w:t>Everchanging world: Challenges and Opportunities</w:t>
    </w:r>
  </w:p>
  <w:p w14:paraId="5CB5FE4B" w14:textId="65049A6E" w:rsidR="006279C1" w:rsidRPr="00E6668A" w:rsidRDefault="0049651A" w:rsidP="00123CDC">
    <w:pPr>
      <w:pStyle w:val="CM1"/>
      <w:pBdr>
        <w:bottom w:val="single" w:sz="4" w:space="9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9360"/>
      </w:tabs>
      <w:spacing w:line="240" w:lineRule="auto"/>
      <w:rPr>
        <w:rFonts w:ascii="Times New Roman" w:hAnsi="Times New Roman" w:cs="Times New Roman"/>
        <w:b/>
        <w:bCs/>
        <w:color w:val="2E74B5" w:themeColor="accent1" w:themeShade="BF"/>
        <w:sz w:val="20"/>
        <w:szCs w:val="22"/>
      </w:rPr>
    </w:pPr>
    <w:r w:rsidRPr="00123CDC">
      <w:rPr>
        <w:rFonts w:ascii="Times New Roman" w:hAnsi="Times New Roman" w:cs="Times New Roman"/>
        <w:b/>
        <w:color w:val="2E74B5" w:themeColor="accent1" w:themeShade="BF"/>
      </w:rPr>
      <w:t>MNS-</w:t>
    </w:r>
    <w:r w:rsidR="006279C1" w:rsidRPr="00123CDC">
      <w:rPr>
        <w:rFonts w:ascii="Times New Roman" w:hAnsi="Times New Roman" w:cs="Times New Roman"/>
        <w:b/>
        <w:color w:val="2E74B5" w:themeColor="accent1" w:themeShade="BF"/>
      </w:rPr>
      <w:t>University of Agriculture,</w:t>
    </w:r>
    <w:r w:rsidRPr="00123CDC">
      <w:rPr>
        <w:rFonts w:ascii="Times New Roman" w:hAnsi="Times New Roman" w:cs="Times New Roman"/>
        <w:b/>
        <w:color w:val="2E74B5" w:themeColor="accent1" w:themeShade="BF"/>
      </w:rPr>
      <w:t xml:space="preserve"> Multan,</w:t>
    </w:r>
    <w:r w:rsidR="006279C1" w:rsidRPr="00123CDC">
      <w:rPr>
        <w:rFonts w:ascii="Times New Roman" w:hAnsi="Times New Roman" w:cs="Times New Roman"/>
        <w:b/>
        <w:color w:val="2E74B5" w:themeColor="accent1" w:themeShade="BF"/>
      </w:rPr>
      <w:t xml:space="preserve"> Pakistan</w:t>
    </w:r>
    <w:r w:rsidR="00865B1C">
      <w:rPr>
        <w:rFonts w:ascii="Castellar" w:hAnsi="Castellar"/>
        <w:b/>
        <w:color w:val="2E74B5" w:themeColor="accent1" w:themeShade="BF"/>
        <w:sz w:val="20"/>
      </w:rPr>
      <w:tab/>
    </w:r>
    <w:r w:rsidR="00123CDC">
      <w:rPr>
        <w:rFonts w:ascii="Castellar" w:hAnsi="Castellar"/>
        <w:b/>
        <w:color w:val="2E74B5" w:themeColor="accent1" w:themeShade="BF"/>
        <w:sz w:val="20"/>
      </w:rPr>
      <w:tab/>
    </w:r>
  </w:p>
  <w:p w14:paraId="4CE964CD" w14:textId="77777777" w:rsidR="006279C1" w:rsidRDefault="006279C1" w:rsidP="00865B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92"/>
    <w:rsid w:val="000201C7"/>
    <w:rsid w:val="00021971"/>
    <w:rsid w:val="0004243B"/>
    <w:rsid w:val="00043592"/>
    <w:rsid w:val="0005429E"/>
    <w:rsid w:val="000C3927"/>
    <w:rsid w:val="001005A4"/>
    <w:rsid w:val="00123CDC"/>
    <w:rsid w:val="00171C01"/>
    <w:rsid w:val="00185311"/>
    <w:rsid w:val="001D0374"/>
    <w:rsid w:val="001D2F5C"/>
    <w:rsid w:val="001F038C"/>
    <w:rsid w:val="002C375D"/>
    <w:rsid w:val="002F21AF"/>
    <w:rsid w:val="003233CE"/>
    <w:rsid w:val="00331F41"/>
    <w:rsid w:val="00385C81"/>
    <w:rsid w:val="003D7981"/>
    <w:rsid w:val="00441340"/>
    <w:rsid w:val="00474659"/>
    <w:rsid w:val="0049651A"/>
    <w:rsid w:val="00502AAC"/>
    <w:rsid w:val="005072E7"/>
    <w:rsid w:val="005A54BA"/>
    <w:rsid w:val="005C11D9"/>
    <w:rsid w:val="005F1BF5"/>
    <w:rsid w:val="00622102"/>
    <w:rsid w:val="006279C1"/>
    <w:rsid w:val="00692BA6"/>
    <w:rsid w:val="006B7EE9"/>
    <w:rsid w:val="006C2484"/>
    <w:rsid w:val="00722A31"/>
    <w:rsid w:val="00774527"/>
    <w:rsid w:val="007910B6"/>
    <w:rsid w:val="007A4129"/>
    <w:rsid w:val="00800215"/>
    <w:rsid w:val="0080088B"/>
    <w:rsid w:val="00807D8C"/>
    <w:rsid w:val="008564C1"/>
    <w:rsid w:val="00865B1C"/>
    <w:rsid w:val="00876FBC"/>
    <w:rsid w:val="009175E1"/>
    <w:rsid w:val="00963E79"/>
    <w:rsid w:val="009928B3"/>
    <w:rsid w:val="009A1569"/>
    <w:rsid w:val="00A612C8"/>
    <w:rsid w:val="00A978EB"/>
    <w:rsid w:val="00AC0311"/>
    <w:rsid w:val="00AF22DC"/>
    <w:rsid w:val="00B411FD"/>
    <w:rsid w:val="00B7279C"/>
    <w:rsid w:val="00B7750B"/>
    <w:rsid w:val="00BA13BA"/>
    <w:rsid w:val="00BB4EF1"/>
    <w:rsid w:val="00BF390C"/>
    <w:rsid w:val="00C12FC3"/>
    <w:rsid w:val="00C55650"/>
    <w:rsid w:val="00CF0D69"/>
    <w:rsid w:val="00D0052D"/>
    <w:rsid w:val="00D20E3D"/>
    <w:rsid w:val="00D67D8D"/>
    <w:rsid w:val="00D9625C"/>
    <w:rsid w:val="00DB63AF"/>
    <w:rsid w:val="00E109DB"/>
    <w:rsid w:val="00E20A35"/>
    <w:rsid w:val="00E61D9F"/>
    <w:rsid w:val="00E6668A"/>
    <w:rsid w:val="00EC0883"/>
    <w:rsid w:val="00ED27AA"/>
    <w:rsid w:val="00ED4FD8"/>
    <w:rsid w:val="00F0076B"/>
    <w:rsid w:val="00FB065D"/>
    <w:rsid w:val="00F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2E17A2"/>
  <w15:docId w15:val="{C3606D25-51BA-4D37-8A20-550DD24E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9C1"/>
  </w:style>
  <w:style w:type="paragraph" w:styleId="Footer">
    <w:name w:val="footer"/>
    <w:basedOn w:val="Normal"/>
    <w:link w:val="FooterChar"/>
    <w:uiPriority w:val="99"/>
    <w:unhideWhenUsed/>
    <w:rsid w:val="00627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9C1"/>
  </w:style>
  <w:style w:type="paragraph" w:customStyle="1" w:styleId="CM1">
    <w:name w:val="CM1"/>
    <w:basedOn w:val="Normal"/>
    <w:next w:val="Normal"/>
    <w:uiPriority w:val="99"/>
    <w:rsid w:val="006279C1"/>
    <w:pPr>
      <w:autoSpaceDE w:val="0"/>
      <w:autoSpaceDN w:val="0"/>
      <w:adjustRightInd w:val="0"/>
      <w:spacing w:after="0" w:line="273" w:lineRule="atLeast"/>
    </w:pPr>
    <w:rPr>
      <w:rFonts w:ascii="Times" w:hAnsi="Times" w:cs="Time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2F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38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65B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65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11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0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A000-C58F-4C4C-9278-786A1C66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Mahroz</dc:creator>
  <cp:keywords/>
  <dc:description/>
  <cp:lastModifiedBy>Rakhshanda Kousar</cp:lastModifiedBy>
  <cp:revision>2</cp:revision>
  <dcterms:created xsi:type="dcterms:W3CDTF">2023-04-05T08:20:00Z</dcterms:created>
  <dcterms:modified xsi:type="dcterms:W3CDTF">2023-04-05T08:20:00Z</dcterms:modified>
</cp:coreProperties>
</file>