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43" w:rsidRDefault="00310BD3" w:rsidP="00116067">
      <w:pPr>
        <w:spacing w:line="360" w:lineRule="auto"/>
        <w:jc w:val="center"/>
        <w:rPr>
          <w:rFonts w:ascii="Times New Roman" w:hAnsi="Times New Roman" w:cs="Times New Roman"/>
          <w:sz w:val="24"/>
          <w:szCs w:val="24"/>
        </w:rPr>
      </w:pPr>
      <w:r w:rsidRPr="00116067">
        <w:rPr>
          <w:rFonts w:ascii="Times New Roman" w:hAnsi="Times New Roman" w:cs="Times New Roman"/>
          <w:sz w:val="24"/>
          <w:szCs w:val="24"/>
        </w:rPr>
        <w:t>SON 20 YILDA İKLİM DEĞİŞİKLİĞİ VE SAĞLIK ALANINDA YAPILAN ÇALIŞMALAR</w:t>
      </w:r>
    </w:p>
    <w:p w:rsidR="00116067" w:rsidRDefault="00310BD3" w:rsidP="00116067">
      <w:pPr>
        <w:spacing w:line="360" w:lineRule="auto"/>
        <w:jc w:val="center"/>
        <w:rPr>
          <w:rFonts w:ascii="Times New Roman" w:hAnsi="Times New Roman" w:cs="Times New Roman"/>
          <w:sz w:val="24"/>
          <w:szCs w:val="24"/>
        </w:rPr>
      </w:pPr>
      <w:r>
        <w:rPr>
          <w:rFonts w:ascii="Times New Roman" w:hAnsi="Times New Roman" w:cs="Times New Roman"/>
          <w:sz w:val="24"/>
          <w:szCs w:val="24"/>
        </w:rPr>
        <w:t>STUDIES ON CLIMATE CHANGE AND HEALTH I</w:t>
      </w:r>
      <w:r w:rsidRPr="00116067">
        <w:rPr>
          <w:rFonts w:ascii="Times New Roman" w:hAnsi="Times New Roman" w:cs="Times New Roman"/>
          <w:sz w:val="24"/>
          <w:szCs w:val="24"/>
        </w:rPr>
        <w:t>N THE LAST 20 YEARS</w:t>
      </w:r>
    </w:p>
    <w:p w:rsidR="00116067" w:rsidRDefault="00116067" w:rsidP="00116067">
      <w:pPr>
        <w:spacing w:line="360" w:lineRule="auto"/>
        <w:jc w:val="center"/>
        <w:rPr>
          <w:rFonts w:ascii="Times New Roman" w:hAnsi="Times New Roman" w:cs="Times New Roman"/>
          <w:b/>
          <w:sz w:val="24"/>
          <w:szCs w:val="24"/>
        </w:rPr>
      </w:pPr>
      <w:r w:rsidRPr="00116067">
        <w:rPr>
          <w:rFonts w:ascii="Times New Roman" w:hAnsi="Times New Roman" w:cs="Times New Roman"/>
          <w:b/>
          <w:sz w:val="24"/>
          <w:szCs w:val="24"/>
        </w:rPr>
        <w:t>Ayşe Taş</w:t>
      </w:r>
    </w:p>
    <w:p w:rsidR="00116067" w:rsidRPr="00116067" w:rsidRDefault="00116067" w:rsidP="00116067">
      <w:pPr>
        <w:spacing w:line="360" w:lineRule="auto"/>
        <w:jc w:val="center"/>
        <w:rPr>
          <w:rFonts w:ascii="Times New Roman" w:hAnsi="Times New Roman" w:cs="Times New Roman"/>
          <w:sz w:val="24"/>
          <w:szCs w:val="24"/>
        </w:rPr>
      </w:pPr>
      <w:r w:rsidRPr="00116067">
        <w:rPr>
          <w:rFonts w:ascii="Times New Roman" w:hAnsi="Times New Roman" w:cs="Times New Roman"/>
          <w:sz w:val="24"/>
          <w:szCs w:val="24"/>
        </w:rPr>
        <w:t xml:space="preserve">(Uzman Doktor, Malatya Battalgazi İlçe Sağlık Müdürlüğü, </w:t>
      </w:r>
      <w:hyperlink r:id="rId5" w:history="1">
        <w:r w:rsidRPr="00C53DB0">
          <w:rPr>
            <w:rStyle w:val="Hyperlink"/>
            <w:rFonts w:ascii="Times New Roman" w:hAnsi="Times New Roman" w:cs="Times New Roman"/>
            <w:sz w:val="24"/>
            <w:szCs w:val="24"/>
          </w:rPr>
          <w:t>aysetas90@yahoo.com</w:t>
        </w:r>
      </w:hyperlink>
      <w:r>
        <w:rPr>
          <w:rFonts w:ascii="Times New Roman" w:hAnsi="Times New Roman" w:cs="Times New Roman"/>
          <w:sz w:val="24"/>
          <w:szCs w:val="24"/>
        </w:rPr>
        <w:t xml:space="preserve">, ORCID: </w:t>
      </w:r>
      <w:r w:rsidRPr="00116067">
        <w:rPr>
          <w:rFonts w:ascii="Times New Roman" w:hAnsi="Times New Roman" w:cs="Times New Roman"/>
          <w:sz w:val="24"/>
          <w:szCs w:val="24"/>
        </w:rPr>
        <w:t>0000-0001-9909-4411)</w:t>
      </w:r>
    </w:p>
    <w:p w:rsidR="00F55A91" w:rsidRPr="00116067" w:rsidRDefault="00310BD3" w:rsidP="00116067">
      <w:pPr>
        <w:spacing w:line="360" w:lineRule="auto"/>
        <w:jc w:val="both"/>
        <w:rPr>
          <w:rFonts w:ascii="Times New Roman" w:hAnsi="Times New Roman" w:cs="Times New Roman"/>
          <w:sz w:val="24"/>
          <w:szCs w:val="24"/>
        </w:rPr>
      </w:pPr>
      <w:r>
        <w:rPr>
          <w:rFonts w:ascii="Times New Roman" w:hAnsi="Times New Roman" w:cs="Times New Roman"/>
          <w:sz w:val="24"/>
          <w:szCs w:val="24"/>
        </w:rPr>
        <w:t>Giriş-</w:t>
      </w:r>
      <w:r w:rsidR="00F55A91" w:rsidRPr="00116067">
        <w:rPr>
          <w:rFonts w:ascii="Times New Roman" w:hAnsi="Times New Roman" w:cs="Times New Roman"/>
          <w:sz w:val="24"/>
          <w:szCs w:val="24"/>
        </w:rPr>
        <w:t xml:space="preserve">Amaç: İklim değişikliği, hava sıcaklıklarında ve hava olaylarında uzun vadeli değişimleri ifade eder. </w:t>
      </w:r>
      <w:r>
        <w:rPr>
          <w:rFonts w:ascii="Times New Roman" w:hAnsi="Times New Roman" w:cs="Times New Roman"/>
          <w:sz w:val="24"/>
          <w:szCs w:val="24"/>
        </w:rPr>
        <w:t>İ</w:t>
      </w:r>
      <w:r w:rsidR="00F55A91" w:rsidRPr="00116067">
        <w:rPr>
          <w:rFonts w:ascii="Times New Roman" w:hAnsi="Times New Roman" w:cs="Times New Roman"/>
          <w:sz w:val="24"/>
          <w:szCs w:val="24"/>
        </w:rPr>
        <w:t>nsan faaliyetleri</w:t>
      </w:r>
      <w:r>
        <w:rPr>
          <w:rFonts w:ascii="Times New Roman" w:hAnsi="Times New Roman" w:cs="Times New Roman"/>
          <w:sz w:val="24"/>
          <w:szCs w:val="24"/>
        </w:rPr>
        <w:t xml:space="preserve"> ve bunların sonucunda ortaya çıkan </w:t>
      </w:r>
      <w:r w:rsidR="005C61A9">
        <w:rPr>
          <w:rFonts w:ascii="Times New Roman" w:hAnsi="Times New Roman" w:cs="Times New Roman"/>
          <w:sz w:val="24"/>
          <w:szCs w:val="24"/>
        </w:rPr>
        <w:t>karbon salınımı</w:t>
      </w:r>
      <w:r w:rsidR="00883B32" w:rsidRPr="00116067">
        <w:rPr>
          <w:rFonts w:ascii="Times New Roman" w:hAnsi="Times New Roman" w:cs="Times New Roman"/>
          <w:sz w:val="24"/>
          <w:szCs w:val="24"/>
        </w:rPr>
        <w:t xml:space="preserve"> </w:t>
      </w:r>
      <w:r w:rsidR="00F55A91" w:rsidRPr="00116067">
        <w:rPr>
          <w:rFonts w:ascii="Times New Roman" w:hAnsi="Times New Roman" w:cs="Times New Roman"/>
          <w:sz w:val="24"/>
          <w:szCs w:val="24"/>
        </w:rPr>
        <w:t>iklim değişikliğinin a</w:t>
      </w:r>
      <w:r w:rsidR="005C61A9">
        <w:rPr>
          <w:rFonts w:ascii="Times New Roman" w:hAnsi="Times New Roman" w:cs="Times New Roman"/>
          <w:sz w:val="24"/>
          <w:szCs w:val="24"/>
        </w:rPr>
        <w:t>na sebeplerinden biri</w:t>
      </w:r>
      <w:r w:rsidR="00F55A91" w:rsidRPr="00116067">
        <w:rPr>
          <w:rFonts w:ascii="Times New Roman" w:hAnsi="Times New Roman" w:cs="Times New Roman"/>
          <w:sz w:val="24"/>
          <w:szCs w:val="24"/>
        </w:rPr>
        <w:t xml:space="preserve"> olmuştur. İklim değişikliği sonucunda </w:t>
      </w:r>
      <w:r w:rsidR="00F55A91" w:rsidRPr="00116067">
        <w:rPr>
          <w:rFonts w:ascii="Times New Roman" w:hAnsi="Times New Roman" w:cs="Times New Roman"/>
          <w:sz w:val="24"/>
          <w:szCs w:val="24"/>
        </w:rPr>
        <w:t>solunum ve</w:t>
      </w:r>
      <w:r w:rsidR="00F55A91" w:rsidRPr="00116067">
        <w:rPr>
          <w:rFonts w:ascii="Times New Roman" w:hAnsi="Times New Roman" w:cs="Times New Roman"/>
          <w:sz w:val="24"/>
          <w:szCs w:val="24"/>
        </w:rPr>
        <w:t xml:space="preserve"> dolaşım sistemi hastalıkları gibi</w:t>
      </w:r>
      <w:r w:rsidR="005C61A9">
        <w:rPr>
          <w:rFonts w:ascii="Times New Roman" w:hAnsi="Times New Roman" w:cs="Times New Roman"/>
          <w:sz w:val="24"/>
          <w:szCs w:val="24"/>
        </w:rPr>
        <w:t xml:space="preserve"> bulaşıcı olmayan hastalıklarda, </w:t>
      </w:r>
      <w:r w:rsidR="00F55A91" w:rsidRPr="00116067">
        <w:rPr>
          <w:rFonts w:ascii="Times New Roman" w:hAnsi="Times New Roman" w:cs="Times New Roman"/>
          <w:sz w:val="24"/>
          <w:szCs w:val="24"/>
        </w:rPr>
        <w:t>bulaşıcı hastalıklarda</w:t>
      </w:r>
      <w:r w:rsidR="005C61A9">
        <w:rPr>
          <w:rFonts w:ascii="Times New Roman" w:hAnsi="Times New Roman" w:cs="Times New Roman"/>
          <w:sz w:val="24"/>
          <w:szCs w:val="24"/>
        </w:rPr>
        <w:t xml:space="preserve"> ve ölümlerde</w:t>
      </w:r>
      <w:r w:rsidR="00F55A91" w:rsidRPr="00116067">
        <w:rPr>
          <w:rFonts w:ascii="Times New Roman" w:hAnsi="Times New Roman" w:cs="Times New Roman"/>
          <w:sz w:val="24"/>
          <w:szCs w:val="24"/>
        </w:rPr>
        <w:t xml:space="preserve"> artış görülmesi beklenmektedir. </w:t>
      </w:r>
      <w:r w:rsidR="00883B32" w:rsidRPr="00116067">
        <w:rPr>
          <w:rFonts w:ascii="Times New Roman" w:hAnsi="Times New Roman" w:cs="Times New Roman"/>
          <w:sz w:val="24"/>
          <w:szCs w:val="24"/>
        </w:rPr>
        <w:t>İkilm değişkliği alanında yapılan çalışmaları takip etmek yeni gelişmelere göre iklim ve sağlık alanındaki politikalara yön vermek önemlidir. Bu çalışmanın amacı son 20 yıl içerisinde iklim değişikliği ve sağlık alanında yapılan çalışmaları yıllarına ve konularına göre değerlendirmektir.</w:t>
      </w:r>
    </w:p>
    <w:p w:rsidR="00F55A91" w:rsidRPr="00116067" w:rsidRDefault="00F55A91" w:rsidP="00116067">
      <w:pPr>
        <w:spacing w:line="360" w:lineRule="auto"/>
        <w:jc w:val="both"/>
        <w:rPr>
          <w:rFonts w:ascii="Times New Roman" w:hAnsi="Times New Roman" w:cs="Times New Roman"/>
          <w:sz w:val="24"/>
          <w:szCs w:val="24"/>
        </w:rPr>
      </w:pPr>
      <w:r w:rsidRPr="00116067">
        <w:rPr>
          <w:rFonts w:ascii="Times New Roman" w:hAnsi="Times New Roman" w:cs="Times New Roman"/>
          <w:sz w:val="24"/>
          <w:szCs w:val="24"/>
        </w:rPr>
        <w:t xml:space="preserve">Yöntem: Çalışma </w:t>
      </w:r>
      <w:r w:rsidR="005C61A9">
        <w:rPr>
          <w:rFonts w:ascii="Times New Roman" w:hAnsi="Times New Roman" w:cs="Times New Roman"/>
          <w:sz w:val="24"/>
          <w:szCs w:val="24"/>
        </w:rPr>
        <w:t xml:space="preserve">Ekim-Kasım </w:t>
      </w:r>
      <w:r w:rsidRPr="00116067">
        <w:rPr>
          <w:rFonts w:ascii="Times New Roman" w:hAnsi="Times New Roman" w:cs="Times New Roman"/>
          <w:sz w:val="24"/>
          <w:szCs w:val="24"/>
        </w:rPr>
        <w:t>2022 tarihleri arasında PubMed veritabanı kullanıla</w:t>
      </w:r>
      <w:r w:rsidR="00911E24">
        <w:rPr>
          <w:rFonts w:ascii="Times New Roman" w:hAnsi="Times New Roman" w:cs="Times New Roman"/>
          <w:sz w:val="24"/>
          <w:szCs w:val="24"/>
        </w:rPr>
        <w:t>rak gerçekleştirilmiştir ve 2003</w:t>
      </w:r>
      <w:r w:rsidRPr="00116067">
        <w:rPr>
          <w:rFonts w:ascii="Times New Roman" w:hAnsi="Times New Roman" w:cs="Times New Roman"/>
          <w:sz w:val="24"/>
          <w:szCs w:val="24"/>
        </w:rPr>
        <w:t xml:space="preserve">-2022 yılları arasında yayınlanan bilimsel makaleler ele alınmıştır.  </w:t>
      </w:r>
      <w:r w:rsidR="00310BD3">
        <w:rPr>
          <w:rFonts w:ascii="Times New Roman" w:hAnsi="Times New Roman" w:cs="Times New Roman"/>
          <w:sz w:val="24"/>
          <w:szCs w:val="24"/>
        </w:rPr>
        <w:t>PubMed arama motorunda</w:t>
      </w:r>
      <w:r w:rsidRPr="00116067">
        <w:rPr>
          <w:rFonts w:ascii="Times New Roman" w:hAnsi="Times New Roman" w:cs="Times New Roman"/>
          <w:sz w:val="24"/>
          <w:szCs w:val="24"/>
        </w:rPr>
        <w:t xml:space="preserve"> MeSH (Medical Subject Headings=Medikal Konu Başlıkları) Term “climate change” ve“health” terimlerinin her ikisini de içeren özeti  bulunan yayınlar şeklinde özelleştirilerek arama yapılmıştır. Yayınlar özetleri üzerinden değerlendirilmiş konularına  ve yıla göre tasnif edilmiştir.</w:t>
      </w:r>
    </w:p>
    <w:p w:rsidR="008C5143" w:rsidRPr="00116067" w:rsidRDefault="00F55A91" w:rsidP="00116067">
      <w:pPr>
        <w:spacing w:line="360" w:lineRule="auto"/>
        <w:jc w:val="both"/>
        <w:rPr>
          <w:rFonts w:ascii="Times New Roman" w:hAnsi="Times New Roman" w:cs="Times New Roman"/>
          <w:sz w:val="24"/>
          <w:szCs w:val="24"/>
        </w:rPr>
      </w:pPr>
      <w:r w:rsidRPr="00116067">
        <w:rPr>
          <w:rFonts w:ascii="Times New Roman" w:hAnsi="Times New Roman" w:cs="Times New Roman"/>
          <w:sz w:val="24"/>
          <w:szCs w:val="24"/>
        </w:rPr>
        <w:t>Bulgular: Arama sonucunda 1119 yayın ortaya çıkmıştır. Bu yayınların 40’ının özeti değerlendirilmiş ve ana temasının iklim değişikliği ve sağlık olmaması nedeniyle çalışmadan çıkarılmış ve 1079 çalışma değerlendirmeye alınmıştır.</w:t>
      </w:r>
      <w:r w:rsidR="00911E24">
        <w:rPr>
          <w:rFonts w:ascii="Times New Roman" w:hAnsi="Times New Roman" w:cs="Times New Roman"/>
          <w:sz w:val="24"/>
          <w:szCs w:val="24"/>
        </w:rPr>
        <w:t xml:space="preserve"> 2022-2013</w:t>
      </w:r>
      <w:r w:rsidRPr="00116067">
        <w:rPr>
          <w:rFonts w:ascii="Times New Roman" w:hAnsi="Times New Roman" w:cs="Times New Roman"/>
          <w:sz w:val="24"/>
          <w:szCs w:val="24"/>
        </w:rPr>
        <w:t xml:space="preserve"> yılları arasındaki on yılık dönemde 886</w:t>
      </w:r>
      <w:r w:rsidR="00911E24">
        <w:rPr>
          <w:rFonts w:ascii="Times New Roman" w:hAnsi="Times New Roman" w:cs="Times New Roman"/>
          <w:sz w:val="24"/>
          <w:szCs w:val="24"/>
        </w:rPr>
        <w:t xml:space="preserve"> makale yayınlanmışken 2012-2003</w:t>
      </w:r>
      <w:r w:rsidRPr="00116067">
        <w:rPr>
          <w:rFonts w:ascii="Times New Roman" w:hAnsi="Times New Roman" w:cs="Times New Roman"/>
          <w:sz w:val="24"/>
          <w:szCs w:val="24"/>
        </w:rPr>
        <w:t xml:space="preserve"> yılları arasındaki on yıllık dönemde 193 </w:t>
      </w:r>
      <w:r w:rsidR="00911E24">
        <w:rPr>
          <w:rFonts w:ascii="Times New Roman" w:hAnsi="Times New Roman" w:cs="Times New Roman"/>
          <w:sz w:val="24"/>
          <w:szCs w:val="24"/>
        </w:rPr>
        <w:t>makale yayınlanmıştır. 2005-2003</w:t>
      </w:r>
      <w:r w:rsidRPr="00116067">
        <w:rPr>
          <w:rFonts w:ascii="Times New Roman" w:hAnsi="Times New Roman" w:cs="Times New Roman"/>
          <w:sz w:val="24"/>
          <w:szCs w:val="24"/>
        </w:rPr>
        <w:t xml:space="preserve"> yılları arasında Pubmed arama motorunda konu ile ilgili yayına rastlanmamıştır</w:t>
      </w:r>
      <w:r w:rsidR="00911E24">
        <w:rPr>
          <w:rFonts w:ascii="Times New Roman" w:hAnsi="Times New Roman" w:cs="Times New Roman"/>
          <w:sz w:val="24"/>
          <w:szCs w:val="24"/>
        </w:rPr>
        <w:t xml:space="preserve"> (Şekil 1)</w:t>
      </w:r>
      <w:r w:rsidRPr="00116067">
        <w:rPr>
          <w:rFonts w:ascii="Times New Roman" w:hAnsi="Times New Roman" w:cs="Times New Roman"/>
          <w:sz w:val="24"/>
          <w:szCs w:val="24"/>
        </w:rPr>
        <w:t>.</w:t>
      </w:r>
      <w:r w:rsidR="008C5143" w:rsidRPr="00116067">
        <w:rPr>
          <w:rFonts w:ascii="Times New Roman" w:hAnsi="Times New Roman" w:cs="Times New Roman"/>
          <w:sz w:val="24"/>
          <w:szCs w:val="24"/>
        </w:rPr>
        <w:t xml:space="preserve"> </w:t>
      </w:r>
      <w:r w:rsidR="00911E24">
        <w:rPr>
          <w:rFonts w:ascii="Times New Roman" w:hAnsi="Times New Roman" w:cs="Times New Roman"/>
          <w:sz w:val="24"/>
          <w:szCs w:val="24"/>
        </w:rPr>
        <w:t>2013</w:t>
      </w:r>
      <w:r w:rsidR="008C5143" w:rsidRPr="00116067">
        <w:rPr>
          <w:rFonts w:ascii="Times New Roman" w:hAnsi="Times New Roman" w:cs="Times New Roman"/>
          <w:sz w:val="24"/>
          <w:szCs w:val="24"/>
        </w:rPr>
        <w:t>-202</w:t>
      </w:r>
      <w:r w:rsidR="008C5143" w:rsidRPr="00116067">
        <w:rPr>
          <w:rFonts w:ascii="Times New Roman" w:hAnsi="Times New Roman" w:cs="Times New Roman"/>
          <w:sz w:val="24"/>
          <w:szCs w:val="24"/>
        </w:rPr>
        <w:t xml:space="preserve">2 yılları arasındaki on yıllık dönemde </w:t>
      </w:r>
      <w:r w:rsidR="008C5143" w:rsidRPr="00116067">
        <w:rPr>
          <w:rFonts w:ascii="Times New Roman" w:hAnsi="Times New Roman" w:cs="Times New Roman"/>
          <w:sz w:val="24"/>
          <w:szCs w:val="24"/>
        </w:rPr>
        <w:t>en çok üzerinde durulan konular politikalar, bulaşıcı hastalıklar, halk sağlığı etkileri, sıcaklık artışı, iklim değişikliğinin genel sağlık etkileri ve iklim değişikliğinin ruh sağlığı etkileri iken;. 200</w:t>
      </w:r>
      <w:r w:rsidR="00911E24">
        <w:rPr>
          <w:rFonts w:ascii="Times New Roman" w:hAnsi="Times New Roman" w:cs="Times New Roman"/>
          <w:sz w:val="24"/>
          <w:szCs w:val="24"/>
        </w:rPr>
        <w:t>3</w:t>
      </w:r>
      <w:bookmarkStart w:id="0" w:name="_GoBack"/>
      <w:bookmarkEnd w:id="0"/>
      <w:r w:rsidR="008C5143" w:rsidRPr="00116067">
        <w:rPr>
          <w:rFonts w:ascii="Times New Roman" w:hAnsi="Times New Roman" w:cs="Times New Roman"/>
          <w:sz w:val="24"/>
          <w:szCs w:val="24"/>
        </w:rPr>
        <w:t xml:space="preserve">-2012 yılları arasındaki on yıllık dönemde en çok üzerinde durulan konular sırası ile politikalar, sıcaklık artışı, halk sağlığı etkileri, genel sağlık etkileri, </w:t>
      </w:r>
      <w:r w:rsidR="008C5143" w:rsidRPr="00116067">
        <w:rPr>
          <w:rFonts w:ascii="Times New Roman" w:hAnsi="Times New Roman" w:cs="Times New Roman"/>
          <w:sz w:val="24"/>
          <w:szCs w:val="24"/>
        </w:rPr>
        <w:t xml:space="preserve">bulaşıcı hastalıklar, </w:t>
      </w:r>
      <w:r w:rsidR="008C5143" w:rsidRPr="00116067">
        <w:rPr>
          <w:rFonts w:ascii="Times New Roman" w:hAnsi="Times New Roman" w:cs="Times New Roman"/>
          <w:sz w:val="24"/>
          <w:szCs w:val="24"/>
        </w:rPr>
        <w:t>projeksiyon/modelleme</w:t>
      </w:r>
      <w:r w:rsidR="00116067" w:rsidRPr="00116067">
        <w:rPr>
          <w:rFonts w:ascii="Times New Roman" w:hAnsi="Times New Roman" w:cs="Times New Roman"/>
          <w:sz w:val="24"/>
          <w:szCs w:val="24"/>
        </w:rPr>
        <w:t xml:space="preserve"> çalışmalarıdır</w:t>
      </w:r>
      <w:r w:rsidR="008C5143" w:rsidRPr="00116067">
        <w:rPr>
          <w:rFonts w:ascii="Times New Roman" w:hAnsi="Times New Roman" w:cs="Times New Roman"/>
          <w:sz w:val="24"/>
          <w:szCs w:val="24"/>
        </w:rPr>
        <w:t>.</w:t>
      </w:r>
    </w:p>
    <w:p w:rsidR="00883B32" w:rsidRDefault="00883B32" w:rsidP="00116067">
      <w:pPr>
        <w:spacing w:line="360" w:lineRule="auto"/>
        <w:jc w:val="both"/>
        <w:rPr>
          <w:rFonts w:ascii="Times New Roman" w:hAnsi="Times New Roman" w:cs="Times New Roman"/>
          <w:sz w:val="24"/>
          <w:szCs w:val="24"/>
        </w:rPr>
      </w:pPr>
      <w:r w:rsidRPr="00116067">
        <w:rPr>
          <w:rFonts w:ascii="Times New Roman" w:hAnsi="Times New Roman" w:cs="Times New Roman"/>
          <w:sz w:val="24"/>
          <w:szCs w:val="24"/>
        </w:rPr>
        <w:lastRenderedPageBreak/>
        <w:t>Sonuç: Son on yılda iklim değişikliği ve sağlık alanında yapılan çalışmalarda bir önceki dekada göre artış olduğu görülmektedir. Bunun sebebi insan kaynaklı</w:t>
      </w:r>
      <w:r w:rsidR="005C61A9">
        <w:rPr>
          <w:rFonts w:ascii="Times New Roman" w:hAnsi="Times New Roman" w:cs="Times New Roman"/>
          <w:sz w:val="24"/>
          <w:szCs w:val="24"/>
        </w:rPr>
        <w:t xml:space="preserve"> olarak ortaya çıkan</w:t>
      </w:r>
      <w:r w:rsidRPr="00116067">
        <w:rPr>
          <w:rFonts w:ascii="Times New Roman" w:hAnsi="Times New Roman" w:cs="Times New Roman"/>
          <w:sz w:val="24"/>
          <w:szCs w:val="24"/>
        </w:rPr>
        <w:t xml:space="preserve"> iklim değişikliği</w:t>
      </w:r>
      <w:r w:rsidR="00116067" w:rsidRPr="00116067">
        <w:rPr>
          <w:rFonts w:ascii="Times New Roman" w:hAnsi="Times New Roman" w:cs="Times New Roman"/>
          <w:sz w:val="24"/>
          <w:szCs w:val="24"/>
        </w:rPr>
        <w:t>nin sebep olduğu yaşamı tehdit eden durum</w:t>
      </w:r>
      <w:r w:rsidR="005C61A9">
        <w:rPr>
          <w:rFonts w:ascii="Times New Roman" w:hAnsi="Times New Roman" w:cs="Times New Roman"/>
          <w:sz w:val="24"/>
          <w:szCs w:val="24"/>
        </w:rPr>
        <w:t>ların farkına varılmış olabilir</w:t>
      </w:r>
      <w:r w:rsidR="00116067" w:rsidRPr="00116067">
        <w:rPr>
          <w:rFonts w:ascii="Times New Roman" w:hAnsi="Times New Roman" w:cs="Times New Roman"/>
          <w:sz w:val="24"/>
          <w:szCs w:val="24"/>
        </w:rPr>
        <w:t>. Son on yılda bir önceki dekada göre bulaşıcı hastalıklar ve iklim değişikliğini</w:t>
      </w:r>
      <w:r w:rsidR="005C61A9">
        <w:rPr>
          <w:rFonts w:ascii="Times New Roman" w:hAnsi="Times New Roman" w:cs="Times New Roman"/>
          <w:sz w:val="24"/>
          <w:szCs w:val="24"/>
        </w:rPr>
        <w:t>n</w:t>
      </w:r>
      <w:r w:rsidR="00116067" w:rsidRPr="00116067">
        <w:rPr>
          <w:rFonts w:ascii="Times New Roman" w:hAnsi="Times New Roman" w:cs="Times New Roman"/>
          <w:sz w:val="24"/>
          <w:szCs w:val="24"/>
        </w:rPr>
        <w:t xml:space="preserve"> halk sağlığı bakış açısı ile değerlendirme üzerine değişiklik olmaz iken ruh sağlığı alanı çalışmalarında artış olduğu görülmektedir. İklim değişikliğinin ruh sağlığı üzerine etkileri göz önünde tutularak destek hizmetleri ona göre planlanmalıdır.</w:t>
      </w:r>
    </w:p>
    <w:p w:rsidR="00116067" w:rsidRDefault="00116067" w:rsidP="001160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Anahtar kelimeler: iklim değişikliği, sağlık, </w:t>
      </w:r>
      <w:r w:rsidR="00310BD3">
        <w:rPr>
          <w:rFonts w:ascii="Times New Roman" w:hAnsi="Times New Roman" w:cs="Times New Roman"/>
          <w:sz w:val="24"/>
          <w:szCs w:val="24"/>
        </w:rPr>
        <w:t>halk sağlığı</w:t>
      </w:r>
    </w:p>
    <w:p w:rsidR="00911E24" w:rsidRDefault="00911E24" w:rsidP="00911E24">
      <w:r>
        <w:rPr>
          <w:noProof/>
          <w:lang w:eastAsia="ja-JP"/>
        </w:rPr>
        <w:drawing>
          <wp:inline distT="0" distB="0" distL="0" distR="0" wp14:anchorId="12BDFB5D" wp14:editId="1D60DDA7">
            <wp:extent cx="5534025" cy="21050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11E24" w:rsidRDefault="00911E24" w:rsidP="00911E24">
      <w:r>
        <w:t>Şekil 1. Yıllara göre yayın sayıları</w:t>
      </w:r>
    </w:p>
    <w:p w:rsidR="00911E24" w:rsidRPr="00116067" w:rsidRDefault="00911E24" w:rsidP="00116067">
      <w:pPr>
        <w:spacing w:line="360" w:lineRule="auto"/>
        <w:jc w:val="both"/>
        <w:rPr>
          <w:rFonts w:ascii="Times New Roman" w:hAnsi="Times New Roman" w:cs="Times New Roman"/>
          <w:sz w:val="24"/>
          <w:szCs w:val="24"/>
        </w:rPr>
      </w:pPr>
    </w:p>
    <w:sectPr w:rsidR="00911E24" w:rsidRPr="00116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B2"/>
    <w:rsid w:val="00116067"/>
    <w:rsid w:val="001D6E43"/>
    <w:rsid w:val="00310BD3"/>
    <w:rsid w:val="00353F07"/>
    <w:rsid w:val="005C61A9"/>
    <w:rsid w:val="00624AB2"/>
    <w:rsid w:val="00883B32"/>
    <w:rsid w:val="008C5143"/>
    <w:rsid w:val="00911E24"/>
    <w:rsid w:val="00AA6782"/>
    <w:rsid w:val="00F55A91"/>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067"/>
    <w:rPr>
      <w:color w:val="0000FF" w:themeColor="hyperlink"/>
      <w:u w:val="single"/>
    </w:rPr>
  </w:style>
  <w:style w:type="paragraph" w:styleId="BalloonText">
    <w:name w:val="Balloon Text"/>
    <w:basedOn w:val="Normal"/>
    <w:link w:val="BalloonTextChar"/>
    <w:uiPriority w:val="99"/>
    <w:semiHidden/>
    <w:unhideWhenUsed/>
    <w:rsid w:val="00911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067"/>
    <w:rPr>
      <w:color w:val="0000FF" w:themeColor="hyperlink"/>
      <w:u w:val="single"/>
    </w:rPr>
  </w:style>
  <w:style w:type="paragraph" w:styleId="BalloonText">
    <w:name w:val="Balloon Text"/>
    <w:basedOn w:val="Normal"/>
    <w:link w:val="BalloonTextChar"/>
    <w:uiPriority w:val="99"/>
    <w:semiHidden/>
    <w:unhideWhenUsed/>
    <w:rsid w:val="00911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78898">
      <w:bodyDiv w:val="1"/>
      <w:marLeft w:val="0"/>
      <w:marRight w:val="0"/>
      <w:marTop w:val="0"/>
      <w:marBottom w:val="0"/>
      <w:divBdr>
        <w:top w:val="none" w:sz="0" w:space="0" w:color="auto"/>
        <w:left w:val="none" w:sz="0" w:space="0" w:color="auto"/>
        <w:bottom w:val="none" w:sz="0" w:space="0" w:color="auto"/>
        <w:right w:val="none" w:sz="0" w:space="0" w:color="auto"/>
      </w:divBdr>
      <w:divsChild>
        <w:div w:id="2022468336">
          <w:marLeft w:val="0"/>
          <w:marRight w:val="0"/>
          <w:marTop w:val="0"/>
          <w:marBottom w:val="0"/>
          <w:divBdr>
            <w:top w:val="none" w:sz="0" w:space="0" w:color="auto"/>
            <w:left w:val="none" w:sz="0" w:space="0" w:color="auto"/>
            <w:bottom w:val="none" w:sz="0" w:space="0" w:color="auto"/>
            <w:right w:val="none" w:sz="0" w:space="0" w:color="auto"/>
          </w:divBdr>
        </w:div>
        <w:div w:id="1066614100">
          <w:marLeft w:val="0"/>
          <w:marRight w:val="0"/>
          <w:marTop w:val="0"/>
          <w:marBottom w:val="0"/>
          <w:divBdr>
            <w:top w:val="none" w:sz="0" w:space="0" w:color="auto"/>
            <w:left w:val="none" w:sz="0" w:space="0" w:color="auto"/>
            <w:bottom w:val="none" w:sz="0" w:space="0" w:color="auto"/>
            <w:right w:val="none" w:sz="0" w:space="0" w:color="auto"/>
          </w:divBdr>
          <w:divsChild>
            <w:div w:id="1430934111">
              <w:marLeft w:val="0"/>
              <w:marRight w:val="165"/>
              <w:marTop w:val="150"/>
              <w:marBottom w:val="0"/>
              <w:divBdr>
                <w:top w:val="none" w:sz="0" w:space="0" w:color="auto"/>
                <w:left w:val="none" w:sz="0" w:space="0" w:color="auto"/>
                <w:bottom w:val="none" w:sz="0" w:space="0" w:color="auto"/>
                <w:right w:val="none" w:sz="0" w:space="0" w:color="auto"/>
              </w:divBdr>
              <w:divsChild>
                <w:div w:id="1345084268">
                  <w:marLeft w:val="0"/>
                  <w:marRight w:val="0"/>
                  <w:marTop w:val="0"/>
                  <w:marBottom w:val="0"/>
                  <w:divBdr>
                    <w:top w:val="none" w:sz="0" w:space="0" w:color="auto"/>
                    <w:left w:val="none" w:sz="0" w:space="0" w:color="auto"/>
                    <w:bottom w:val="none" w:sz="0" w:space="0" w:color="auto"/>
                    <w:right w:val="none" w:sz="0" w:space="0" w:color="auto"/>
                  </w:divBdr>
                  <w:divsChild>
                    <w:div w:id="8661356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mailto:aysetas90@yahoo.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2002</c:v>
                </c:pt>
              </c:strCache>
            </c:strRef>
          </c:tx>
          <c:invertIfNegative val="0"/>
          <c:cat>
            <c:strRef>
              <c:f>Sheet1!$A$2</c:f>
              <c:strCache>
                <c:ptCount val="1"/>
                <c:pt idx="0">
                  <c:v>Yıllar</c:v>
                </c:pt>
              </c:strCache>
            </c:strRef>
          </c:cat>
          <c:val>
            <c:numRef>
              <c:f>Sheet1!$B$2</c:f>
              <c:numCache>
                <c:formatCode>General</c:formatCode>
                <c:ptCount val="1"/>
                <c:pt idx="0">
                  <c:v>0</c:v>
                </c:pt>
              </c:numCache>
            </c:numRef>
          </c:val>
        </c:ser>
        <c:ser>
          <c:idx val="1"/>
          <c:order val="1"/>
          <c:tx>
            <c:strRef>
              <c:f>Sheet1!$C$1</c:f>
              <c:strCache>
                <c:ptCount val="1"/>
                <c:pt idx="0">
                  <c:v>2003</c:v>
                </c:pt>
              </c:strCache>
            </c:strRef>
          </c:tx>
          <c:invertIfNegative val="0"/>
          <c:cat>
            <c:strRef>
              <c:f>Sheet1!$A$2</c:f>
              <c:strCache>
                <c:ptCount val="1"/>
                <c:pt idx="0">
                  <c:v>Yıllar</c:v>
                </c:pt>
              </c:strCache>
            </c:strRef>
          </c:cat>
          <c:val>
            <c:numRef>
              <c:f>Sheet1!$C$2</c:f>
              <c:numCache>
                <c:formatCode>General</c:formatCode>
                <c:ptCount val="1"/>
                <c:pt idx="0">
                  <c:v>0</c:v>
                </c:pt>
              </c:numCache>
            </c:numRef>
          </c:val>
        </c:ser>
        <c:ser>
          <c:idx val="2"/>
          <c:order val="2"/>
          <c:tx>
            <c:strRef>
              <c:f>Sheet1!$D$1</c:f>
              <c:strCache>
                <c:ptCount val="1"/>
                <c:pt idx="0">
                  <c:v>2004</c:v>
                </c:pt>
              </c:strCache>
            </c:strRef>
          </c:tx>
          <c:invertIfNegative val="0"/>
          <c:cat>
            <c:strRef>
              <c:f>Sheet1!$A$2</c:f>
              <c:strCache>
                <c:ptCount val="1"/>
                <c:pt idx="0">
                  <c:v>Yıllar</c:v>
                </c:pt>
              </c:strCache>
            </c:strRef>
          </c:cat>
          <c:val>
            <c:numRef>
              <c:f>Sheet1!$D$2</c:f>
              <c:numCache>
                <c:formatCode>General</c:formatCode>
                <c:ptCount val="1"/>
                <c:pt idx="0">
                  <c:v>0</c:v>
                </c:pt>
              </c:numCache>
            </c:numRef>
          </c:val>
        </c:ser>
        <c:ser>
          <c:idx val="3"/>
          <c:order val="3"/>
          <c:tx>
            <c:strRef>
              <c:f>Sheet1!$E$1</c:f>
              <c:strCache>
                <c:ptCount val="1"/>
                <c:pt idx="0">
                  <c:v>2005</c:v>
                </c:pt>
              </c:strCache>
            </c:strRef>
          </c:tx>
          <c:invertIfNegative val="0"/>
          <c:cat>
            <c:strRef>
              <c:f>Sheet1!$A$2</c:f>
              <c:strCache>
                <c:ptCount val="1"/>
                <c:pt idx="0">
                  <c:v>Yıllar</c:v>
                </c:pt>
              </c:strCache>
            </c:strRef>
          </c:cat>
          <c:val>
            <c:numRef>
              <c:f>Sheet1!$E$2</c:f>
              <c:numCache>
                <c:formatCode>General</c:formatCode>
                <c:ptCount val="1"/>
                <c:pt idx="0">
                  <c:v>0</c:v>
                </c:pt>
              </c:numCache>
            </c:numRef>
          </c:val>
        </c:ser>
        <c:ser>
          <c:idx val="4"/>
          <c:order val="4"/>
          <c:tx>
            <c:strRef>
              <c:f>Sheet1!$F$1</c:f>
              <c:strCache>
                <c:ptCount val="1"/>
                <c:pt idx="0">
                  <c:v>2006</c:v>
                </c:pt>
              </c:strCache>
            </c:strRef>
          </c:tx>
          <c:invertIfNegative val="0"/>
          <c:cat>
            <c:strRef>
              <c:f>Sheet1!$A$2</c:f>
              <c:strCache>
                <c:ptCount val="1"/>
                <c:pt idx="0">
                  <c:v>Yıllar</c:v>
                </c:pt>
              </c:strCache>
            </c:strRef>
          </c:cat>
          <c:val>
            <c:numRef>
              <c:f>Sheet1!$F$2</c:f>
              <c:numCache>
                <c:formatCode>General</c:formatCode>
                <c:ptCount val="1"/>
                <c:pt idx="0">
                  <c:v>1</c:v>
                </c:pt>
              </c:numCache>
            </c:numRef>
          </c:val>
        </c:ser>
        <c:ser>
          <c:idx val="5"/>
          <c:order val="5"/>
          <c:tx>
            <c:strRef>
              <c:f>Sheet1!$G$1</c:f>
              <c:strCache>
                <c:ptCount val="1"/>
                <c:pt idx="0">
                  <c:v>2007</c:v>
                </c:pt>
              </c:strCache>
            </c:strRef>
          </c:tx>
          <c:invertIfNegative val="0"/>
          <c:cat>
            <c:strRef>
              <c:f>Sheet1!$A$2</c:f>
              <c:strCache>
                <c:ptCount val="1"/>
                <c:pt idx="0">
                  <c:v>Yıllar</c:v>
                </c:pt>
              </c:strCache>
            </c:strRef>
          </c:cat>
          <c:val>
            <c:numRef>
              <c:f>Sheet1!$G$2</c:f>
              <c:numCache>
                <c:formatCode>General</c:formatCode>
                <c:ptCount val="1"/>
                <c:pt idx="0">
                  <c:v>2</c:v>
                </c:pt>
              </c:numCache>
            </c:numRef>
          </c:val>
        </c:ser>
        <c:ser>
          <c:idx val="6"/>
          <c:order val="6"/>
          <c:tx>
            <c:strRef>
              <c:f>Sheet1!$H$1</c:f>
              <c:strCache>
                <c:ptCount val="1"/>
                <c:pt idx="0">
                  <c:v>2008</c:v>
                </c:pt>
              </c:strCache>
            </c:strRef>
          </c:tx>
          <c:invertIfNegative val="0"/>
          <c:cat>
            <c:strRef>
              <c:f>Sheet1!$A$2</c:f>
              <c:strCache>
                <c:ptCount val="1"/>
                <c:pt idx="0">
                  <c:v>Yıllar</c:v>
                </c:pt>
              </c:strCache>
            </c:strRef>
          </c:cat>
          <c:val>
            <c:numRef>
              <c:f>Sheet1!$H$2</c:f>
              <c:numCache>
                <c:formatCode>General</c:formatCode>
                <c:ptCount val="1"/>
                <c:pt idx="0">
                  <c:v>0</c:v>
                </c:pt>
              </c:numCache>
            </c:numRef>
          </c:val>
        </c:ser>
        <c:ser>
          <c:idx val="7"/>
          <c:order val="7"/>
          <c:tx>
            <c:strRef>
              <c:f>Sheet1!$I$1</c:f>
              <c:strCache>
                <c:ptCount val="1"/>
                <c:pt idx="0">
                  <c:v>2009</c:v>
                </c:pt>
              </c:strCache>
            </c:strRef>
          </c:tx>
          <c:invertIfNegative val="0"/>
          <c:cat>
            <c:strRef>
              <c:f>Sheet1!$A$2</c:f>
              <c:strCache>
                <c:ptCount val="1"/>
                <c:pt idx="0">
                  <c:v>Yıllar</c:v>
                </c:pt>
              </c:strCache>
            </c:strRef>
          </c:cat>
          <c:val>
            <c:numRef>
              <c:f>Sheet1!$I$2</c:f>
              <c:numCache>
                <c:formatCode>General</c:formatCode>
                <c:ptCount val="1"/>
                <c:pt idx="0">
                  <c:v>20</c:v>
                </c:pt>
              </c:numCache>
            </c:numRef>
          </c:val>
        </c:ser>
        <c:ser>
          <c:idx val="8"/>
          <c:order val="8"/>
          <c:tx>
            <c:strRef>
              <c:f>Sheet1!$J$1</c:f>
              <c:strCache>
                <c:ptCount val="1"/>
                <c:pt idx="0">
                  <c:v>2010</c:v>
                </c:pt>
              </c:strCache>
            </c:strRef>
          </c:tx>
          <c:invertIfNegative val="0"/>
          <c:cat>
            <c:strRef>
              <c:f>Sheet1!$A$2</c:f>
              <c:strCache>
                <c:ptCount val="1"/>
                <c:pt idx="0">
                  <c:v>Yıllar</c:v>
                </c:pt>
              </c:strCache>
            </c:strRef>
          </c:cat>
          <c:val>
            <c:numRef>
              <c:f>Sheet1!$J$2</c:f>
              <c:numCache>
                <c:formatCode>General</c:formatCode>
                <c:ptCount val="1"/>
                <c:pt idx="0">
                  <c:v>63</c:v>
                </c:pt>
              </c:numCache>
            </c:numRef>
          </c:val>
        </c:ser>
        <c:ser>
          <c:idx val="9"/>
          <c:order val="9"/>
          <c:tx>
            <c:strRef>
              <c:f>Sheet1!$K$1</c:f>
              <c:strCache>
                <c:ptCount val="1"/>
                <c:pt idx="0">
                  <c:v>2011</c:v>
                </c:pt>
              </c:strCache>
            </c:strRef>
          </c:tx>
          <c:invertIfNegative val="0"/>
          <c:cat>
            <c:strRef>
              <c:f>Sheet1!$A$2</c:f>
              <c:strCache>
                <c:ptCount val="1"/>
                <c:pt idx="0">
                  <c:v>Yıllar</c:v>
                </c:pt>
              </c:strCache>
            </c:strRef>
          </c:cat>
          <c:val>
            <c:numRef>
              <c:f>Sheet1!$K$2</c:f>
              <c:numCache>
                <c:formatCode>General</c:formatCode>
                <c:ptCount val="1"/>
                <c:pt idx="0">
                  <c:v>61</c:v>
                </c:pt>
              </c:numCache>
            </c:numRef>
          </c:val>
        </c:ser>
        <c:ser>
          <c:idx val="10"/>
          <c:order val="10"/>
          <c:tx>
            <c:strRef>
              <c:f>Sheet1!$L$1</c:f>
              <c:strCache>
                <c:ptCount val="1"/>
                <c:pt idx="0">
                  <c:v>2012</c:v>
                </c:pt>
              </c:strCache>
            </c:strRef>
          </c:tx>
          <c:invertIfNegative val="0"/>
          <c:cat>
            <c:strRef>
              <c:f>Sheet1!$A$2</c:f>
              <c:strCache>
                <c:ptCount val="1"/>
                <c:pt idx="0">
                  <c:v>Yıllar</c:v>
                </c:pt>
              </c:strCache>
            </c:strRef>
          </c:cat>
          <c:val>
            <c:numRef>
              <c:f>Sheet1!$L$2</c:f>
              <c:numCache>
                <c:formatCode>General</c:formatCode>
                <c:ptCount val="1"/>
                <c:pt idx="0">
                  <c:v>46</c:v>
                </c:pt>
              </c:numCache>
            </c:numRef>
          </c:val>
        </c:ser>
        <c:ser>
          <c:idx val="11"/>
          <c:order val="11"/>
          <c:tx>
            <c:strRef>
              <c:f>Sheet1!$M$1</c:f>
              <c:strCache>
                <c:ptCount val="1"/>
                <c:pt idx="0">
                  <c:v>2013</c:v>
                </c:pt>
              </c:strCache>
            </c:strRef>
          </c:tx>
          <c:invertIfNegative val="0"/>
          <c:cat>
            <c:strRef>
              <c:f>Sheet1!$A$2</c:f>
              <c:strCache>
                <c:ptCount val="1"/>
                <c:pt idx="0">
                  <c:v>Yıllar</c:v>
                </c:pt>
              </c:strCache>
            </c:strRef>
          </c:cat>
          <c:val>
            <c:numRef>
              <c:f>Sheet1!$M$2</c:f>
              <c:numCache>
                <c:formatCode>General</c:formatCode>
                <c:ptCount val="1"/>
                <c:pt idx="0">
                  <c:v>45</c:v>
                </c:pt>
              </c:numCache>
            </c:numRef>
          </c:val>
        </c:ser>
        <c:ser>
          <c:idx val="12"/>
          <c:order val="12"/>
          <c:tx>
            <c:strRef>
              <c:f>Sheet1!$N$1</c:f>
              <c:strCache>
                <c:ptCount val="1"/>
                <c:pt idx="0">
                  <c:v>2014</c:v>
                </c:pt>
              </c:strCache>
            </c:strRef>
          </c:tx>
          <c:invertIfNegative val="0"/>
          <c:cat>
            <c:strRef>
              <c:f>Sheet1!$A$2</c:f>
              <c:strCache>
                <c:ptCount val="1"/>
                <c:pt idx="0">
                  <c:v>Yıllar</c:v>
                </c:pt>
              </c:strCache>
            </c:strRef>
          </c:cat>
          <c:val>
            <c:numRef>
              <c:f>Sheet1!$N$2</c:f>
              <c:numCache>
                <c:formatCode>General</c:formatCode>
                <c:ptCount val="1"/>
                <c:pt idx="0">
                  <c:v>53</c:v>
                </c:pt>
              </c:numCache>
            </c:numRef>
          </c:val>
        </c:ser>
        <c:ser>
          <c:idx val="13"/>
          <c:order val="13"/>
          <c:tx>
            <c:strRef>
              <c:f>Sheet1!$O$1</c:f>
              <c:strCache>
                <c:ptCount val="1"/>
                <c:pt idx="0">
                  <c:v>2015</c:v>
                </c:pt>
              </c:strCache>
            </c:strRef>
          </c:tx>
          <c:invertIfNegative val="0"/>
          <c:cat>
            <c:strRef>
              <c:f>Sheet1!$A$2</c:f>
              <c:strCache>
                <c:ptCount val="1"/>
                <c:pt idx="0">
                  <c:v>Yıllar</c:v>
                </c:pt>
              </c:strCache>
            </c:strRef>
          </c:cat>
          <c:val>
            <c:numRef>
              <c:f>Sheet1!$O$2</c:f>
              <c:numCache>
                <c:formatCode>General</c:formatCode>
                <c:ptCount val="1"/>
                <c:pt idx="0">
                  <c:v>72</c:v>
                </c:pt>
              </c:numCache>
            </c:numRef>
          </c:val>
        </c:ser>
        <c:ser>
          <c:idx val="14"/>
          <c:order val="14"/>
          <c:tx>
            <c:strRef>
              <c:f>Sheet1!$P$1</c:f>
              <c:strCache>
                <c:ptCount val="1"/>
                <c:pt idx="0">
                  <c:v>2016</c:v>
                </c:pt>
              </c:strCache>
            </c:strRef>
          </c:tx>
          <c:invertIfNegative val="0"/>
          <c:cat>
            <c:strRef>
              <c:f>Sheet1!$A$2</c:f>
              <c:strCache>
                <c:ptCount val="1"/>
                <c:pt idx="0">
                  <c:v>Yıllar</c:v>
                </c:pt>
              </c:strCache>
            </c:strRef>
          </c:cat>
          <c:val>
            <c:numRef>
              <c:f>Sheet1!$P$2</c:f>
              <c:numCache>
                <c:formatCode>General</c:formatCode>
                <c:ptCount val="1"/>
                <c:pt idx="0">
                  <c:v>99</c:v>
                </c:pt>
              </c:numCache>
            </c:numRef>
          </c:val>
        </c:ser>
        <c:ser>
          <c:idx val="15"/>
          <c:order val="15"/>
          <c:tx>
            <c:strRef>
              <c:f>Sheet1!$Q$1</c:f>
              <c:strCache>
                <c:ptCount val="1"/>
                <c:pt idx="0">
                  <c:v>2017</c:v>
                </c:pt>
              </c:strCache>
            </c:strRef>
          </c:tx>
          <c:invertIfNegative val="0"/>
          <c:cat>
            <c:strRef>
              <c:f>Sheet1!$A$2</c:f>
              <c:strCache>
                <c:ptCount val="1"/>
                <c:pt idx="0">
                  <c:v>Yıllar</c:v>
                </c:pt>
              </c:strCache>
            </c:strRef>
          </c:cat>
          <c:val>
            <c:numRef>
              <c:f>Sheet1!$Q$2</c:f>
              <c:numCache>
                <c:formatCode>General</c:formatCode>
                <c:ptCount val="1"/>
                <c:pt idx="0">
                  <c:v>85</c:v>
                </c:pt>
              </c:numCache>
            </c:numRef>
          </c:val>
        </c:ser>
        <c:ser>
          <c:idx val="16"/>
          <c:order val="16"/>
          <c:tx>
            <c:strRef>
              <c:f>Sheet1!$R$1</c:f>
              <c:strCache>
                <c:ptCount val="1"/>
                <c:pt idx="0">
                  <c:v>2018</c:v>
                </c:pt>
              </c:strCache>
            </c:strRef>
          </c:tx>
          <c:invertIfNegative val="0"/>
          <c:cat>
            <c:strRef>
              <c:f>Sheet1!$A$2</c:f>
              <c:strCache>
                <c:ptCount val="1"/>
                <c:pt idx="0">
                  <c:v>Yıllar</c:v>
                </c:pt>
              </c:strCache>
            </c:strRef>
          </c:cat>
          <c:val>
            <c:numRef>
              <c:f>Sheet1!$R$2</c:f>
              <c:numCache>
                <c:formatCode>General</c:formatCode>
                <c:ptCount val="1"/>
                <c:pt idx="0">
                  <c:v>98</c:v>
                </c:pt>
              </c:numCache>
            </c:numRef>
          </c:val>
        </c:ser>
        <c:ser>
          <c:idx val="17"/>
          <c:order val="17"/>
          <c:tx>
            <c:strRef>
              <c:f>Sheet1!$S$1</c:f>
              <c:strCache>
                <c:ptCount val="1"/>
                <c:pt idx="0">
                  <c:v>2019</c:v>
                </c:pt>
              </c:strCache>
            </c:strRef>
          </c:tx>
          <c:invertIfNegative val="0"/>
          <c:cat>
            <c:strRef>
              <c:f>Sheet1!$A$2</c:f>
              <c:strCache>
                <c:ptCount val="1"/>
                <c:pt idx="0">
                  <c:v>Yıllar</c:v>
                </c:pt>
              </c:strCache>
            </c:strRef>
          </c:cat>
          <c:val>
            <c:numRef>
              <c:f>Sheet1!$S$2</c:f>
              <c:numCache>
                <c:formatCode>General</c:formatCode>
                <c:ptCount val="1"/>
                <c:pt idx="0">
                  <c:v>113</c:v>
                </c:pt>
              </c:numCache>
            </c:numRef>
          </c:val>
        </c:ser>
        <c:ser>
          <c:idx val="18"/>
          <c:order val="18"/>
          <c:tx>
            <c:strRef>
              <c:f>Sheet1!$T$1</c:f>
              <c:strCache>
                <c:ptCount val="1"/>
                <c:pt idx="0">
                  <c:v>2020</c:v>
                </c:pt>
              </c:strCache>
            </c:strRef>
          </c:tx>
          <c:invertIfNegative val="0"/>
          <c:cat>
            <c:strRef>
              <c:f>Sheet1!$A$2</c:f>
              <c:strCache>
                <c:ptCount val="1"/>
                <c:pt idx="0">
                  <c:v>Yıllar</c:v>
                </c:pt>
              </c:strCache>
            </c:strRef>
          </c:cat>
          <c:val>
            <c:numRef>
              <c:f>Sheet1!$T$2</c:f>
              <c:numCache>
                <c:formatCode>General</c:formatCode>
                <c:ptCount val="1"/>
                <c:pt idx="0">
                  <c:v>132</c:v>
                </c:pt>
              </c:numCache>
            </c:numRef>
          </c:val>
        </c:ser>
        <c:ser>
          <c:idx val="19"/>
          <c:order val="19"/>
          <c:tx>
            <c:strRef>
              <c:f>Sheet1!$U$1</c:f>
              <c:strCache>
                <c:ptCount val="1"/>
                <c:pt idx="0">
                  <c:v>2021</c:v>
                </c:pt>
              </c:strCache>
            </c:strRef>
          </c:tx>
          <c:invertIfNegative val="0"/>
          <c:cat>
            <c:strRef>
              <c:f>Sheet1!$A$2</c:f>
              <c:strCache>
                <c:ptCount val="1"/>
                <c:pt idx="0">
                  <c:v>Yıllar</c:v>
                </c:pt>
              </c:strCache>
            </c:strRef>
          </c:cat>
          <c:val>
            <c:numRef>
              <c:f>Sheet1!$U$2</c:f>
              <c:numCache>
                <c:formatCode>General</c:formatCode>
                <c:ptCount val="1"/>
                <c:pt idx="0">
                  <c:v>111</c:v>
                </c:pt>
              </c:numCache>
            </c:numRef>
          </c:val>
        </c:ser>
        <c:ser>
          <c:idx val="20"/>
          <c:order val="20"/>
          <c:tx>
            <c:strRef>
              <c:f>Sheet1!$V$1</c:f>
              <c:strCache>
                <c:ptCount val="1"/>
                <c:pt idx="0">
                  <c:v>2022</c:v>
                </c:pt>
              </c:strCache>
            </c:strRef>
          </c:tx>
          <c:invertIfNegative val="0"/>
          <c:cat>
            <c:strRef>
              <c:f>Sheet1!$A$2</c:f>
              <c:strCache>
                <c:ptCount val="1"/>
                <c:pt idx="0">
                  <c:v>Yıllar</c:v>
                </c:pt>
              </c:strCache>
            </c:strRef>
          </c:cat>
          <c:val>
            <c:numRef>
              <c:f>Sheet1!$V$2</c:f>
              <c:numCache>
                <c:formatCode>General</c:formatCode>
                <c:ptCount val="1"/>
                <c:pt idx="0">
                  <c:v>78</c:v>
                </c:pt>
              </c:numCache>
            </c:numRef>
          </c:val>
        </c:ser>
        <c:dLbls>
          <c:showLegendKey val="0"/>
          <c:showVal val="1"/>
          <c:showCatName val="0"/>
          <c:showSerName val="0"/>
          <c:showPercent val="0"/>
          <c:showBubbleSize val="0"/>
        </c:dLbls>
        <c:gapWidth val="150"/>
        <c:overlap val="-25"/>
        <c:axId val="210593280"/>
        <c:axId val="210603392"/>
      </c:barChart>
      <c:catAx>
        <c:axId val="210593280"/>
        <c:scaling>
          <c:orientation val="minMax"/>
        </c:scaling>
        <c:delete val="0"/>
        <c:axPos val="b"/>
        <c:majorTickMark val="none"/>
        <c:minorTickMark val="none"/>
        <c:tickLblPos val="nextTo"/>
        <c:crossAx val="210603392"/>
        <c:crosses val="autoZero"/>
        <c:auto val="1"/>
        <c:lblAlgn val="ctr"/>
        <c:lblOffset val="100"/>
        <c:noMultiLvlLbl val="0"/>
      </c:catAx>
      <c:valAx>
        <c:axId val="210603392"/>
        <c:scaling>
          <c:orientation val="minMax"/>
        </c:scaling>
        <c:delete val="1"/>
        <c:axPos val="l"/>
        <c:numFmt formatCode="General" sourceLinked="1"/>
        <c:majorTickMark val="none"/>
        <c:minorTickMark val="none"/>
        <c:tickLblPos val="nextTo"/>
        <c:crossAx val="210593280"/>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Taş</dc:creator>
  <cp:keywords/>
  <dc:description/>
  <cp:lastModifiedBy>Ayşe Taş</cp:lastModifiedBy>
  <cp:revision>7</cp:revision>
  <dcterms:created xsi:type="dcterms:W3CDTF">2022-11-06T18:32:00Z</dcterms:created>
  <dcterms:modified xsi:type="dcterms:W3CDTF">2022-11-06T21:58:00Z</dcterms:modified>
</cp:coreProperties>
</file>