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C185" w14:textId="5FD1C4FE" w:rsidR="00665493" w:rsidRDefault="005A57DC" w:rsidP="005A57DC">
      <w:pPr>
        <w:jc w:val="center"/>
        <w:rPr>
          <w:rFonts w:ascii="Times New Roman" w:hAnsi="Times New Roman" w:cs="Times New Roman"/>
          <w:b/>
          <w:sz w:val="24"/>
          <w:szCs w:val="24"/>
        </w:rPr>
      </w:pPr>
      <w:r w:rsidRPr="00DC52FB">
        <w:rPr>
          <w:rFonts w:ascii="Times New Roman" w:hAnsi="Times New Roman" w:cs="Times New Roman"/>
          <w:b/>
          <w:sz w:val="24"/>
          <w:szCs w:val="24"/>
        </w:rPr>
        <w:t>KAMU YÖNETİMİ PERSPEKTİFİNDEN</w:t>
      </w:r>
      <w:r w:rsidR="00C95655">
        <w:rPr>
          <w:rFonts w:ascii="Times New Roman" w:hAnsi="Times New Roman" w:cs="Times New Roman"/>
          <w:b/>
          <w:sz w:val="24"/>
          <w:szCs w:val="24"/>
        </w:rPr>
        <w:t xml:space="preserve"> SDG16’NIN DEĞERLENDİRİLMESİ: SİSTEMATİK BİR LİTERATÜR TARAMASI</w:t>
      </w:r>
      <w:r w:rsidRPr="00DC52FB">
        <w:rPr>
          <w:rFonts w:ascii="Times New Roman" w:hAnsi="Times New Roman" w:cs="Times New Roman"/>
          <w:b/>
          <w:sz w:val="24"/>
          <w:szCs w:val="24"/>
        </w:rPr>
        <w:t xml:space="preserve"> </w:t>
      </w:r>
    </w:p>
    <w:p w14:paraId="0D7F2C21" w14:textId="6EF3A5B3" w:rsidR="00943632" w:rsidRDefault="00943632" w:rsidP="005A57DC">
      <w:pPr>
        <w:jc w:val="center"/>
        <w:rPr>
          <w:rFonts w:ascii="Times New Roman" w:hAnsi="Times New Roman" w:cs="Times New Roman"/>
          <w:b/>
          <w:sz w:val="24"/>
          <w:szCs w:val="24"/>
        </w:rPr>
      </w:pPr>
      <w:r w:rsidRPr="00943632">
        <w:rPr>
          <w:rFonts w:ascii="Times New Roman" w:hAnsi="Times New Roman" w:cs="Times New Roman"/>
          <w:b/>
          <w:sz w:val="24"/>
          <w:szCs w:val="24"/>
        </w:rPr>
        <w:t>EVALUATION OF SDG16 FROM A PUBLIC ADMINISTRATION PERSPECTIVE: A SYSTEMATIC LITERATURE REVIEW</w:t>
      </w:r>
    </w:p>
    <w:p w14:paraId="6387B4AE" w14:textId="369FC134" w:rsidR="00C95655" w:rsidRPr="00C95655" w:rsidRDefault="00101DA5" w:rsidP="00C95655">
      <w:pPr>
        <w:jc w:val="right"/>
        <w:rPr>
          <w:rFonts w:ascii="Times New Roman" w:hAnsi="Times New Roman" w:cs="Times New Roman"/>
          <w:b/>
        </w:rPr>
      </w:pPr>
      <w:r>
        <w:rPr>
          <w:rFonts w:ascii="Times New Roman" w:hAnsi="Times New Roman" w:cs="Times New Roman"/>
          <w:b/>
        </w:rPr>
        <w:t>Avci, Salih Börteçine</w:t>
      </w:r>
      <w:r w:rsidR="00C95655">
        <w:rPr>
          <w:rFonts w:ascii="Times New Roman" w:hAnsi="Times New Roman" w:cs="Times New Roman"/>
          <w:b/>
        </w:rPr>
        <w:t>*</w:t>
      </w:r>
    </w:p>
    <w:p w14:paraId="203CE2C3" w14:textId="04DE9710" w:rsidR="00515F77" w:rsidRPr="00C95655" w:rsidRDefault="00101DA5" w:rsidP="00C95655">
      <w:pPr>
        <w:jc w:val="right"/>
        <w:rPr>
          <w:rFonts w:ascii="Times New Roman" w:hAnsi="Times New Roman" w:cs="Times New Roman"/>
          <w:b/>
          <w:bCs/>
        </w:rPr>
      </w:pPr>
      <w:r>
        <w:rPr>
          <w:rFonts w:ascii="Times New Roman" w:hAnsi="Times New Roman" w:cs="Times New Roman"/>
          <w:b/>
          <w:bCs/>
        </w:rPr>
        <w:t>Vural, Muhammet</w:t>
      </w:r>
      <w:r w:rsidR="00C95655">
        <w:rPr>
          <w:rFonts w:ascii="Times New Roman" w:hAnsi="Times New Roman" w:cs="Times New Roman"/>
          <w:b/>
          <w:bCs/>
        </w:rPr>
        <w:t>**</w:t>
      </w:r>
    </w:p>
    <w:p w14:paraId="60D2EEE4" w14:textId="77777777" w:rsidR="0035246B" w:rsidRPr="00DC52FB" w:rsidRDefault="0035246B" w:rsidP="005A57DC">
      <w:pPr>
        <w:jc w:val="center"/>
        <w:rPr>
          <w:rFonts w:ascii="Times New Roman" w:hAnsi="Times New Roman" w:cs="Times New Roman"/>
          <w:b/>
          <w:sz w:val="24"/>
          <w:szCs w:val="24"/>
        </w:rPr>
      </w:pPr>
      <w:r w:rsidRPr="00DC52FB">
        <w:rPr>
          <w:rFonts w:ascii="Times New Roman" w:hAnsi="Times New Roman" w:cs="Times New Roman"/>
          <w:b/>
          <w:sz w:val="24"/>
          <w:szCs w:val="24"/>
        </w:rPr>
        <w:t>ÖZET</w:t>
      </w:r>
    </w:p>
    <w:p w14:paraId="04966A09" w14:textId="2187BB42" w:rsidR="00F91D08" w:rsidRPr="00DC52FB" w:rsidRDefault="009901E8" w:rsidP="00DC52FB">
      <w:pPr>
        <w:spacing w:after="0" w:line="23" w:lineRule="atLeast"/>
        <w:contextualSpacing/>
        <w:jc w:val="both"/>
        <w:rPr>
          <w:rFonts w:ascii="Times New Roman" w:hAnsi="Times New Roman" w:cs="Times New Roman"/>
        </w:rPr>
      </w:pPr>
      <w:r w:rsidRPr="00DC52FB">
        <w:rPr>
          <w:rFonts w:ascii="Times New Roman" w:hAnsi="Times New Roman" w:cs="Times New Roman"/>
        </w:rPr>
        <w:t>Birleşmiş Milletler tarafından 2015 yılında kabul edilen ve global düzeyde sürdürülebilir kalkınmayı hedefleyen Sürdürülebilir Kalkınma Amaçları</w:t>
      </w:r>
      <w:r w:rsidR="00F91D08" w:rsidRPr="00DC52FB">
        <w:rPr>
          <w:rFonts w:ascii="Times New Roman" w:hAnsi="Times New Roman" w:cs="Times New Roman"/>
        </w:rPr>
        <w:t xml:space="preserve"> </w:t>
      </w:r>
      <w:r w:rsidRPr="00DC52FB">
        <w:rPr>
          <w:rFonts w:ascii="Times New Roman" w:hAnsi="Times New Roman" w:cs="Times New Roman"/>
        </w:rPr>
        <w:t>(S</w:t>
      </w:r>
      <w:r w:rsidR="00F91D08" w:rsidRPr="00DC52FB">
        <w:rPr>
          <w:rFonts w:ascii="Times New Roman" w:hAnsi="Times New Roman" w:cs="Times New Roman"/>
        </w:rPr>
        <w:t>DG</w:t>
      </w:r>
      <w:r w:rsidRPr="00DC52FB">
        <w:rPr>
          <w:rFonts w:ascii="Times New Roman" w:hAnsi="Times New Roman" w:cs="Times New Roman"/>
        </w:rPr>
        <w:t xml:space="preserve">) bir çerçeve mutabakat metni özelliği taşımaktadır. </w:t>
      </w:r>
      <w:r w:rsidR="0042333A" w:rsidRPr="00DC52FB">
        <w:rPr>
          <w:rFonts w:ascii="Times New Roman" w:hAnsi="Times New Roman" w:cs="Times New Roman"/>
        </w:rPr>
        <w:t xml:space="preserve">Ekonomik, sosyal ve çevresel konularda </w:t>
      </w:r>
      <w:r w:rsidRPr="00DC52FB">
        <w:rPr>
          <w:rFonts w:ascii="Times New Roman" w:hAnsi="Times New Roman" w:cs="Times New Roman"/>
        </w:rPr>
        <w:t xml:space="preserve">dünyanın yüzleştiği en ağır sorunları ele alarak </w:t>
      </w:r>
      <w:r w:rsidR="0042333A" w:rsidRPr="00DC52FB">
        <w:rPr>
          <w:rFonts w:ascii="Times New Roman" w:hAnsi="Times New Roman" w:cs="Times New Roman"/>
        </w:rPr>
        <w:t xml:space="preserve">bu </w:t>
      </w:r>
      <w:r w:rsidRPr="00DC52FB">
        <w:rPr>
          <w:rFonts w:ascii="Times New Roman" w:hAnsi="Times New Roman" w:cs="Times New Roman"/>
        </w:rPr>
        <w:t>s</w:t>
      </w:r>
      <w:r w:rsidR="0042333A" w:rsidRPr="00DC52FB">
        <w:rPr>
          <w:rFonts w:ascii="Times New Roman" w:hAnsi="Times New Roman" w:cs="Times New Roman"/>
        </w:rPr>
        <w:t>orunların çözümüne yönelik olarak belirlediği gerçekleşebilir</w:t>
      </w:r>
      <w:r w:rsidRPr="00DC52FB">
        <w:rPr>
          <w:rFonts w:ascii="Times New Roman" w:hAnsi="Times New Roman" w:cs="Times New Roman"/>
        </w:rPr>
        <w:t xml:space="preserve"> hedefler</w:t>
      </w:r>
      <w:r w:rsidR="0042333A" w:rsidRPr="00DC52FB">
        <w:rPr>
          <w:rFonts w:ascii="Times New Roman" w:hAnsi="Times New Roman" w:cs="Times New Roman"/>
        </w:rPr>
        <w:t xml:space="preserve">i </w:t>
      </w:r>
      <w:r w:rsidR="00FE12B1" w:rsidRPr="00DC52FB">
        <w:rPr>
          <w:rFonts w:ascii="Times New Roman" w:hAnsi="Times New Roman" w:cs="Times New Roman"/>
        </w:rPr>
        <w:t xml:space="preserve">(2030 ‘a kadar) </w:t>
      </w:r>
      <w:r w:rsidR="0042333A" w:rsidRPr="00DC52FB">
        <w:rPr>
          <w:rFonts w:ascii="Times New Roman" w:hAnsi="Times New Roman" w:cs="Times New Roman"/>
        </w:rPr>
        <w:t>somut veriler ışığında izleme ve değerlendirme amacında olan S</w:t>
      </w:r>
      <w:r w:rsidR="00F91D08" w:rsidRPr="00DC52FB">
        <w:rPr>
          <w:rFonts w:ascii="Times New Roman" w:hAnsi="Times New Roman" w:cs="Times New Roman"/>
        </w:rPr>
        <w:t>DG</w:t>
      </w:r>
      <w:r w:rsidR="005C3559" w:rsidRPr="00DC52FB">
        <w:rPr>
          <w:rFonts w:ascii="Times New Roman" w:hAnsi="Times New Roman" w:cs="Times New Roman"/>
        </w:rPr>
        <w:t>’l</w:t>
      </w:r>
      <w:r w:rsidR="00F91D08" w:rsidRPr="00DC52FB">
        <w:rPr>
          <w:rFonts w:ascii="Times New Roman" w:hAnsi="Times New Roman" w:cs="Times New Roman"/>
        </w:rPr>
        <w:t>e</w:t>
      </w:r>
      <w:r w:rsidR="005C3559" w:rsidRPr="00DC52FB">
        <w:rPr>
          <w:rFonts w:ascii="Times New Roman" w:hAnsi="Times New Roman" w:cs="Times New Roman"/>
        </w:rPr>
        <w:t>r</w:t>
      </w:r>
      <w:r w:rsidR="0042333A" w:rsidRPr="00DC52FB">
        <w:rPr>
          <w:rFonts w:ascii="Times New Roman" w:hAnsi="Times New Roman" w:cs="Times New Roman"/>
        </w:rPr>
        <w:t xml:space="preserve"> 17 amaçtan oluşmakta ve sürdürülebilir kalkınmanın bir nevi yol h</w:t>
      </w:r>
      <w:r w:rsidR="00245AE1" w:rsidRPr="00DC52FB">
        <w:rPr>
          <w:rFonts w:ascii="Times New Roman" w:hAnsi="Times New Roman" w:cs="Times New Roman"/>
        </w:rPr>
        <w:t xml:space="preserve">aritası </w:t>
      </w:r>
      <w:r w:rsidR="005C3559" w:rsidRPr="00DC52FB">
        <w:rPr>
          <w:rFonts w:ascii="Times New Roman" w:hAnsi="Times New Roman" w:cs="Times New Roman"/>
        </w:rPr>
        <w:t>niteliğini taşımaktadır</w:t>
      </w:r>
      <w:r w:rsidR="00245AE1" w:rsidRPr="00DC52FB">
        <w:rPr>
          <w:rFonts w:ascii="Times New Roman" w:hAnsi="Times New Roman" w:cs="Times New Roman"/>
        </w:rPr>
        <w:t>. Belirli varyasyonlarla tüm dünya ülkeleri için formüle edilen S</w:t>
      </w:r>
      <w:r w:rsidR="00453FDA" w:rsidRPr="00DC52FB">
        <w:rPr>
          <w:rFonts w:ascii="Times New Roman" w:hAnsi="Times New Roman" w:cs="Times New Roman"/>
        </w:rPr>
        <w:t>DG</w:t>
      </w:r>
      <w:r w:rsidR="00245AE1" w:rsidRPr="00DC52FB">
        <w:rPr>
          <w:rFonts w:ascii="Times New Roman" w:hAnsi="Times New Roman" w:cs="Times New Roman"/>
        </w:rPr>
        <w:t>'l</w:t>
      </w:r>
      <w:r w:rsidR="00453FDA" w:rsidRPr="00DC52FB">
        <w:rPr>
          <w:rFonts w:ascii="Times New Roman" w:hAnsi="Times New Roman" w:cs="Times New Roman"/>
        </w:rPr>
        <w:t>e</w:t>
      </w:r>
      <w:r w:rsidR="00245AE1" w:rsidRPr="00DC52FB">
        <w:rPr>
          <w:rFonts w:ascii="Times New Roman" w:hAnsi="Times New Roman" w:cs="Times New Roman"/>
        </w:rPr>
        <w:t>r, sürdürülebilir kalkınmanın önündeki çeşitli sistemik ve yapısal engelleri (sosyal, yapısal, ekonomik ve ekolojik sorunlar vb.) ele alarak bu engelleri aşma ve daha fazla ilerleme sağla</w:t>
      </w:r>
      <w:r w:rsidR="00DA3EA0" w:rsidRPr="00DC52FB">
        <w:rPr>
          <w:rFonts w:ascii="Times New Roman" w:hAnsi="Times New Roman" w:cs="Times New Roman"/>
        </w:rPr>
        <w:t>ma amacı gütmektedir</w:t>
      </w:r>
      <w:r w:rsidR="00245AE1" w:rsidRPr="00DC52FB">
        <w:rPr>
          <w:rFonts w:ascii="Times New Roman" w:hAnsi="Times New Roman" w:cs="Times New Roman"/>
        </w:rPr>
        <w:t xml:space="preserve">. </w:t>
      </w:r>
      <w:r w:rsidR="00087D79" w:rsidRPr="00DC52FB">
        <w:rPr>
          <w:rFonts w:ascii="Times New Roman" w:hAnsi="Times New Roman" w:cs="Times New Roman"/>
        </w:rPr>
        <w:t>Bu kapsamda ülkeler gelişmişlik düzeylerine göre ele alınarak karşılıklı işbirliği çerçevesinde yerel, bölgesel ve global sorunların çözümünde her ülkeye kendi gelişmişlik durumuna göre verilen rollerin gerçekleştirilip gerçekleştirilmediği ya da hangi düzeyde gerçekleştirildiği yıllık yayınlanan raporlarla istatistiki bilgiler ışığında izlenmektedir.</w:t>
      </w:r>
      <w:r w:rsidR="00C95655">
        <w:rPr>
          <w:rFonts w:ascii="Times New Roman" w:hAnsi="Times New Roman" w:cs="Times New Roman"/>
        </w:rPr>
        <w:t xml:space="preserve"> </w:t>
      </w:r>
      <w:r w:rsidR="00C95655" w:rsidRPr="00C95655">
        <w:rPr>
          <w:rFonts w:ascii="Times New Roman" w:hAnsi="Times New Roman" w:cs="Times New Roman"/>
        </w:rPr>
        <w:t>S</w:t>
      </w:r>
      <w:r w:rsidR="00C95655">
        <w:rPr>
          <w:rFonts w:ascii="Times New Roman" w:hAnsi="Times New Roman" w:cs="Times New Roman"/>
        </w:rPr>
        <w:t>DG</w:t>
      </w:r>
      <w:r w:rsidR="00C95655" w:rsidRPr="00C95655">
        <w:rPr>
          <w:rFonts w:ascii="Times New Roman" w:hAnsi="Times New Roman" w:cs="Times New Roman"/>
        </w:rPr>
        <w:t>’l</w:t>
      </w:r>
      <w:r w:rsidR="00C95655">
        <w:rPr>
          <w:rFonts w:ascii="Times New Roman" w:hAnsi="Times New Roman" w:cs="Times New Roman"/>
        </w:rPr>
        <w:t>e</w:t>
      </w:r>
      <w:r w:rsidR="00C95655" w:rsidRPr="00C95655">
        <w:rPr>
          <w:rFonts w:ascii="Times New Roman" w:hAnsi="Times New Roman" w:cs="Times New Roman"/>
        </w:rPr>
        <w:t>r</w:t>
      </w:r>
      <w:r w:rsidR="00C95655">
        <w:rPr>
          <w:rFonts w:ascii="Times New Roman" w:hAnsi="Times New Roman" w:cs="Times New Roman"/>
        </w:rPr>
        <w:t>i</w:t>
      </w:r>
      <w:r w:rsidR="00C95655" w:rsidRPr="00C95655">
        <w:rPr>
          <w:rFonts w:ascii="Times New Roman" w:hAnsi="Times New Roman" w:cs="Times New Roman"/>
        </w:rPr>
        <w:t>n uygulamalarda istenen sonuçları verebilmesinin temel koşulu; kamu yönetimine, ulusal politikalara, stratejilere ve uygulama planlarına dahil edilmeleridir</w:t>
      </w:r>
      <w:r w:rsidR="00C95655">
        <w:rPr>
          <w:rFonts w:ascii="Times New Roman" w:hAnsi="Times New Roman" w:cs="Times New Roman"/>
        </w:rPr>
        <w:t>.</w:t>
      </w:r>
      <w:r w:rsidR="00F91D08" w:rsidRPr="00DC52FB">
        <w:rPr>
          <w:rFonts w:ascii="Times New Roman" w:hAnsi="Times New Roman" w:cs="Times New Roman"/>
        </w:rPr>
        <w:t xml:space="preserve"> Bu çalışmanın temel amacı kamu yönetimini yakından ilgilendiren SDG 16’nın akademik düzeyde tartışıldığı alanları keşifsel bir araştırma deseniyle incele</w:t>
      </w:r>
      <w:r w:rsidR="00C95655">
        <w:rPr>
          <w:rFonts w:ascii="Times New Roman" w:hAnsi="Times New Roman" w:cs="Times New Roman"/>
        </w:rPr>
        <w:t>yerek önerilerde bulunmaktır</w:t>
      </w:r>
      <w:r w:rsidR="00F91D08" w:rsidRPr="00DC52FB">
        <w:rPr>
          <w:rFonts w:ascii="Times New Roman" w:hAnsi="Times New Roman" w:cs="Times New Roman"/>
        </w:rPr>
        <w:t>. SDG 16 sürdürülebilir kalkınma için barışçıl ve kapsayıcı toplumları teşvik ederek her düzeyde etkili, hesap verebilir ve kapsayıcı kurumlar oluşturmak ve herkesin adalete erişimini sağlamak amacını ge</w:t>
      </w:r>
      <w:r w:rsidR="00C95655">
        <w:rPr>
          <w:rFonts w:ascii="Times New Roman" w:hAnsi="Times New Roman" w:cs="Times New Roman"/>
        </w:rPr>
        <w:t>r</w:t>
      </w:r>
      <w:r w:rsidR="00F91D08" w:rsidRPr="00DC52FB">
        <w:rPr>
          <w:rFonts w:ascii="Times New Roman" w:hAnsi="Times New Roman" w:cs="Times New Roman"/>
        </w:rPr>
        <w:t xml:space="preserve">çekleştirmek üzere oluşturulmuştur. </w:t>
      </w:r>
      <w:r w:rsidR="00C95655">
        <w:rPr>
          <w:rFonts w:ascii="Times New Roman" w:hAnsi="Times New Roman" w:cs="Times New Roman"/>
        </w:rPr>
        <w:t xml:space="preserve">SDG16’yı incelemek amacıyla </w:t>
      </w:r>
      <w:r w:rsidR="00F91D08" w:rsidRPr="00DC52FB">
        <w:rPr>
          <w:rFonts w:ascii="Times New Roman" w:hAnsi="Times New Roman" w:cs="Times New Roman"/>
        </w:rPr>
        <w:t xml:space="preserve">12 hedef ve bu hedeflerin gerçekleştirilme durumunu izlemek için geliştirilen 24 göstergeye dayalı olarak </w:t>
      </w:r>
      <w:r w:rsidR="00453FDA" w:rsidRPr="00DC52FB">
        <w:rPr>
          <w:rFonts w:ascii="Times New Roman" w:hAnsi="Times New Roman" w:cs="Times New Roman"/>
        </w:rPr>
        <w:t>Web of Science veri tabanında yer alan makaleler incelenmiştir. İncelenen makaleler doğrultusunda sistematik literatür taraması yönetimi ile mevcut durum değerlendirilmesi yapılarak geleceğe dair önerilerde bulunulm</w:t>
      </w:r>
      <w:r w:rsidR="00383230">
        <w:rPr>
          <w:rFonts w:ascii="Times New Roman" w:hAnsi="Times New Roman" w:cs="Times New Roman"/>
        </w:rPr>
        <w:t>aktadır</w:t>
      </w:r>
      <w:r w:rsidR="00453FDA" w:rsidRPr="00DC52FB">
        <w:rPr>
          <w:rFonts w:ascii="Times New Roman" w:hAnsi="Times New Roman" w:cs="Times New Roman"/>
        </w:rPr>
        <w:t>.</w:t>
      </w:r>
    </w:p>
    <w:p w14:paraId="4A6D1E08" w14:textId="388F171B" w:rsidR="0035246B" w:rsidRPr="00DC52FB" w:rsidRDefault="0035246B" w:rsidP="00DC52FB">
      <w:pPr>
        <w:spacing w:after="0" w:line="23" w:lineRule="atLeast"/>
        <w:contextualSpacing/>
        <w:jc w:val="both"/>
        <w:rPr>
          <w:rFonts w:ascii="Times New Roman" w:hAnsi="Times New Roman" w:cs="Times New Roman"/>
        </w:rPr>
      </w:pPr>
      <w:r w:rsidRPr="00DC52FB">
        <w:rPr>
          <w:rFonts w:ascii="Times New Roman" w:hAnsi="Times New Roman" w:cs="Times New Roman"/>
          <w:b/>
        </w:rPr>
        <w:t>Anahtar sözcükler:</w:t>
      </w:r>
      <w:r w:rsidRPr="00DC52FB">
        <w:rPr>
          <w:rFonts w:ascii="Times New Roman" w:hAnsi="Times New Roman" w:cs="Times New Roman"/>
        </w:rPr>
        <w:t xml:space="preserve"> Birleşmiş Milletler</w:t>
      </w:r>
      <w:r w:rsidR="00C95655">
        <w:rPr>
          <w:rFonts w:ascii="Times New Roman" w:hAnsi="Times New Roman" w:cs="Times New Roman"/>
        </w:rPr>
        <w:t xml:space="preserve"> </w:t>
      </w:r>
      <w:r w:rsidRPr="00DC52FB">
        <w:rPr>
          <w:rFonts w:ascii="Times New Roman" w:hAnsi="Times New Roman" w:cs="Times New Roman"/>
        </w:rPr>
        <w:t>Sürdürülebilir Kalkınma, Kamu Yönetimi,</w:t>
      </w:r>
      <w:r w:rsidR="00C95655">
        <w:rPr>
          <w:rFonts w:ascii="Times New Roman" w:hAnsi="Times New Roman" w:cs="Times New Roman"/>
        </w:rPr>
        <w:t xml:space="preserve"> SDG</w:t>
      </w:r>
      <w:r w:rsidRPr="00DC52FB">
        <w:rPr>
          <w:rFonts w:ascii="Times New Roman" w:hAnsi="Times New Roman" w:cs="Times New Roman"/>
        </w:rPr>
        <w:t xml:space="preserve"> 16</w:t>
      </w:r>
      <w:r w:rsidR="00C95655">
        <w:rPr>
          <w:rFonts w:ascii="Times New Roman" w:hAnsi="Times New Roman" w:cs="Times New Roman"/>
        </w:rPr>
        <w:t>, Sistematik Literatür Taraması</w:t>
      </w:r>
    </w:p>
    <w:p w14:paraId="43794AAF" w14:textId="1F32FD6F" w:rsidR="00563F30" w:rsidRPr="00DC52FB" w:rsidRDefault="00563F30" w:rsidP="00DC52FB">
      <w:pPr>
        <w:spacing w:after="0" w:line="23" w:lineRule="atLeast"/>
        <w:contextualSpacing/>
        <w:jc w:val="both"/>
        <w:rPr>
          <w:rFonts w:ascii="Times New Roman" w:hAnsi="Times New Roman" w:cs="Times New Roman"/>
        </w:rPr>
      </w:pPr>
    </w:p>
    <w:p w14:paraId="02314759" w14:textId="00C63465" w:rsidR="00563F30" w:rsidRPr="00943632" w:rsidRDefault="00563F30" w:rsidP="00DC52FB">
      <w:pPr>
        <w:spacing w:after="0" w:line="23" w:lineRule="atLeast"/>
        <w:contextualSpacing/>
        <w:jc w:val="center"/>
        <w:rPr>
          <w:rFonts w:ascii="Times New Roman" w:hAnsi="Times New Roman" w:cs="Times New Roman"/>
          <w:b/>
          <w:bCs/>
          <w:sz w:val="24"/>
          <w:szCs w:val="24"/>
        </w:rPr>
      </w:pPr>
      <w:r w:rsidRPr="00943632">
        <w:rPr>
          <w:rFonts w:ascii="Times New Roman" w:hAnsi="Times New Roman" w:cs="Times New Roman"/>
          <w:b/>
          <w:bCs/>
          <w:sz w:val="24"/>
          <w:szCs w:val="24"/>
        </w:rPr>
        <w:t>ABSTRACT</w:t>
      </w:r>
    </w:p>
    <w:p w14:paraId="5A728FF6" w14:textId="4B61A5CB" w:rsidR="008554FB" w:rsidRDefault="008554FB" w:rsidP="00DC52FB">
      <w:pPr>
        <w:pStyle w:val="NormalWeb"/>
        <w:spacing w:before="0" w:beforeAutospacing="0" w:after="0" w:afterAutospacing="0" w:line="23" w:lineRule="atLeast"/>
        <w:contextualSpacing/>
        <w:jc w:val="both"/>
        <w:rPr>
          <w:rFonts w:eastAsiaTheme="minorHAnsi"/>
          <w:sz w:val="22"/>
          <w:szCs w:val="22"/>
          <w:lang w:eastAsia="en-US"/>
        </w:rPr>
      </w:pPr>
      <w:r w:rsidRPr="00DC52FB">
        <w:rPr>
          <w:rFonts w:eastAsiaTheme="minorHAnsi"/>
          <w:sz w:val="22"/>
          <w:szCs w:val="22"/>
          <w:lang w:eastAsia="en-US"/>
        </w:rPr>
        <w:t xml:space="preserve">The United Nations adopted the Sustainable Development Goals (SDGs) in 2015 with the aim of achieving sustainable development on a global scale. These goals possess the qualities of a framework agreement. The SDGs were created to address the most critical economic, social, and environmental issues facing the world, with the goal of establishing achievable targets for solving these issues by 2030. The goals are based on tangible data and consist of 17 objectives that serve as a roadmap for sustainable development. The SDGs are designed to address systemic and structural barriers to sustainable development, such as social, economic, ecological, and structural problems. They are tailored to meet the specific needs of each country while aiming to overcome these obstacles and promote further progress. Furthermore, countries are categorized based on their level of development, and through collaborative efforts, their progress in fulfilling their assigned roles in addressing local, regional, and global issues is monitored annually using statistical data. The annual reports track the level of achievement in resolving these problems. </w:t>
      </w:r>
      <w:r w:rsidR="00C95655" w:rsidRPr="00C95655">
        <w:rPr>
          <w:rFonts w:eastAsiaTheme="minorHAnsi"/>
          <w:sz w:val="22"/>
          <w:szCs w:val="22"/>
          <w:lang w:eastAsia="en-US"/>
        </w:rPr>
        <w:t xml:space="preserve">The prerequisite for SDGs to give the desired results in applications; their inclusion in public administration, national policies, strategies and implementation plans. </w:t>
      </w:r>
      <w:r w:rsidRPr="00DC52FB">
        <w:rPr>
          <w:rFonts w:eastAsiaTheme="minorHAnsi"/>
          <w:sz w:val="22"/>
          <w:szCs w:val="22"/>
          <w:lang w:eastAsia="en-US"/>
        </w:rPr>
        <w:t xml:space="preserve">The primary aim of this research is to conduct an exploratory study to investigate the academic discourse surrounding SDG 16, which is closely linked with public administration. The focus of the study is to identify the specific areas where SDG 16 is discussed at an academic level. The purpose of </w:t>
      </w:r>
      <w:r w:rsidRPr="00DC52FB">
        <w:rPr>
          <w:rFonts w:eastAsiaTheme="minorHAnsi"/>
          <w:sz w:val="22"/>
          <w:szCs w:val="22"/>
          <w:lang w:eastAsia="en-US"/>
        </w:rPr>
        <w:lastRenderedPageBreak/>
        <w:t xml:space="preserve">SDG 16 is to foster sustainable development by promoting peaceful and inclusive societies. It also aims to establish inclusive, accountable, and effective institutions at all levels while ensuring equal access to justice for all individuals. Using the 12 goals and 24 indicators developed to monitor the realization of these goals, we examined articles in the Web of Science database. Based on our review of the literature, we provide suggestions for the future by evaluating the current situation </w:t>
      </w:r>
      <w:r w:rsidR="00AD6815" w:rsidRPr="00DC52FB">
        <w:rPr>
          <w:rFonts w:eastAsiaTheme="minorHAnsi"/>
          <w:sz w:val="22"/>
          <w:szCs w:val="22"/>
          <w:lang w:eastAsia="en-US"/>
        </w:rPr>
        <w:t>with sistematic literature review.</w:t>
      </w:r>
    </w:p>
    <w:p w14:paraId="0E3EEED9" w14:textId="7A48B2B1" w:rsidR="00C95655" w:rsidRPr="00DC52FB" w:rsidRDefault="00C95655" w:rsidP="00DC52FB">
      <w:pPr>
        <w:pStyle w:val="NormalWeb"/>
        <w:spacing w:before="0" w:beforeAutospacing="0" w:after="0" w:afterAutospacing="0" w:line="23" w:lineRule="atLeast"/>
        <w:contextualSpacing/>
        <w:jc w:val="both"/>
        <w:rPr>
          <w:rFonts w:eastAsiaTheme="minorHAnsi"/>
          <w:sz w:val="22"/>
          <w:szCs w:val="22"/>
          <w:lang w:eastAsia="en-US"/>
        </w:rPr>
      </w:pPr>
      <w:r w:rsidRPr="00C95655">
        <w:rPr>
          <w:rFonts w:eastAsiaTheme="minorHAnsi"/>
          <w:b/>
          <w:bCs/>
          <w:sz w:val="22"/>
          <w:szCs w:val="22"/>
          <w:lang w:eastAsia="en-US"/>
        </w:rPr>
        <w:t>Key</w:t>
      </w:r>
      <w:r>
        <w:rPr>
          <w:rFonts w:eastAsiaTheme="minorHAnsi"/>
          <w:b/>
          <w:bCs/>
          <w:sz w:val="22"/>
          <w:szCs w:val="22"/>
          <w:lang w:eastAsia="en-US"/>
        </w:rPr>
        <w:t>w</w:t>
      </w:r>
      <w:r w:rsidRPr="00C95655">
        <w:rPr>
          <w:rFonts w:eastAsiaTheme="minorHAnsi"/>
          <w:b/>
          <w:bCs/>
          <w:sz w:val="22"/>
          <w:szCs w:val="22"/>
          <w:lang w:eastAsia="en-US"/>
        </w:rPr>
        <w:t>ords:</w:t>
      </w:r>
      <w:r>
        <w:rPr>
          <w:rFonts w:eastAsiaTheme="minorHAnsi"/>
          <w:sz w:val="22"/>
          <w:szCs w:val="22"/>
          <w:lang w:eastAsia="en-US"/>
        </w:rPr>
        <w:t xml:space="preserve"> United Nations Sustainable Development, Public Administration, SDG 16, Systematic Literature Review</w:t>
      </w:r>
    </w:p>
    <w:p w14:paraId="486E559A" w14:textId="39495CEB" w:rsidR="008554FB" w:rsidRDefault="008554FB" w:rsidP="008554FB">
      <w:pPr>
        <w:pStyle w:val="NormalWeb"/>
      </w:pPr>
    </w:p>
    <w:p w14:paraId="4E7E88F9" w14:textId="41D1BBCC" w:rsidR="00C95655" w:rsidRDefault="00C95655" w:rsidP="00C95655">
      <w:pPr>
        <w:pStyle w:val="NormalWeb"/>
      </w:pPr>
      <w:r>
        <w:t>*Assoc.Prof.</w:t>
      </w:r>
      <w:r w:rsidR="0021300E">
        <w:t xml:space="preserve"> </w:t>
      </w:r>
      <w:r>
        <w:t>Atatürk University Faculty of Economics and Administrative Sciences, Public Administration</w:t>
      </w:r>
      <w:r w:rsidR="0021300E">
        <w:t xml:space="preserve">, </w:t>
      </w:r>
      <w:hyperlink r:id="rId5" w:history="1">
        <w:r w:rsidR="0021300E" w:rsidRPr="007C5D6B">
          <w:rPr>
            <w:rStyle w:val="Kpr"/>
          </w:rPr>
          <w:t>savci@atauni.edu.tr</w:t>
        </w:r>
      </w:hyperlink>
    </w:p>
    <w:p w14:paraId="6C8CBEB7" w14:textId="6146FBFF" w:rsidR="0021300E" w:rsidRDefault="0021300E" w:rsidP="00C95655">
      <w:pPr>
        <w:pStyle w:val="NormalWeb"/>
      </w:pPr>
      <w:r>
        <w:t xml:space="preserve">**PhD.Student, Atatürk University Faculty of Economics and Administrative Sciences, Public Administration </w:t>
      </w:r>
      <w:hyperlink r:id="rId6" w:history="1">
        <w:r w:rsidRPr="007C5D6B">
          <w:rPr>
            <w:rStyle w:val="Kpr"/>
          </w:rPr>
          <w:t>muhammet.vural@diyanet.gov.tr</w:t>
        </w:r>
      </w:hyperlink>
      <w:r>
        <w:t xml:space="preserve"> </w:t>
      </w:r>
    </w:p>
    <w:p w14:paraId="4ED4A603" w14:textId="4BD6C678" w:rsidR="00563F30" w:rsidRDefault="00563F30" w:rsidP="008554FB">
      <w:pPr>
        <w:jc w:val="both"/>
        <w:rPr>
          <w:rFonts w:ascii="Arial" w:hAnsi="Arial" w:cs="Arial"/>
        </w:rPr>
      </w:pPr>
    </w:p>
    <w:sectPr w:rsidR="00563F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0E26"/>
    <w:multiLevelType w:val="hybridMultilevel"/>
    <w:tmpl w:val="CC0ED26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DC"/>
    <w:rsid w:val="00087D79"/>
    <w:rsid w:val="00101DA5"/>
    <w:rsid w:val="001842B7"/>
    <w:rsid w:val="00190CEA"/>
    <w:rsid w:val="001E4A9A"/>
    <w:rsid w:val="0021300E"/>
    <w:rsid w:val="00245AE1"/>
    <w:rsid w:val="002823F1"/>
    <w:rsid w:val="002B4F47"/>
    <w:rsid w:val="002D47DF"/>
    <w:rsid w:val="0035246B"/>
    <w:rsid w:val="00381E5A"/>
    <w:rsid w:val="00383230"/>
    <w:rsid w:val="003D2467"/>
    <w:rsid w:val="003E1DE6"/>
    <w:rsid w:val="0042333A"/>
    <w:rsid w:val="00453FDA"/>
    <w:rsid w:val="004D327B"/>
    <w:rsid w:val="00515F77"/>
    <w:rsid w:val="0053140E"/>
    <w:rsid w:val="00563F30"/>
    <w:rsid w:val="005A57DC"/>
    <w:rsid w:val="005C0124"/>
    <w:rsid w:val="005C3559"/>
    <w:rsid w:val="00653FD1"/>
    <w:rsid w:val="00665493"/>
    <w:rsid w:val="006C556E"/>
    <w:rsid w:val="006D36E0"/>
    <w:rsid w:val="00727C41"/>
    <w:rsid w:val="00760B10"/>
    <w:rsid w:val="007643FB"/>
    <w:rsid w:val="007E5F6B"/>
    <w:rsid w:val="008524B6"/>
    <w:rsid w:val="008554FB"/>
    <w:rsid w:val="008E3453"/>
    <w:rsid w:val="008E71D6"/>
    <w:rsid w:val="00943632"/>
    <w:rsid w:val="009453DF"/>
    <w:rsid w:val="00985634"/>
    <w:rsid w:val="009901E8"/>
    <w:rsid w:val="009B6805"/>
    <w:rsid w:val="00A91BF7"/>
    <w:rsid w:val="00A9377E"/>
    <w:rsid w:val="00AD6815"/>
    <w:rsid w:val="00C075A6"/>
    <w:rsid w:val="00C40B6A"/>
    <w:rsid w:val="00C66924"/>
    <w:rsid w:val="00C95655"/>
    <w:rsid w:val="00CC3E78"/>
    <w:rsid w:val="00D25FA6"/>
    <w:rsid w:val="00DA12A2"/>
    <w:rsid w:val="00DA3EA0"/>
    <w:rsid w:val="00DC52FB"/>
    <w:rsid w:val="00DD7884"/>
    <w:rsid w:val="00F91D08"/>
    <w:rsid w:val="00FB2F0A"/>
    <w:rsid w:val="00FD7883"/>
    <w:rsid w:val="00FE12B1"/>
    <w:rsid w:val="00FE52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FF21"/>
  <w15:docId w15:val="{3F4FE615-547F-49EF-A822-5E12F5AA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1E5A"/>
    <w:rPr>
      <w:color w:val="0000FF" w:themeColor="hyperlink"/>
      <w:u w:val="single"/>
    </w:rPr>
  </w:style>
  <w:style w:type="paragraph" w:styleId="NormalWeb">
    <w:name w:val="Normal (Web)"/>
    <w:basedOn w:val="Normal"/>
    <w:uiPriority w:val="99"/>
    <w:semiHidden/>
    <w:unhideWhenUsed/>
    <w:rsid w:val="008554F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wtze">
    <w:name w:val="hwtze"/>
    <w:basedOn w:val="VarsaylanParagrafYazTipi"/>
    <w:rsid w:val="00C95655"/>
  </w:style>
  <w:style w:type="character" w:customStyle="1" w:styleId="rynqvb">
    <w:name w:val="rynqvb"/>
    <w:basedOn w:val="VarsaylanParagrafYazTipi"/>
    <w:rsid w:val="00C95655"/>
  </w:style>
  <w:style w:type="character" w:styleId="zmlenmeyenBahsetme">
    <w:name w:val="Unresolved Mention"/>
    <w:basedOn w:val="VarsaylanParagrafYazTipi"/>
    <w:uiPriority w:val="99"/>
    <w:semiHidden/>
    <w:unhideWhenUsed/>
    <w:rsid w:val="00213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076433">
      <w:bodyDiv w:val="1"/>
      <w:marLeft w:val="0"/>
      <w:marRight w:val="0"/>
      <w:marTop w:val="0"/>
      <w:marBottom w:val="0"/>
      <w:divBdr>
        <w:top w:val="none" w:sz="0" w:space="0" w:color="auto"/>
        <w:left w:val="none" w:sz="0" w:space="0" w:color="auto"/>
        <w:bottom w:val="none" w:sz="0" w:space="0" w:color="auto"/>
        <w:right w:val="none" w:sz="0" w:space="0" w:color="auto"/>
      </w:divBdr>
      <w:divsChild>
        <w:div w:id="1959019543">
          <w:marLeft w:val="0"/>
          <w:marRight w:val="0"/>
          <w:marTop w:val="0"/>
          <w:marBottom w:val="0"/>
          <w:divBdr>
            <w:top w:val="none" w:sz="0" w:space="0" w:color="auto"/>
            <w:left w:val="none" w:sz="0" w:space="0" w:color="auto"/>
            <w:bottom w:val="none" w:sz="0" w:space="0" w:color="auto"/>
            <w:right w:val="none" w:sz="0" w:space="0" w:color="auto"/>
          </w:divBdr>
          <w:divsChild>
            <w:div w:id="720398580">
              <w:marLeft w:val="0"/>
              <w:marRight w:val="0"/>
              <w:marTop w:val="0"/>
              <w:marBottom w:val="0"/>
              <w:divBdr>
                <w:top w:val="none" w:sz="0" w:space="0" w:color="auto"/>
                <w:left w:val="none" w:sz="0" w:space="0" w:color="auto"/>
                <w:bottom w:val="none" w:sz="0" w:space="0" w:color="auto"/>
                <w:right w:val="none" w:sz="0" w:space="0" w:color="auto"/>
              </w:divBdr>
              <w:divsChild>
                <w:div w:id="12381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00089">
      <w:bodyDiv w:val="1"/>
      <w:marLeft w:val="0"/>
      <w:marRight w:val="0"/>
      <w:marTop w:val="0"/>
      <w:marBottom w:val="0"/>
      <w:divBdr>
        <w:top w:val="none" w:sz="0" w:space="0" w:color="auto"/>
        <w:left w:val="none" w:sz="0" w:space="0" w:color="auto"/>
        <w:bottom w:val="none" w:sz="0" w:space="0" w:color="auto"/>
        <w:right w:val="none" w:sz="0" w:space="0" w:color="auto"/>
      </w:divBdr>
      <w:divsChild>
        <w:div w:id="1719891415">
          <w:marLeft w:val="0"/>
          <w:marRight w:val="0"/>
          <w:marTop w:val="0"/>
          <w:marBottom w:val="0"/>
          <w:divBdr>
            <w:top w:val="none" w:sz="0" w:space="0" w:color="auto"/>
            <w:left w:val="none" w:sz="0" w:space="0" w:color="auto"/>
            <w:bottom w:val="none" w:sz="0" w:space="0" w:color="auto"/>
            <w:right w:val="none" w:sz="0" w:space="0" w:color="auto"/>
          </w:divBdr>
          <w:divsChild>
            <w:div w:id="869680422">
              <w:marLeft w:val="0"/>
              <w:marRight w:val="0"/>
              <w:marTop w:val="0"/>
              <w:marBottom w:val="0"/>
              <w:divBdr>
                <w:top w:val="none" w:sz="0" w:space="0" w:color="auto"/>
                <w:left w:val="none" w:sz="0" w:space="0" w:color="auto"/>
                <w:bottom w:val="none" w:sz="0" w:space="0" w:color="auto"/>
                <w:right w:val="none" w:sz="0" w:space="0" w:color="auto"/>
              </w:divBdr>
              <w:divsChild>
                <w:div w:id="27186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hammet.vural@diyanet.gov.tr" TargetMode="External"/><Relationship Id="rId5" Type="http://schemas.openxmlformats.org/officeDocument/2006/relationships/hyperlink" Target="mailto:savci@atauni.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760</Words>
  <Characters>4338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Salih</cp:lastModifiedBy>
  <cp:revision>6</cp:revision>
  <dcterms:created xsi:type="dcterms:W3CDTF">2023-04-20T14:15:00Z</dcterms:created>
  <dcterms:modified xsi:type="dcterms:W3CDTF">2023-04-20T14:57:00Z</dcterms:modified>
</cp:coreProperties>
</file>