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81ED9" w:rsidRDefault="00643FD7">
      <w:pPr>
        <w:spacing w:after="0"/>
        <w:ind w:left="40" w:hanging="20"/>
        <w:jc w:val="center"/>
        <w:rPr>
          <w:b/>
          <w:sz w:val="20"/>
          <w:szCs w:val="20"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The</w:t>
      </w:r>
      <w:proofErr w:type="spellEnd"/>
      <w:r>
        <w:rPr>
          <w:b/>
          <w:sz w:val="20"/>
          <w:szCs w:val="20"/>
          <w:highlight w:val="white"/>
        </w:rPr>
        <w:t xml:space="preserve"> 6th </w:t>
      </w:r>
      <w:proofErr w:type="spellStart"/>
      <w:r>
        <w:rPr>
          <w:b/>
          <w:sz w:val="20"/>
          <w:szCs w:val="20"/>
          <w:highlight w:val="white"/>
        </w:rPr>
        <w:t>Academic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Studies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Congress</w:t>
      </w:r>
      <w:proofErr w:type="spellEnd"/>
      <w:r>
        <w:rPr>
          <w:b/>
          <w:sz w:val="20"/>
          <w:szCs w:val="20"/>
          <w:highlight w:val="white"/>
        </w:rPr>
        <w:t xml:space="preserve"> (ASC-2023/FALL)</w:t>
      </w:r>
    </w:p>
    <w:p w14:paraId="00000002" w14:textId="77777777" w:rsidR="00F81ED9" w:rsidRDefault="00643FD7">
      <w:pPr>
        <w:spacing w:after="0"/>
        <w:ind w:left="40" w:hanging="20"/>
        <w:jc w:val="center"/>
        <w:rPr>
          <w:b/>
          <w:sz w:val="20"/>
          <w:szCs w:val="20"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December</w:t>
      </w:r>
      <w:proofErr w:type="spellEnd"/>
      <w:r>
        <w:rPr>
          <w:b/>
          <w:sz w:val="20"/>
          <w:szCs w:val="20"/>
          <w:highlight w:val="white"/>
        </w:rPr>
        <w:t xml:space="preserve"> 21st </w:t>
      </w:r>
      <w:proofErr w:type="spellStart"/>
      <w:r>
        <w:rPr>
          <w:b/>
          <w:sz w:val="20"/>
          <w:szCs w:val="20"/>
          <w:highlight w:val="white"/>
        </w:rPr>
        <w:t>to</w:t>
      </w:r>
      <w:proofErr w:type="spellEnd"/>
      <w:r>
        <w:rPr>
          <w:b/>
          <w:sz w:val="20"/>
          <w:szCs w:val="20"/>
          <w:highlight w:val="white"/>
        </w:rPr>
        <w:t xml:space="preserve"> 23rd, 2023, </w:t>
      </w:r>
      <w:proofErr w:type="spellStart"/>
      <w:r>
        <w:rPr>
          <w:b/>
          <w:sz w:val="20"/>
          <w:szCs w:val="20"/>
          <w:highlight w:val="white"/>
        </w:rPr>
        <w:t>Hosted</w:t>
      </w:r>
      <w:proofErr w:type="spellEnd"/>
      <w:r>
        <w:rPr>
          <w:b/>
          <w:sz w:val="20"/>
          <w:szCs w:val="20"/>
          <w:highlight w:val="white"/>
        </w:rPr>
        <w:t xml:space="preserve"> </w:t>
      </w:r>
      <w:proofErr w:type="spellStart"/>
      <w:r>
        <w:rPr>
          <w:b/>
          <w:sz w:val="20"/>
          <w:szCs w:val="20"/>
          <w:highlight w:val="white"/>
        </w:rPr>
        <w:t>by</w:t>
      </w:r>
      <w:proofErr w:type="spellEnd"/>
      <w:r>
        <w:rPr>
          <w:b/>
          <w:sz w:val="20"/>
          <w:szCs w:val="20"/>
          <w:highlight w:val="white"/>
        </w:rPr>
        <w:t xml:space="preserve"> Bingöl </w:t>
      </w:r>
      <w:proofErr w:type="spellStart"/>
      <w:r>
        <w:rPr>
          <w:b/>
          <w:sz w:val="20"/>
          <w:szCs w:val="20"/>
          <w:highlight w:val="white"/>
        </w:rPr>
        <w:t>University</w:t>
      </w:r>
      <w:proofErr w:type="spellEnd"/>
      <w:r>
        <w:rPr>
          <w:b/>
          <w:sz w:val="20"/>
          <w:szCs w:val="20"/>
          <w:highlight w:val="white"/>
        </w:rPr>
        <w:t>, Bingöl/</w:t>
      </w:r>
      <w:proofErr w:type="spellStart"/>
      <w:r>
        <w:rPr>
          <w:b/>
          <w:sz w:val="20"/>
          <w:szCs w:val="20"/>
          <w:highlight w:val="white"/>
        </w:rPr>
        <w:t>Turkiye</w:t>
      </w:r>
      <w:proofErr w:type="spellEnd"/>
    </w:p>
    <w:p w14:paraId="00000003" w14:textId="77777777" w:rsidR="00F81ED9" w:rsidRDefault="00643FD7">
      <w:pPr>
        <w:spacing w:after="0"/>
        <w:ind w:left="40" w:hanging="2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00000004" w14:textId="77777777" w:rsidR="00F81ED9" w:rsidRDefault="00643FD7">
      <w:pPr>
        <w:spacing w:after="0"/>
        <w:ind w:left="40" w:hanging="20"/>
        <w:jc w:val="center"/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 </w:t>
      </w:r>
    </w:p>
    <w:p w14:paraId="7AE367D1" w14:textId="77777777" w:rsidR="00651D96" w:rsidRPr="00651D96" w:rsidRDefault="00651D96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D96">
        <w:rPr>
          <w:rFonts w:ascii="Times New Roman" w:eastAsia="Times New Roman" w:hAnsi="Times New Roman" w:cs="Times New Roman"/>
          <w:b/>
          <w:sz w:val="28"/>
          <w:szCs w:val="28"/>
        </w:rPr>
        <w:t xml:space="preserve">POPULATIONS FLUCTUATION AND PREDATORS OF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MYZUS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LYTHRI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Schrank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1801)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(HEMIPTERA: APHIDIDAE) HARMFUL ON MAHLEP </w:t>
      </w:r>
      <w:r w:rsidRPr="00651D96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651D9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PRUNUS MAHALEB </w:t>
      </w:r>
      <w:r w:rsidRPr="00651D96">
        <w:rPr>
          <w:rFonts w:ascii="Times New Roman" w:eastAsia="Times New Roman" w:hAnsi="Times New Roman" w:cs="Times New Roman"/>
          <w:b/>
          <w:sz w:val="28"/>
          <w:szCs w:val="28"/>
        </w:rPr>
        <w:t>L.) IN ERZURUM PROVINCE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0112B723" w14:textId="77777777" w:rsidR="00651D96" w:rsidRPr="00651D96" w:rsidRDefault="00651D96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000006" w14:textId="0BE7EE87" w:rsidR="00F81ED9" w:rsidRDefault="00F81ED9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CB1FAEB" w14:textId="77777777" w:rsidR="00651D96" w:rsidRPr="00651D96" w:rsidRDefault="00651D96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ERZURUM’DA MAHLEP (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PRUNUS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M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AHALEB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>L.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)’DE ZARARLI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MYZUS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US"/>
        </w:rPr>
        <w:t>LYTHRI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Schrank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,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1801)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(HEMIPTERA: APHIDIDAE)’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</w:rPr>
        <w:t>Nİ</w:t>
      </w:r>
      <w:r w:rsidRPr="00651D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N POPÜLASYON DEĞİŞİMİ VE PREDATÖRLERİ </w:t>
      </w:r>
    </w:p>
    <w:p w14:paraId="00000008" w14:textId="4F11FCB4" w:rsidR="00F81ED9" w:rsidRDefault="00F81ED9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4BE426A" w14:textId="0DF24900" w:rsidR="00651D96" w:rsidRPr="00651D96" w:rsidRDefault="00643FD7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</w:rPr>
        <w:t xml:space="preserve">Prof. </w:t>
      </w:r>
      <w:r w:rsidR="00651D96">
        <w:rPr>
          <w:rFonts w:ascii="Times New Roman" w:eastAsia="Times New Roman" w:hAnsi="Times New Roman" w:cs="Times New Roman"/>
          <w:b/>
        </w:rPr>
        <w:t xml:space="preserve">Dr. </w:t>
      </w:r>
      <w:r w:rsidR="00651D96" w:rsidRPr="00651D96">
        <w:rPr>
          <w:rFonts w:ascii="Times New Roman" w:eastAsia="Times New Roman" w:hAnsi="Times New Roman" w:cs="Times New Roman"/>
          <w:b/>
          <w:bCs/>
        </w:rPr>
        <w:t xml:space="preserve">Göksel TOZLU </w:t>
      </w:r>
    </w:p>
    <w:p w14:paraId="2206CB7B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proofErr w:type="spellStart"/>
      <w:r w:rsidRPr="00651D96">
        <w:rPr>
          <w:rFonts w:ascii="Times New Roman" w:eastAsia="Times New Roman" w:hAnsi="Times New Roman" w:cs="Times New Roman"/>
          <w:b/>
        </w:rPr>
        <w:t>Ataturk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University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Faculty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Agriculture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Department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Plant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Protection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Atatürk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University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Campus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</w:p>
    <w:p w14:paraId="79B8E188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</w:rPr>
        <w:t>E-mail Adresi:  gtozlu@atauni.edu.tr</w:t>
      </w:r>
    </w:p>
    <w:p w14:paraId="0000000D" w14:textId="44B112EB" w:rsidR="00F81ED9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  <w:bCs/>
        </w:rPr>
        <w:t>ORCID:</w:t>
      </w:r>
      <w:r w:rsidRPr="00651D96">
        <w:rPr>
          <w:rFonts w:ascii="Times New Roman" w:eastAsia="Times New Roman" w:hAnsi="Times New Roman" w:cs="Times New Roman"/>
          <w:b/>
        </w:rPr>
        <w:t xml:space="preserve"> 0000-0002-7187-7825</w:t>
      </w:r>
    </w:p>
    <w:p w14:paraId="5576A897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  <w:bCs/>
        </w:rPr>
      </w:pPr>
      <w:r w:rsidRPr="00651D96">
        <w:rPr>
          <w:rFonts w:ascii="Times New Roman" w:eastAsia="Times New Roman" w:hAnsi="Times New Roman" w:cs="Times New Roman"/>
          <w:b/>
          <w:bCs/>
        </w:rPr>
        <w:t xml:space="preserve">Emine ARAS </w:t>
      </w:r>
    </w:p>
    <w:p w14:paraId="442E81DF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</w:rPr>
        <w:t xml:space="preserve">Atatürk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University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Natural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Sciences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Institute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Atatürk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University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Campus</w:t>
      </w:r>
      <w:proofErr w:type="spellEnd"/>
    </w:p>
    <w:p w14:paraId="473919C2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</w:rPr>
        <w:t>E-mail Adresi:  eminearas2016@gmail.com</w:t>
      </w:r>
    </w:p>
    <w:p w14:paraId="749E07D5" w14:textId="77777777" w:rsidR="00651D96" w:rsidRPr="00651D96" w:rsidRDefault="00651D96" w:rsidP="00651D96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  <w:bCs/>
        </w:rPr>
        <w:t>ORCID:</w:t>
      </w:r>
      <w:r w:rsidRPr="00651D96">
        <w:rPr>
          <w:rFonts w:ascii="Times New Roman" w:eastAsia="Times New Roman" w:hAnsi="Times New Roman" w:cs="Times New Roman"/>
          <w:b/>
        </w:rPr>
        <w:t xml:space="preserve"> 0000-0003-4554-934X</w:t>
      </w:r>
    </w:p>
    <w:p w14:paraId="00000012" w14:textId="37DBF8E6" w:rsidR="00F81ED9" w:rsidRDefault="00F81ED9">
      <w:pPr>
        <w:spacing w:before="240" w:after="0"/>
        <w:jc w:val="right"/>
        <w:rPr>
          <w:rFonts w:ascii="Times New Roman" w:eastAsia="Times New Roman" w:hAnsi="Times New Roman" w:cs="Times New Roman"/>
          <w:b/>
        </w:rPr>
      </w:pPr>
    </w:p>
    <w:p w14:paraId="614FA721" w14:textId="77777777" w:rsidR="00651D96" w:rsidRPr="00651D96" w:rsidRDefault="00651D96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r w:rsidRPr="00651D96">
        <w:rPr>
          <w:rFonts w:ascii="Times New Roman" w:eastAsia="Times New Roman" w:hAnsi="Times New Roman" w:cs="Times New Roman"/>
          <w:b/>
          <w:bCs/>
        </w:rPr>
        <w:t>ABSTRACT</w:t>
      </w:r>
    </w:p>
    <w:bookmarkEnd w:id="0"/>
    <w:p w14:paraId="47CB8D02" w14:textId="77777777" w:rsidR="00651D96" w:rsidRPr="00651D96" w:rsidRDefault="00651D96" w:rsidP="00651D96">
      <w:pPr>
        <w:spacing w:before="240" w:after="0"/>
        <w:jc w:val="both"/>
        <w:rPr>
          <w:rFonts w:ascii="Times New Roman" w:eastAsia="Times New Roman" w:hAnsi="Times New Roman" w:cs="Times New Roman"/>
          <w:b/>
        </w:rPr>
      </w:pPr>
      <w:proofErr w:type="spellStart"/>
      <w:r w:rsidRPr="00651D96">
        <w:rPr>
          <w:rFonts w:ascii="Times New Roman" w:eastAsia="Times New Roman" w:hAnsi="Times New Roman" w:cs="Times New Roman"/>
          <w:b/>
        </w:rPr>
        <w:t>This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study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was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conducted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between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June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October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2022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2023 in Erzurum,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with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aim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determining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population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fluctuation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Myzus</w:t>
      </w:r>
      <w:proofErr w:type="spellEnd"/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Schrank</w:t>
      </w:r>
      <w:proofErr w:type="spellEnd"/>
      <w:r w:rsidRPr="00651D96">
        <w:rPr>
          <w:rFonts w:ascii="Times New Roman" w:eastAsia="Times New Roman" w:hAnsi="Times New Roman" w:cs="Times New Roman"/>
          <w:b/>
        </w:rPr>
        <w:t>, 1801)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Aphididae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a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pest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found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intensively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on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Mahleb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Prunus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mahaleb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L.)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plants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Türkiye,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pest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M.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on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P.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mahaleb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was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identified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first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time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through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this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study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study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Mahleb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tree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shoot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samples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collected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field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at 5-day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intervals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brought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to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laboratory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+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nymph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counts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conducted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Additionally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manually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collected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using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beating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tray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Japanese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lastRenderedPageBreak/>
        <w:t>umbrella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aspirator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pre-adult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stages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brought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to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laboratory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field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along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with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shoot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samples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cut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with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pruning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shears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cultured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to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facilitate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emergence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. At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end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study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it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was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determined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that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M.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reached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highest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number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individuals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per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leaf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on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July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27 (56.83;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+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nymph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August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4 (52.32,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+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nymph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August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24 (47.66,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+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nymph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 in 2022,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on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June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29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per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leaf</w:t>
      </w:r>
      <w:proofErr w:type="spellEnd"/>
      <w:r w:rsidRPr="00651D96">
        <w:rPr>
          <w:rFonts w:ascii="Times New Roman" w:eastAsia="Times New Roman" w:hAnsi="Times New Roman" w:cs="Times New Roman"/>
          <w:b/>
        </w:rPr>
        <w:t>/</w:t>
      </w:r>
      <w:proofErr w:type="gramStart"/>
      <w:r w:rsidRPr="00651D96">
        <w:rPr>
          <w:rFonts w:ascii="Times New Roman" w:eastAsia="Times New Roman" w:hAnsi="Times New Roman" w:cs="Times New Roman"/>
          <w:b/>
        </w:rPr>
        <w:t>1324.75</w:t>
      </w:r>
      <w:proofErr w:type="gram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adult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+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nymph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individual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 in 2023. As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a total of 14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were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identified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including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6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Coccinellidae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Coleoptera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5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Syrphidae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Diptera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1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Chrysopidae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Neuroptera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1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Nabidae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1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from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Anthocoridae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). Through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this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study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M.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was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identified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as a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new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host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all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these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in Türkiye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for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first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time.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Considering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these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is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crucial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in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pest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control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efforts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against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this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species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>.</w:t>
      </w:r>
    </w:p>
    <w:p w14:paraId="66ED4E68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38E5CCF7" w14:textId="77777777" w:rsid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  <w:i/>
          <w:iCs/>
        </w:rPr>
      </w:pPr>
      <w:proofErr w:type="spellStart"/>
      <w:r w:rsidRPr="00651D96">
        <w:rPr>
          <w:rFonts w:ascii="Times New Roman" w:eastAsia="Times New Roman" w:hAnsi="Times New Roman" w:cs="Times New Roman"/>
          <w:b/>
          <w:bCs/>
        </w:rPr>
        <w:t>Keywords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651D96">
        <w:rPr>
          <w:rFonts w:ascii="Times New Roman" w:eastAsia="Times New Roman" w:hAnsi="Times New Roman" w:cs="Times New Roman"/>
          <w:b/>
          <w:i/>
        </w:rPr>
        <w:t>Myzus</w:t>
      </w:r>
      <w:proofErr w:type="spellEnd"/>
      <w:r w:rsidRPr="00651D96"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i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Aphididae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Population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fluctuation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Predators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Prunus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mahaleb</w:t>
      </w:r>
      <w:proofErr w:type="spellEnd"/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71BAFE03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  <w:i/>
          <w:iCs/>
        </w:rPr>
      </w:pPr>
    </w:p>
    <w:p w14:paraId="62F4E9C2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0933D3D2" w14:textId="77777777" w:rsidR="00651D96" w:rsidRPr="00651D96" w:rsidRDefault="00651D96" w:rsidP="00651D96">
      <w:pPr>
        <w:spacing w:before="240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651D96">
        <w:rPr>
          <w:rFonts w:ascii="Times New Roman" w:eastAsia="Times New Roman" w:hAnsi="Times New Roman" w:cs="Times New Roman"/>
          <w:b/>
          <w:bCs/>
        </w:rPr>
        <w:t>ÖZET</w:t>
      </w:r>
    </w:p>
    <w:p w14:paraId="2451CBF3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  <w:r w:rsidRPr="00651D96">
        <w:rPr>
          <w:rFonts w:ascii="Times New Roman" w:eastAsia="Times New Roman" w:hAnsi="Times New Roman" w:cs="Times New Roman"/>
          <w:b/>
        </w:rPr>
        <w:t>Bu çalışma, Erzurum’da 2022 ve 2023 yıllarının haziran-ekim ayları arasında</w:t>
      </w:r>
      <w:r w:rsidRPr="00651D96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lang w:val="en-US"/>
        </w:rPr>
        <w:t>Mahlep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lang w:val="en-US"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Prunus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i/>
          <w:iCs/>
        </w:rPr>
        <w:t>m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ahaleb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</w:rPr>
        <w:t>L.</w:t>
      </w:r>
      <w:r w:rsidRPr="00651D96">
        <w:rPr>
          <w:rFonts w:ascii="Times New Roman" w:eastAsia="Times New Roman" w:hAnsi="Times New Roman" w:cs="Times New Roman"/>
          <w:b/>
          <w:bCs/>
          <w:lang w:val="en-US"/>
        </w:rPr>
        <w:t xml:space="preserve">) </w:t>
      </w:r>
      <w:r w:rsidRPr="00651D96">
        <w:rPr>
          <w:rFonts w:ascii="Times New Roman" w:eastAsia="Times New Roman" w:hAnsi="Times New Roman" w:cs="Times New Roman"/>
          <w:b/>
        </w:rPr>
        <w:t xml:space="preserve">bitkisinde yoğun olarak zararına rastlanan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Myzus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lang w:val="en-US"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lang w:val="en-US"/>
        </w:rPr>
        <w:t>Schrank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lang w:val="en-US"/>
        </w:rPr>
        <w:t>,</w:t>
      </w:r>
      <w:r w:rsidRPr="00651D96">
        <w:rPr>
          <w:rFonts w:ascii="Times New Roman" w:eastAsia="Times New Roman" w:hAnsi="Times New Roman" w:cs="Times New Roman"/>
          <w:b/>
          <w:bCs/>
        </w:rPr>
        <w:t xml:space="preserve"> </w:t>
      </w:r>
      <w:r w:rsidRPr="00651D96">
        <w:rPr>
          <w:rFonts w:ascii="Times New Roman" w:eastAsia="Times New Roman" w:hAnsi="Times New Roman" w:cs="Times New Roman"/>
          <w:b/>
          <w:bCs/>
          <w:lang w:val="en-US"/>
        </w:rPr>
        <w:t>1801)</w:t>
      </w:r>
      <w:r w:rsidRPr="00651D96">
        <w:rPr>
          <w:rFonts w:ascii="Times New Roman" w:eastAsia="Times New Roman" w:hAnsi="Times New Roman" w:cs="Times New Roman"/>
          <w:b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: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Aphididae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>)’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nin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Pr="00651D96">
        <w:rPr>
          <w:rFonts w:ascii="Times New Roman" w:eastAsia="Times New Roman" w:hAnsi="Times New Roman" w:cs="Times New Roman"/>
          <w:b/>
        </w:rPr>
        <w:t>popülasyon</w:t>
      </w:r>
      <w:proofErr w:type="gramEnd"/>
      <w:r w:rsidRPr="00651D96">
        <w:rPr>
          <w:rFonts w:ascii="Times New Roman" w:eastAsia="Times New Roman" w:hAnsi="Times New Roman" w:cs="Times New Roman"/>
          <w:b/>
        </w:rPr>
        <w:t xml:space="preserve"> değişimi ve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predatörlerini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belirlemek amacıyla yürütülmüştür.</w:t>
      </w:r>
      <w:r w:rsidRPr="00651D96">
        <w:rPr>
          <w:rFonts w:ascii="Times New Roman" w:eastAsia="Times New Roman" w:hAnsi="Times New Roman" w:cs="Times New Roman"/>
          <w:b/>
          <w:i/>
        </w:rPr>
        <w:t xml:space="preserve"> </w:t>
      </w:r>
      <w:r w:rsidRPr="00651D96">
        <w:rPr>
          <w:rFonts w:ascii="Times New Roman" w:eastAsia="Times New Roman" w:hAnsi="Times New Roman" w:cs="Times New Roman"/>
          <w:b/>
        </w:rPr>
        <w:t xml:space="preserve">Türkiye’de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 xml:space="preserve">P. </w:t>
      </w:r>
      <w:r w:rsidRPr="00651D96">
        <w:rPr>
          <w:rFonts w:ascii="Times New Roman" w:eastAsia="Times New Roman" w:hAnsi="Times New Roman" w:cs="Times New Roman"/>
          <w:b/>
          <w:bCs/>
          <w:i/>
          <w:iCs/>
        </w:rPr>
        <w:t>m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ahaleb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üzerinde</w:t>
      </w:r>
      <w:r w:rsidRPr="00651D96">
        <w:rPr>
          <w:rFonts w:ascii="Times New Roman" w:eastAsia="Times New Roman" w:hAnsi="Times New Roman" w:cs="Times New Roman"/>
          <w:b/>
          <w:i/>
        </w:rPr>
        <w:t xml:space="preserve"> M. </w:t>
      </w:r>
      <w:proofErr w:type="spellStart"/>
      <w:r w:rsidRPr="00651D96">
        <w:rPr>
          <w:rFonts w:ascii="Times New Roman" w:eastAsia="Times New Roman" w:hAnsi="Times New Roman" w:cs="Times New Roman"/>
          <w:b/>
          <w:i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  <w:i/>
        </w:rPr>
        <w:t xml:space="preserve"> </w:t>
      </w:r>
      <w:r w:rsidRPr="00651D96">
        <w:rPr>
          <w:rFonts w:ascii="Times New Roman" w:eastAsia="Times New Roman" w:hAnsi="Times New Roman" w:cs="Times New Roman"/>
          <w:b/>
        </w:rPr>
        <w:t xml:space="preserve">zararlısı ilk defa bu çalışma ile tespit edilmiştir. Çalışmada, araziden 5 gün aralıklarla mahlep ağacının uç sürgünleri alınarak laboratuvar ortamına getirilmiş,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ergin+nimf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sayımları yapılmıştır. Ayrıca,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türler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atrap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Japon şemsiyesi ve aspiratör yardımıyla elle toplanmışlardır.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türlerin ergin öncesi dönemleri de bahçıvan makası yardımıyla kesilen sürgünlerle birlikte arazi ortamından laboratuvara getirilmiş ve kültüre alınarak ergin çıkışları sağlanmıştır. </w:t>
      </w:r>
      <w:r w:rsidRPr="00651D96">
        <w:rPr>
          <w:rFonts w:ascii="Times New Roman" w:eastAsia="Times New Roman" w:hAnsi="Times New Roman" w:cs="Times New Roman"/>
          <w:b/>
          <w:bCs/>
        </w:rPr>
        <w:t xml:space="preserve">Çalışma sonunda, </w:t>
      </w:r>
      <w:r w:rsidRPr="00651D96">
        <w:rPr>
          <w:rFonts w:ascii="Times New Roman" w:eastAsia="Times New Roman" w:hAnsi="Times New Roman" w:cs="Times New Roman"/>
          <w:b/>
          <w:bCs/>
          <w:i/>
        </w:rPr>
        <w:t xml:space="preserve">M.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</w:rPr>
        <w:t>lythri’</w:t>
      </w:r>
      <w:r w:rsidRPr="00651D96">
        <w:rPr>
          <w:rFonts w:ascii="Times New Roman" w:eastAsia="Times New Roman" w:hAnsi="Times New Roman" w:cs="Times New Roman"/>
          <w:b/>
          <w:bCs/>
        </w:rPr>
        <w:t>nin</w:t>
      </w:r>
      <w:proofErr w:type="spellEnd"/>
      <w:r w:rsidRPr="00651D96">
        <w:rPr>
          <w:rFonts w:ascii="Times New Roman" w:eastAsia="Times New Roman" w:hAnsi="Times New Roman" w:cs="Times New Roman"/>
          <w:b/>
          <w:bCs/>
        </w:rPr>
        <w:t xml:space="preserve"> 2022 yılında 27 Temmuz (56.83;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</w:rPr>
        <w:t>ergin+nimf</w:t>
      </w:r>
      <w:proofErr w:type="spellEnd"/>
      <w:r w:rsidRPr="00651D96">
        <w:rPr>
          <w:rFonts w:ascii="Times New Roman" w:eastAsia="Times New Roman" w:hAnsi="Times New Roman" w:cs="Times New Roman"/>
          <w:b/>
          <w:bCs/>
        </w:rPr>
        <w:t xml:space="preserve">), 4 Ağustos (52.32,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</w:rPr>
        <w:t>ergin+nimf</w:t>
      </w:r>
      <w:proofErr w:type="spellEnd"/>
      <w:r w:rsidRPr="00651D96">
        <w:rPr>
          <w:rFonts w:ascii="Times New Roman" w:eastAsia="Times New Roman" w:hAnsi="Times New Roman" w:cs="Times New Roman"/>
          <w:b/>
          <w:bCs/>
        </w:rPr>
        <w:t xml:space="preserve">) ve 24 Ağustos (47.66,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</w:rPr>
        <w:t>ergin+nimf</w:t>
      </w:r>
      <w:proofErr w:type="spellEnd"/>
      <w:r w:rsidRPr="00651D96">
        <w:rPr>
          <w:rFonts w:ascii="Times New Roman" w:eastAsia="Times New Roman" w:hAnsi="Times New Roman" w:cs="Times New Roman"/>
          <w:b/>
          <w:bCs/>
        </w:rPr>
        <w:t xml:space="preserve">) tarihlerinde, 2023 yılında ise 29 Haziran (yaprak/1324,75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</w:rPr>
        <w:t>ergin+nimf</w:t>
      </w:r>
      <w:proofErr w:type="spellEnd"/>
      <w:r w:rsidRPr="00651D96">
        <w:rPr>
          <w:rFonts w:ascii="Times New Roman" w:eastAsia="Times New Roman" w:hAnsi="Times New Roman" w:cs="Times New Roman"/>
          <w:b/>
          <w:bCs/>
        </w:rPr>
        <w:t>, birey) tarihinde yaprak başına en fazla birey sayısına ulaştığı tespit edilmiştir.</w:t>
      </w:r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türler olarak da,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Coccinellidae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Coleoptera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>)’den 6,</w:t>
      </w:r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Syrphidae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Diptera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)’den 5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Chrysopidae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Neuroptera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>)’den 1,</w:t>
      </w:r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Nabidae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)’den 1 ve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Anthocoridae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 xml:space="preserve">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Cs/>
        </w:rPr>
        <w:t>Hemiptera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>)’den de 1 (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</w:rPr>
        <w:t>Orius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</w:rPr>
        <w:t>horvathi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Cs/>
        </w:rPr>
        <w:t>) olmak üzere toplam 14 tür tespit edilmiştir.</w:t>
      </w:r>
      <w:r w:rsidRPr="00651D96">
        <w:rPr>
          <w:rFonts w:ascii="Times New Roman" w:eastAsia="Times New Roman" w:hAnsi="Times New Roman" w:cs="Times New Roman"/>
          <w:b/>
        </w:rPr>
        <w:t xml:space="preserve"> Bu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türlerin tamamı için </w:t>
      </w:r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M.</w:t>
      </w:r>
      <w:r w:rsidRPr="00651D96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Türkiye’de ilk defa bu çalışma ile yeni konukçu olarak belirlenmiştir. Bu türe karşı yapılacak mücadele çalışmalarında özellikle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predatörlerinin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 dikkate alınması büyük önem taşımaktadır.</w:t>
      </w:r>
    </w:p>
    <w:p w14:paraId="7109E6A4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23E218B7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  <w:i/>
          <w:iCs/>
        </w:rPr>
      </w:pPr>
      <w:r w:rsidRPr="00651D96">
        <w:rPr>
          <w:rFonts w:ascii="Times New Roman" w:eastAsia="Times New Roman" w:hAnsi="Times New Roman" w:cs="Times New Roman"/>
          <w:b/>
          <w:bCs/>
        </w:rPr>
        <w:t>Anahtar Kelimeler:</w:t>
      </w:r>
      <w:r w:rsidRPr="00651D96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Myzus</w:t>
      </w:r>
      <w:proofErr w:type="spellEnd"/>
      <w:r w:rsidRPr="00651D96">
        <w:rPr>
          <w:rFonts w:ascii="Times New Roman" w:eastAsia="Times New Roman" w:hAnsi="Times New Roman" w:cs="Times New Roman"/>
          <w:b/>
          <w:bCs/>
          <w:i/>
          <w:lang w:val="en-US"/>
        </w:rPr>
        <w:t xml:space="preserve"> </w:t>
      </w:r>
      <w:proofErr w:type="spellStart"/>
      <w:r w:rsidRPr="00651D96">
        <w:rPr>
          <w:rFonts w:ascii="Times New Roman" w:eastAsia="Times New Roman" w:hAnsi="Times New Roman" w:cs="Times New Roman"/>
          <w:b/>
          <w:bCs/>
          <w:i/>
          <w:iCs/>
          <w:lang w:val="en-US"/>
        </w:rPr>
        <w:t>lythri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Aphididae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Popülasyon değişimi,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Predatörler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proofErr w:type="spellStart"/>
      <w:r w:rsidRPr="00651D96">
        <w:rPr>
          <w:rFonts w:ascii="Times New Roman" w:eastAsia="Times New Roman" w:hAnsi="Times New Roman" w:cs="Times New Roman"/>
          <w:b/>
        </w:rPr>
        <w:t>Mahleb</w:t>
      </w:r>
      <w:proofErr w:type="spellEnd"/>
      <w:r w:rsidRPr="00651D96">
        <w:rPr>
          <w:rFonts w:ascii="Times New Roman" w:eastAsia="Times New Roman" w:hAnsi="Times New Roman" w:cs="Times New Roman"/>
          <w:b/>
        </w:rPr>
        <w:t xml:space="preserve">, </w:t>
      </w:r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Prunus </w:t>
      </w:r>
      <w:proofErr w:type="spellStart"/>
      <w:r w:rsidRPr="00651D96">
        <w:rPr>
          <w:rFonts w:ascii="Times New Roman" w:eastAsia="Times New Roman" w:hAnsi="Times New Roman" w:cs="Times New Roman"/>
          <w:b/>
          <w:i/>
          <w:iCs/>
        </w:rPr>
        <w:t>mahaleb</w:t>
      </w:r>
      <w:proofErr w:type="spellEnd"/>
      <w:r w:rsidRPr="00651D96">
        <w:rPr>
          <w:rFonts w:ascii="Times New Roman" w:eastAsia="Times New Roman" w:hAnsi="Times New Roman" w:cs="Times New Roman"/>
          <w:b/>
          <w:i/>
          <w:iCs/>
        </w:rPr>
        <w:t xml:space="preserve"> </w:t>
      </w:r>
    </w:p>
    <w:p w14:paraId="68B8A2FF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0E520394" w14:textId="77777777" w:rsidR="00651D96" w:rsidRPr="00651D96" w:rsidRDefault="00651D96" w:rsidP="00651D96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0000001A" w14:textId="69F0A36D" w:rsidR="00F81ED9" w:rsidRDefault="00F81ED9">
      <w:pPr>
        <w:spacing w:before="240" w:after="0"/>
        <w:rPr>
          <w:rFonts w:ascii="Times New Roman" w:eastAsia="Times New Roman" w:hAnsi="Times New Roman" w:cs="Times New Roman"/>
          <w:b/>
        </w:rPr>
      </w:pPr>
    </w:p>
    <w:p w14:paraId="0000001B" w14:textId="77777777" w:rsidR="00F81ED9" w:rsidRDefault="00643FD7">
      <w:pPr>
        <w:spacing w:before="240"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0000023" w14:textId="009A3BE6" w:rsidR="00F81ED9" w:rsidRDefault="00F81ED9">
      <w:pPr>
        <w:spacing w:before="240" w:after="0"/>
        <w:jc w:val="center"/>
        <w:rPr>
          <w:rFonts w:ascii="Times New Roman" w:eastAsia="Times New Roman" w:hAnsi="Times New Roman" w:cs="Times New Roman"/>
          <w:b/>
        </w:rPr>
      </w:pPr>
    </w:p>
    <w:p w14:paraId="00000024" w14:textId="77777777" w:rsidR="00F81ED9" w:rsidRDefault="00F81ED9">
      <w:pPr>
        <w:spacing w:after="0" w:line="240" w:lineRule="auto"/>
        <w:rPr>
          <w:b/>
          <w:sz w:val="20"/>
          <w:szCs w:val="20"/>
          <w:highlight w:val="white"/>
        </w:rPr>
      </w:pPr>
    </w:p>
    <w:p w14:paraId="00000025" w14:textId="77777777" w:rsidR="00F81ED9" w:rsidRDefault="00F81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F81ED9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D9"/>
    <w:rsid w:val="00556CD4"/>
    <w:rsid w:val="00643FD7"/>
    <w:rsid w:val="00651D96"/>
    <w:rsid w:val="00F8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42C0A2-F108-4141-8B47-61C828276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2023-11-28T06:57:00Z</dcterms:created>
  <dcterms:modified xsi:type="dcterms:W3CDTF">2023-11-28T07:07:00Z</dcterms:modified>
</cp:coreProperties>
</file>