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D4DD88" w14:textId="77777777" w:rsidR="005D72FA" w:rsidRDefault="005D72FA" w:rsidP="00603396">
      <w:pPr>
        <w:jc w:val="center"/>
        <w:rPr>
          <w:rFonts w:ascii="Times New Roman" w:hAnsi="Times New Roman" w:cs="Times New Roman"/>
          <w:b/>
          <w:bCs/>
          <w:color w:val="333333"/>
          <w:szCs w:val="24"/>
          <w:shd w:val="clear" w:color="auto" w:fill="FFFFFF"/>
        </w:rPr>
      </w:pPr>
      <w:r w:rsidRPr="005D72FA">
        <w:rPr>
          <w:rFonts w:ascii="Times New Roman" w:hAnsi="Times New Roman" w:cs="Times New Roman"/>
          <w:b/>
          <w:bCs/>
          <w:color w:val="333333"/>
          <w:szCs w:val="24"/>
          <w:shd w:val="clear" w:color="auto" w:fill="FFFFFF"/>
        </w:rPr>
        <w:t>UNDERSTANDING MALAY’S ELDERLY’S EMOTION IN CONSUMPTION EXPERIENCE OF SOCIAL SUPPORT AND LIFE SATISFACTION FROM ISLAMIC PERSPECTIVES</w:t>
      </w:r>
    </w:p>
    <w:p w14:paraId="3F27CA1A" w14:textId="77777777" w:rsidR="005D72FA" w:rsidRDefault="005D72FA" w:rsidP="00603396">
      <w:pPr>
        <w:jc w:val="center"/>
        <w:rPr>
          <w:rFonts w:ascii="Times New Roman" w:hAnsi="Times New Roman" w:cs="Times New Roman"/>
          <w:b/>
          <w:bCs/>
          <w:color w:val="333333"/>
          <w:szCs w:val="24"/>
          <w:shd w:val="clear" w:color="auto" w:fill="FFFFFF"/>
        </w:rPr>
      </w:pPr>
    </w:p>
    <w:p w14:paraId="56E7FBA9" w14:textId="505DF25D" w:rsidR="00DB3B4E" w:rsidRPr="008E0028" w:rsidRDefault="00A30E18" w:rsidP="00603396">
      <w:pPr>
        <w:jc w:val="center"/>
        <w:rPr>
          <w:rFonts w:ascii="Times New Roman" w:hAnsi="Times New Roman" w:cs="Times New Roman"/>
          <w:bCs/>
          <w:szCs w:val="24"/>
          <w:vertAlign w:val="superscript"/>
          <w:lang w:val="en-GB"/>
        </w:rPr>
      </w:pPr>
      <w:r w:rsidRPr="008E0028">
        <w:rPr>
          <w:rFonts w:ascii="Times New Roman" w:hAnsi="Times New Roman" w:cs="Times New Roman"/>
          <w:bCs/>
          <w:szCs w:val="24"/>
          <w:lang w:val="en-GB"/>
        </w:rPr>
        <w:t>Rosmanizah Derahman</w:t>
      </w:r>
    </w:p>
    <w:p w14:paraId="492C72B4" w14:textId="77777777" w:rsidR="00603396" w:rsidRDefault="00603396" w:rsidP="00603396">
      <w:pPr>
        <w:spacing w:before="113"/>
        <w:jc w:val="center"/>
        <w:rPr>
          <w:rFonts w:ascii="Times New Roman" w:hAnsi="Times New Roman" w:cs="Times New Roman"/>
          <w:bCs/>
          <w:iCs/>
          <w:szCs w:val="24"/>
          <w:lang w:val="en-GB"/>
        </w:rPr>
        <w:sectPr w:rsidR="00603396" w:rsidSect="009178A3">
          <w:footerReference w:type="first" r:id="rId8"/>
          <w:footnotePr>
            <w:numFmt w:val="chicago"/>
          </w:footnotePr>
          <w:pgSz w:w="9639" w:h="14173"/>
          <w:pgMar w:top="1361" w:right="1134" w:bottom="907" w:left="1134" w:header="567" w:footer="567" w:gutter="0"/>
          <w:pgNumType w:start="1"/>
          <w:cols w:space="283"/>
          <w:titlePg/>
          <w:docGrid w:linePitch="360"/>
        </w:sectPr>
      </w:pPr>
      <w:r>
        <w:rPr>
          <w:rFonts w:ascii="Times New Roman" w:hAnsi="Times New Roman" w:cs="Times New Roman"/>
          <w:bCs/>
          <w:szCs w:val="24"/>
          <w:vertAlign w:val="superscript"/>
          <w:lang w:val="en-GB"/>
        </w:rPr>
        <w:t xml:space="preserve"> </w:t>
      </w:r>
      <w:r w:rsidR="00A30E18" w:rsidRPr="008E0028">
        <w:rPr>
          <w:rFonts w:ascii="Times New Roman" w:hAnsi="Times New Roman" w:cs="Times New Roman"/>
          <w:bCs/>
          <w:iCs/>
          <w:szCs w:val="24"/>
          <w:lang w:val="en-GB"/>
        </w:rPr>
        <w:t xml:space="preserve"> </w:t>
      </w:r>
      <w:proofErr w:type="spellStart"/>
      <w:r w:rsidR="00A30E18" w:rsidRPr="008E0028">
        <w:rPr>
          <w:rFonts w:ascii="Times New Roman" w:hAnsi="Times New Roman" w:cs="Times New Roman"/>
          <w:bCs/>
          <w:iCs/>
          <w:szCs w:val="24"/>
          <w:lang w:val="en-GB"/>
        </w:rPr>
        <w:t>Politeknik</w:t>
      </w:r>
      <w:proofErr w:type="spellEnd"/>
      <w:r w:rsidR="00A30E18" w:rsidRPr="008E0028">
        <w:rPr>
          <w:rFonts w:ascii="Times New Roman" w:hAnsi="Times New Roman" w:cs="Times New Roman"/>
          <w:bCs/>
          <w:iCs/>
          <w:szCs w:val="24"/>
          <w:lang w:val="en-GB"/>
        </w:rPr>
        <w:t xml:space="preserve"> Sultan Idris Shah, Malaysia</w:t>
      </w:r>
    </w:p>
    <w:p w14:paraId="1CAE6AB2" w14:textId="5473180B" w:rsidR="00DB3B4E" w:rsidRPr="008E0028" w:rsidRDefault="00DB3B4E" w:rsidP="00603396">
      <w:pPr>
        <w:spacing w:before="113"/>
        <w:jc w:val="center"/>
        <w:rPr>
          <w:rFonts w:ascii="Times New Roman" w:hAnsi="Times New Roman" w:cs="Times New Roman"/>
          <w:bCs/>
          <w:iCs/>
          <w:szCs w:val="24"/>
          <w:lang w:val="en-GB"/>
        </w:rPr>
      </w:pPr>
    </w:p>
    <w:p w14:paraId="6A400282" w14:textId="77777777" w:rsidR="00DB3B4E" w:rsidRPr="008E0028" w:rsidRDefault="008E0028">
      <w:pPr>
        <w:rPr>
          <w:rFonts w:ascii="Times New Roman" w:hAnsi="Times New Roman" w:cs="Times New Roman"/>
          <w:bCs/>
          <w:iCs/>
          <w:szCs w:val="24"/>
          <w:lang w:val="en-GB"/>
        </w:rPr>
      </w:pPr>
      <w:r w:rsidRPr="008E0028">
        <w:rPr>
          <w:rFonts w:ascii="Times New Roman" w:hAnsi="Times New Roman" w:cs="Times New Roman"/>
          <w:bCs/>
          <w:iCs/>
          <w:szCs w:val="24"/>
          <w:vertAlign w:val="superscript"/>
          <w:lang w:val="en-GB"/>
        </w:rPr>
        <w:t xml:space="preserve"> </w:t>
      </w:r>
    </w:p>
    <w:p w14:paraId="34AD18E2" w14:textId="77777777" w:rsidR="009178A3" w:rsidRDefault="009178A3" w:rsidP="009178A3">
      <w:pPr>
        <w:spacing w:before="454" w:after="567"/>
        <w:ind w:right="964"/>
        <w:jc w:val="both"/>
        <w:rPr>
          <w:rFonts w:ascii="Times New Roman" w:hAnsi="Times New Roman" w:cs="Times New Roman"/>
          <w:b/>
          <w:i/>
          <w:szCs w:val="24"/>
          <w:lang w:val="en-GB"/>
        </w:rPr>
        <w:sectPr w:rsidR="009178A3" w:rsidSect="00603396">
          <w:footnotePr>
            <w:numFmt w:val="chicago"/>
          </w:footnotePr>
          <w:type w:val="continuous"/>
          <w:pgSz w:w="9639" w:h="14173"/>
          <w:pgMar w:top="1361" w:right="1134" w:bottom="907" w:left="1134" w:header="567" w:footer="567" w:gutter="0"/>
          <w:pgNumType w:start="1"/>
          <w:cols w:space="283"/>
          <w:titlePg/>
          <w:docGrid w:linePitch="360"/>
        </w:sectPr>
      </w:pPr>
    </w:p>
    <w:p w14:paraId="6FA05FE7" w14:textId="033DA617" w:rsidR="009178A3" w:rsidRDefault="00DB3B4E" w:rsidP="009178A3">
      <w:pPr>
        <w:spacing w:after="160"/>
        <w:jc w:val="both"/>
        <w:rPr>
          <w:rFonts w:ascii="Times New Roman" w:eastAsiaTheme="minorHAnsi" w:hAnsi="Times New Roman"/>
          <w:bCs/>
          <w:sz w:val="22"/>
          <w:szCs w:val="22"/>
          <w:lang w:val="en-MY"/>
        </w:rPr>
      </w:pPr>
      <w:r w:rsidRPr="009178A3">
        <w:rPr>
          <w:rFonts w:ascii="Times New Roman" w:hAnsi="Times New Roman" w:cs="Times New Roman"/>
          <w:b/>
          <w:i/>
          <w:sz w:val="22"/>
          <w:szCs w:val="22"/>
          <w:lang w:val="en-GB"/>
        </w:rPr>
        <w:t>Abstract</w:t>
      </w:r>
      <w:r w:rsidRPr="009178A3">
        <w:rPr>
          <w:rFonts w:ascii="Times New Roman" w:hAnsi="Times New Roman" w:cs="Times New Roman"/>
          <w:b/>
          <w:sz w:val="22"/>
          <w:szCs w:val="22"/>
          <w:lang w:val="en-GB"/>
        </w:rPr>
        <w:t xml:space="preserve">. </w:t>
      </w:r>
      <w:r w:rsidR="009178A3" w:rsidRPr="00603396">
        <w:rPr>
          <w:rFonts w:ascii="Times New Roman" w:eastAsiaTheme="minorHAnsi" w:hAnsi="Times New Roman"/>
          <w:bCs/>
          <w:sz w:val="22"/>
          <w:szCs w:val="22"/>
          <w:lang w:val="en-MY"/>
        </w:rPr>
        <w:t xml:space="preserve">An elderly population is increasing around the world which witnessing most countries have reached an aging population. This situation leads to a social phenomenon when the life of the elderly becomes more challenging. Among the challenging phenomena is the social support concerning on elderly as well as their social well-being especially on their emotion. Building on existing work, this phenomenology study aims to understand social marketing in a small context of </w:t>
      </w:r>
      <w:r w:rsidR="009178A3" w:rsidRPr="00603396">
        <w:rPr>
          <w:rFonts w:ascii="Times New Roman" w:eastAsiaTheme="minorHAnsi" w:hAnsi="Times New Roman"/>
          <w:bCs/>
          <w:color w:val="222222"/>
          <w:sz w:val="22"/>
          <w:szCs w:val="22"/>
          <w:shd w:val="clear" w:color="auto" w:fill="FFFFFF"/>
          <w:lang w:val="en-MY"/>
        </w:rPr>
        <w:t>Malay elderly’s life phenomenon who stay at home regardless of various available institutional care. This</w:t>
      </w:r>
      <w:r w:rsidR="00DC09C8" w:rsidRPr="00603396">
        <w:rPr>
          <w:rFonts w:ascii="Times New Roman" w:eastAsiaTheme="minorHAnsi" w:hAnsi="Times New Roman"/>
          <w:bCs/>
          <w:color w:val="222222"/>
          <w:sz w:val="22"/>
          <w:szCs w:val="22"/>
          <w:shd w:val="clear" w:color="auto" w:fill="FFFFFF"/>
          <w:lang w:val="en-MY"/>
        </w:rPr>
        <w:t xml:space="preserve"> social marketing</w:t>
      </w:r>
      <w:r w:rsidR="009178A3" w:rsidRPr="00603396">
        <w:rPr>
          <w:rFonts w:ascii="Times New Roman" w:eastAsiaTheme="minorHAnsi" w:hAnsi="Times New Roman"/>
          <w:bCs/>
          <w:color w:val="222222"/>
          <w:sz w:val="22"/>
          <w:szCs w:val="22"/>
          <w:shd w:val="clear" w:color="auto" w:fill="FFFFFF"/>
          <w:lang w:val="en-MY"/>
        </w:rPr>
        <w:t xml:space="preserve"> study emphasizes exploring their emotion in the consumption experience of their social support and life satisfaction</w:t>
      </w:r>
      <w:r w:rsidR="009178A3" w:rsidRPr="00603396">
        <w:rPr>
          <w:rFonts w:ascii="Times New Roman" w:eastAsiaTheme="minorHAnsi" w:hAnsi="Times New Roman"/>
          <w:bCs/>
          <w:sz w:val="22"/>
          <w:szCs w:val="22"/>
          <w:lang w:val="en-MY"/>
        </w:rPr>
        <w:t xml:space="preserve">. In this context, an analysis of 18 informants reveals that routine and giving </w:t>
      </w:r>
      <w:r w:rsidR="005D72FA" w:rsidRPr="00603396">
        <w:rPr>
          <w:rFonts w:ascii="Times New Roman" w:eastAsiaTheme="minorHAnsi" w:hAnsi="Times New Roman"/>
          <w:bCs/>
          <w:sz w:val="22"/>
          <w:szCs w:val="22"/>
          <w:lang w:val="en-MY"/>
        </w:rPr>
        <w:t>behaviour</w:t>
      </w:r>
      <w:r w:rsidR="009178A3" w:rsidRPr="00603396">
        <w:rPr>
          <w:rFonts w:ascii="Times New Roman" w:eastAsiaTheme="minorHAnsi" w:hAnsi="Times New Roman"/>
          <w:bCs/>
          <w:sz w:val="22"/>
          <w:szCs w:val="22"/>
          <w:lang w:val="en-MY"/>
        </w:rPr>
        <w:t xml:space="preserve"> gives meaning to </w:t>
      </w:r>
      <w:r w:rsidR="005D72FA" w:rsidRPr="00603396">
        <w:rPr>
          <w:rFonts w:ascii="Times New Roman" w:eastAsiaTheme="minorHAnsi" w:hAnsi="Times New Roman"/>
          <w:bCs/>
          <w:sz w:val="22"/>
          <w:szCs w:val="22"/>
          <w:lang w:val="en-MY"/>
        </w:rPr>
        <w:t>th</w:t>
      </w:r>
      <w:r w:rsidR="005D72FA">
        <w:rPr>
          <w:rFonts w:ascii="Times New Roman" w:eastAsiaTheme="minorHAnsi" w:hAnsi="Times New Roman"/>
          <w:bCs/>
          <w:sz w:val="22"/>
          <w:szCs w:val="22"/>
          <w:lang w:val="en-MY"/>
        </w:rPr>
        <w:t>ese</w:t>
      </w:r>
      <w:r w:rsidR="005D72FA" w:rsidRPr="00603396">
        <w:rPr>
          <w:rFonts w:ascii="Times New Roman" w:eastAsiaTheme="minorHAnsi" w:hAnsi="Times New Roman"/>
          <w:bCs/>
          <w:sz w:val="22"/>
          <w:szCs w:val="22"/>
          <w:lang w:val="en-MY"/>
        </w:rPr>
        <w:t xml:space="preserve"> elderli</w:t>
      </w:r>
      <w:r w:rsidR="005D72FA">
        <w:rPr>
          <w:rFonts w:ascii="Times New Roman" w:eastAsiaTheme="minorHAnsi" w:hAnsi="Times New Roman"/>
          <w:bCs/>
          <w:sz w:val="22"/>
          <w:szCs w:val="22"/>
          <w:lang w:val="en-MY"/>
        </w:rPr>
        <w:t>es</w:t>
      </w:r>
      <w:r w:rsidR="009178A3" w:rsidRPr="00603396">
        <w:rPr>
          <w:rFonts w:ascii="Times New Roman" w:eastAsiaTheme="minorHAnsi" w:hAnsi="Times New Roman"/>
          <w:bCs/>
          <w:sz w:val="22"/>
          <w:szCs w:val="22"/>
          <w:lang w:val="en-MY"/>
        </w:rPr>
        <w:t xml:space="preserve"> significantly. These multiple backgrounds of informants reveal the true meaning from their real-world setting and life experience.  Their insights through semi-structured open-ended probing questions which were proceeds through thematic analysis. The results were then viewed from Islamic perspectives which finally suggest it as a coping </w:t>
      </w:r>
      <w:r w:rsidR="005D72FA" w:rsidRPr="00603396">
        <w:rPr>
          <w:rFonts w:ascii="Times New Roman" w:eastAsiaTheme="minorHAnsi" w:hAnsi="Times New Roman"/>
          <w:bCs/>
          <w:sz w:val="22"/>
          <w:szCs w:val="22"/>
          <w:lang w:val="en-MY"/>
        </w:rPr>
        <w:t>behaviour</w:t>
      </w:r>
      <w:r w:rsidR="009178A3" w:rsidRPr="00603396">
        <w:rPr>
          <w:rFonts w:ascii="Times New Roman" w:eastAsiaTheme="minorHAnsi" w:hAnsi="Times New Roman"/>
          <w:bCs/>
          <w:sz w:val="22"/>
          <w:szCs w:val="22"/>
          <w:lang w:val="en-MY"/>
        </w:rPr>
        <w:t xml:space="preserve"> to the elderly to enable them to enjoy a quality of life and bring a greater good to their social life in the lens of social marketing.</w:t>
      </w:r>
    </w:p>
    <w:p w14:paraId="3111123B" w14:textId="4DCEB68F" w:rsidR="00603396" w:rsidRPr="00603396" w:rsidRDefault="00603396" w:rsidP="009178A3">
      <w:pPr>
        <w:spacing w:after="160"/>
        <w:jc w:val="both"/>
        <w:rPr>
          <w:rFonts w:ascii="Times New Roman" w:eastAsiaTheme="minorHAnsi" w:hAnsi="Times New Roman"/>
          <w:bCs/>
          <w:sz w:val="22"/>
          <w:szCs w:val="22"/>
          <w:lang w:val="en-MY"/>
        </w:rPr>
      </w:pPr>
      <w:proofErr w:type="gramStart"/>
      <w:r>
        <w:rPr>
          <w:rFonts w:ascii="Times New Roman" w:eastAsiaTheme="minorHAnsi" w:hAnsi="Times New Roman"/>
          <w:bCs/>
          <w:sz w:val="22"/>
          <w:szCs w:val="22"/>
          <w:lang w:val="en-MY"/>
        </w:rPr>
        <w:t>Keywords :</w:t>
      </w:r>
      <w:proofErr w:type="gramEnd"/>
      <w:r>
        <w:rPr>
          <w:rFonts w:ascii="Times New Roman" w:eastAsiaTheme="minorHAnsi" w:hAnsi="Times New Roman"/>
          <w:bCs/>
          <w:sz w:val="22"/>
          <w:szCs w:val="22"/>
          <w:lang w:val="en-MY"/>
        </w:rPr>
        <w:t xml:space="preserve"> </w:t>
      </w:r>
      <w:r w:rsidR="005D72FA">
        <w:rPr>
          <w:rFonts w:ascii="Times New Roman" w:eastAsiaTheme="minorHAnsi" w:hAnsi="Times New Roman"/>
          <w:bCs/>
          <w:sz w:val="22"/>
          <w:szCs w:val="22"/>
          <w:lang w:val="en-MY"/>
        </w:rPr>
        <w:t>elderly, social support, consumption experiences, Islamic perspectives</w:t>
      </w:r>
      <w:r w:rsidR="00540DDF">
        <w:rPr>
          <w:rFonts w:ascii="Times New Roman" w:eastAsiaTheme="minorHAnsi" w:hAnsi="Times New Roman"/>
          <w:bCs/>
          <w:sz w:val="22"/>
          <w:szCs w:val="22"/>
          <w:lang w:val="en-MY"/>
        </w:rPr>
        <w:t>, qualitative.</w:t>
      </w:r>
    </w:p>
    <w:p w14:paraId="768C1DE5" w14:textId="52952E9C" w:rsidR="005C62E6" w:rsidRDefault="008E0028" w:rsidP="003A3B66">
      <w:pPr>
        <w:pStyle w:val="Heading1"/>
        <w:numPr>
          <w:ilvl w:val="0"/>
          <w:numId w:val="4"/>
        </w:numPr>
        <w:rPr>
          <w:rFonts w:ascii="Times New Roman" w:hAnsi="Times New Roman" w:cs="Times New Roman"/>
          <w:b/>
          <w:bCs/>
          <w:color w:val="auto"/>
          <w:sz w:val="24"/>
          <w:szCs w:val="24"/>
          <w:lang w:val="en-GB"/>
        </w:rPr>
      </w:pPr>
      <w:r w:rsidRPr="003A3B66">
        <w:rPr>
          <w:rFonts w:ascii="Times New Roman" w:hAnsi="Times New Roman" w:cs="Times New Roman"/>
          <w:b/>
          <w:bCs/>
          <w:color w:val="auto"/>
          <w:sz w:val="24"/>
          <w:szCs w:val="24"/>
          <w:lang w:val="en-GB"/>
        </w:rPr>
        <w:t>INTRODUCTION</w:t>
      </w:r>
    </w:p>
    <w:p w14:paraId="51B3CBFA" w14:textId="77777777" w:rsidR="003A3B66" w:rsidRPr="003A3B66" w:rsidRDefault="003A3B66" w:rsidP="003A3B66">
      <w:pPr>
        <w:rPr>
          <w:lang w:val="en-GB"/>
        </w:rPr>
      </w:pPr>
    </w:p>
    <w:p w14:paraId="7863D97E" w14:textId="7AEB8091" w:rsidR="00FC4826" w:rsidRPr="00E13490" w:rsidRDefault="00812841" w:rsidP="009178A3">
      <w:pPr>
        <w:ind w:firstLine="284"/>
        <w:jc w:val="both"/>
        <w:rPr>
          <w:rFonts w:ascii="Times New Roman" w:hAnsi="Times New Roman" w:cs="Times New Roman"/>
          <w:sz w:val="22"/>
          <w:szCs w:val="22"/>
          <w:lang w:val="en-US"/>
        </w:rPr>
      </w:pPr>
      <w:r w:rsidRPr="00E13490">
        <w:rPr>
          <w:rFonts w:ascii="Arial" w:hAnsi="Arial" w:cs="Arial"/>
          <w:color w:val="3C4245"/>
          <w:sz w:val="22"/>
          <w:szCs w:val="18"/>
        </w:rPr>
        <w:t xml:space="preserve"> </w:t>
      </w:r>
      <w:r w:rsidRPr="00E13490">
        <w:rPr>
          <w:sz w:val="22"/>
          <w:szCs w:val="18"/>
        </w:rPr>
        <w:t xml:space="preserve">People </w:t>
      </w:r>
      <w:proofErr w:type="spellStart"/>
      <w:r w:rsidRPr="00E13490">
        <w:rPr>
          <w:sz w:val="22"/>
          <w:szCs w:val="18"/>
        </w:rPr>
        <w:t>worldwide</w:t>
      </w:r>
      <w:proofErr w:type="spellEnd"/>
      <w:r w:rsidRPr="00E13490">
        <w:rPr>
          <w:sz w:val="22"/>
          <w:szCs w:val="18"/>
        </w:rPr>
        <w:t xml:space="preserve"> are living longer. </w:t>
      </w:r>
      <w:r w:rsidR="009178A3" w:rsidRPr="00E13490">
        <w:rPr>
          <w:sz w:val="22"/>
          <w:szCs w:val="18"/>
        </w:rPr>
        <w:t>A</w:t>
      </w:r>
      <w:r w:rsidR="00D12776" w:rsidRPr="00E13490">
        <w:rPr>
          <w:sz w:val="22"/>
          <w:szCs w:val="18"/>
        </w:rPr>
        <w:t>t</w:t>
      </w:r>
      <w:r w:rsidR="009178A3" w:rsidRPr="00E13490">
        <w:rPr>
          <w:sz w:val="22"/>
          <w:szCs w:val="18"/>
        </w:rPr>
        <w:t xml:space="preserve"> présent, two</w:t>
      </w:r>
      <w:r w:rsidR="00D12776" w:rsidRPr="00E13490">
        <w:rPr>
          <w:sz w:val="22"/>
          <w:szCs w:val="18"/>
        </w:rPr>
        <w:t>-</w:t>
      </w:r>
      <w:r w:rsidR="009178A3" w:rsidRPr="00E13490">
        <w:rPr>
          <w:sz w:val="22"/>
          <w:szCs w:val="18"/>
        </w:rPr>
        <w:t xml:space="preserve">third of </w:t>
      </w:r>
      <w:proofErr w:type="spellStart"/>
      <w:r w:rsidR="009178A3" w:rsidRPr="00E13490">
        <w:rPr>
          <w:sz w:val="22"/>
          <w:szCs w:val="18"/>
        </w:rPr>
        <w:t>aged</w:t>
      </w:r>
      <w:proofErr w:type="spellEnd"/>
      <w:r w:rsidR="009178A3" w:rsidRPr="00E13490">
        <w:rPr>
          <w:sz w:val="22"/>
          <w:szCs w:val="18"/>
        </w:rPr>
        <w:t xml:space="preserve"> people live in </w:t>
      </w:r>
      <w:proofErr w:type="spellStart"/>
      <w:r w:rsidR="009178A3" w:rsidRPr="00E13490">
        <w:rPr>
          <w:sz w:val="22"/>
          <w:szCs w:val="18"/>
        </w:rPr>
        <w:t>developing</w:t>
      </w:r>
      <w:proofErr w:type="spellEnd"/>
      <w:r w:rsidR="009178A3" w:rsidRPr="00E13490">
        <w:rPr>
          <w:sz w:val="22"/>
          <w:szCs w:val="18"/>
        </w:rPr>
        <w:t xml:space="preserve"> countries.</w:t>
      </w:r>
      <w:r w:rsidR="00D12776" w:rsidRPr="00E13490">
        <w:rPr>
          <w:sz w:val="22"/>
          <w:szCs w:val="18"/>
        </w:rPr>
        <w:t xml:space="preserve"> The </w:t>
      </w:r>
      <w:proofErr w:type="spellStart"/>
      <w:r w:rsidR="00D12776" w:rsidRPr="00E13490">
        <w:rPr>
          <w:sz w:val="22"/>
          <w:szCs w:val="18"/>
        </w:rPr>
        <w:t>w</w:t>
      </w:r>
      <w:r w:rsidR="009178A3" w:rsidRPr="00E13490">
        <w:rPr>
          <w:sz w:val="22"/>
          <w:szCs w:val="18"/>
        </w:rPr>
        <w:t>orld’s</w:t>
      </w:r>
      <w:proofErr w:type="spellEnd"/>
      <w:r w:rsidR="009178A3" w:rsidRPr="00E13490">
        <w:rPr>
          <w:sz w:val="22"/>
          <w:szCs w:val="18"/>
        </w:rPr>
        <w:t xml:space="preserve"> </w:t>
      </w:r>
      <w:proofErr w:type="spellStart"/>
      <w:r w:rsidR="009178A3" w:rsidRPr="00E13490">
        <w:rPr>
          <w:sz w:val="22"/>
          <w:szCs w:val="18"/>
        </w:rPr>
        <w:t>aging</w:t>
      </w:r>
      <w:proofErr w:type="spellEnd"/>
      <w:r w:rsidR="009178A3" w:rsidRPr="00E13490">
        <w:rPr>
          <w:sz w:val="22"/>
          <w:szCs w:val="18"/>
        </w:rPr>
        <w:t xml:space="preserve"> population </w:t>
      </w:r>
      <w:proofErr w:type="spellStart"/>
      <w:r w:rsidR="009178A3" w:rsidRPr="00E13490">
        <w:rPr>
          <w:sz w:val="22"/>
          <w:szCs w:val="18"/>
        </w:rPr>
        <w:t>is</w:t>
      </w:r>
      <w:proofErr w:type="spellEnd"/>
      <w:r w:rsidR="009178A3" w:rsidRPr="00E13490">
        <w:rPr>
          <w:sz w:val="22"/>
          <w:szCs w:val="18"/>
        </w:rPr>
        <w:t xml:space="preserve"> </w:t>
      </w:r>
      <w:proofErr w:type="spellStart"/>
      <w:r w:rsidRPr="00E13490">
        <w:rPr>
          <w:sz w:val="22"/>
          <w:szCs w:val="18"/>
        </w:rPr>
        <w:t>increasing</w:t>
      </w:r>
      <w:proofErr w:type="spellEnd"/>
      <w:r w:rsidR="009178A3" w:rsidRPr="00E13490">
        <w:rPr>
          <w:sz w:val="22"/>
          <w:szCs w:val="18"/>
        </w:rPr>
        <w:t xml:space="preserve"> </w:t>
      </w:r>
      <w:proofErr w:type="spellStart"/>
      <w:r w:rsidR="009178A3" w:rsidRPr="00E13490">
        <w:rPr>
          <w:sz w:val="22"/>
          <w:szCs w:val="18"/>
        </w:rPr>
        <w:t>which</w:t>
      </w:r>
      <w:proofErr w:type="spellEnd"/>
      <w:r w:rsidR="009178A3" w:rsidRPr="00E13490">
        <w:rPr>
          <w:sz w:val="22"/>
          <w:szCs w:val="18"/>
        </w:rPr>
        <w:t xml:space="preserve"> </w:t>
      </w:r>
      <w:proofErr w:type="spellStart"/>
      <w:r w:rsidR="009178A3" w:rsidRPr="00E13490">
        <w:rPr>
          <w:sz w:val="22"/>
          <w:szCs w:val="18"/>
        </w:rPr>
        <w:t>reaching</w:t>
      </w:r>
      <w:proofErr w:type="spellEnd"/>
      <w:r w:rsidR="009178A3" w:rsidRPr="00E13490">
        <w:rPr>
          <w:sz w:val="22"/>
          <w:szCs w:val="18"/>
        </w:rPr>
        <w:t xml:space="preserve"> 2.1 Billion </w:t>
      </w:r>
      <w:proofErr w:type="spellStart"/>
      <w:r w:rsidR="009178A3" w:rsidRPr="00E13490">
        <w:rPr>
          <w:sz w:val="22"/>
          <w:szCs w:val="18"/>
        </w:rPr>
        <w:t>in</w:t>
      </w:r>
      <w:proofErr w:type="spellEnd"/>
      <w:r w:rsidR="009178A3" w:rsidRPr="00E13490">
        <w:rPr>
          <w:sz w:val="22"/>
          <w:szCs w:val="18"/>
        </w:rPr>
        <w:t xml:space="preserve"> 2050 and </w:t>
      </w:r>
      <w:proofErr w:type="spellStart"/>
      <w:r w:rsidR="009178A3" w:rsidRPr="00E13490">
        <w:rPr>
          <w:sz w:val="22"/>
          <w:szCs w:val="18"/>
        </w:rPr>
        <w:t>will</w:t>
      </w:r>
      <w:proofErr w:type="spellEnd"/>
      <w:r w:rsidR="009178A3" w:rsidRPr="00E13490">
        <w:rPr>
          <w:sz w:val="22"/>
          <w:szCs w:val="18"/>
        </w:rPr>
        <w:t xml:space="preserve"> </w:t>
      </w:r>
      <w:proofErr w:type="spellStart"/>
      <w:r w:rsidR="009178A3" w:rsidRPr="00E13490">
        <w:rPr>
          <w:sz w:val="22"/>
          <w:szCs w:val="18"/>
        </w:rPr>
        <w:t>witness</w:t>
      </w:r>
      <w:proofErr w:type="spellEnd"/>
      <w:r w:rsidR="009178A3" w:rsidRPr="00E13490">
        <w:rPr>
          <w:sz w:val="22"/>
          <w:szCs w:val="18"/>
        </w:rPr>
        <w:t xml:space="preserve"> </w:t>
      </w:r>
      <w:proofErr w:type="spellStart"/>
      <w:r w:rsidR="009178A3" w:rsidRPr="00E13490">
        <w:rPr>
          <w:sz w:val="22"/>
          <w:szCs w:val="18"/>
        </w:rPr>
        <w:t>aging</w:t>
      </w:r>
      <w:proofErr w:type="spellEnd"/>
      <w:r w:rsidR="009178A3" w:rsidRPr="00E13490">
        <w:rPr>
          <w:sz w:val="22"/>
          <w:szCs w:val="18"/>
        </w:rPr>
        <w:t xml:space="preserve"> to </w:t>
      </w:r>
      <w:proofErr w:type="spellStart"/>
      <w:r w:rsidR="009178A3" w:rsidRPr="00E13490">
        <w:rPr>
          <w:sz w:val="22"/>
          <w:szCs w:val="18"/>
        </w:rPr>
        <w:t>overtake</w:t>
      </w:r>
      <w:proofErr w:type="spellEnd"/>
      <w:r w:rsidR="009178A3" w:rsidRPr="00E13490">
        <w:rPr>
          <w:sz w:val="22"/>
          <w:szCs w:val="18"/>
        </w:rPr>
        <w:t xml:space="preserve"> </w:t>
      </w:r>
      <w:r w:rsidR="00D12776" w:rsidRPr="00E13490">
        <w:rPr>
          <w:sz w:val="22"/>
          <w:szCs w:val="18"/>
        </w:rPr>
        <w:t xml:space="preserve">the </w:t>
      </w:r>
      <w:proofErr w:type="spellStart"/>
      <w:r w:rsidR="009178A3" w:rsidRPr="00E13490">
        <w:rPr>
          <w:sz w:val="22"/>
          <w:szCs w:val="18"/>
        </w:rPr>
        <w:t>children</w:t>
      </w:r>
      <w:proofErr w:type="spellEnd"/>
      <w:r w:rsidR="009178A3" w:rsidRPr="00E13490">
        <w:rPr>
          <w:sz w:val="22"/>
          <w:szCs w:val="18"/>
        </w:rPr>
        <w:t xml:space="preserve"> population </w:t>
      </w:r>
      <w:proofErr w:type="spellStart"/>
      <w:r w:rsidR="009178A3" w:rsidRPr="00E13490">
        <w:rPr>
          <w:sz w:val="22"/>
          <w:szCs w:val="18"/>
        </w:rPr>
        <w:t>in</w:t>
      </w:r>
      <w:proofErr w:type="spellEnd"/>
      <w:r w:rsidR="009178A3" w:rsidRPr="00E13490">
        <w:rPr>
          <w:sz w:val="22"/>
          <w:szCs w:val="18"/>
        </w:rPr>
        <w:t xml:space="preserve"> 2047. </w:t>
      </w:r>
      <w:r w:rsidR="009178A3" w:rsidRPr="00E13490">
        <w:rPr>
          <w:rFonts w:ascii="Times New Roman" w:hAnsi="Times New Roman" w:cs="Times New Roman"/>
          <w:sz w:val="22"/>
          <w:szCs w:val="22"/>
          <w:lang w:val="en-GB"/>
        </w:rPr>
        <w:t xml:space="preserve"> </w:t>
      </w:r>
      <w:r w:rsidRPr="00E13490">
        <w:rPr>
          <w:rFonts w:ascii="Times New Roman" w:hAnsi="Times New Roman" w:cs="Times New Roman"/>
          <w:sz w:val="22"/>
          <w:szCs w:val="22"/>
          <w:lang w:val="en-GB"/>
        </w:rPr>
        <w:t xml:space="preserve">By 2030, the number of </w:t>
      </w:r>
      <w:proofErr w:type="spellStart"/>
      <w:r w:rsidRPr="00E13490">
        <w:rPr>
          <w:rFonts w:ascii="Times New Roman" w:hAnsi="Times New Roman" w:cs="Times New Roman"/>
          <w:sz w:val="22"/>
          <w:szCs w:val="22"/>
          <w:lang w:val="en-GB"/>
        </w:rPr>
        <w:t>persosn</w:t>
      </w:r>
      <w:proofErr w:type="spellEnd"/>
      <w:r w:rsidRPr="00E13490">
        <w:rPr>
          <w:rFonts w:ascii="Times New Roman" w:hAnsi="Times New Roman" w:cs="Times New Roman"/>
          <w:sz w:val="22"/>
          <w:szCs w:val="22"/>
          <w:lang w:val="en-GB"/>
        </w:rPr>
        <w:t xml:space="preserve"> aged above 80 years old is expected to reach almost 450 million. </w:t>
      </w:r>
      <w:r w:rsidR="00FC4826" w:rsidRPr="00E13490">
        <w:rPr>
          <w:rFonts w:ascii="Times New Roman" w:hAnsi="Times New Roman" w:cs="Times New Roman"/>
          <w:sz w:val="22"/>
          <w:szCs w:val="22"/>
          <w:lang w:val="en-US"/>
        </w:rPr>
        <w:t xml:space="preserve">Currently, with an almost 12% increase in </w:t>
      </w:r>
      <w:r w:rsidR="00D12776" w:rsidRPr="00E13490">
        <w:rPr>
          <w:rFonts w:ascii="Times New Roman" w:hAnsi="Times New Roman" w:cs="Times New Roman"/>
          <w:sz w:val="22"/>
          <w:szCs w:val="22"/>
          <w:lang w:val="en-US"/>
        </w:rPr>
        <w:t xml:space="preserve">the </w:t>
      </w:r>
      <w:r w:rsidR="00FC4826" w:rsidRPr="00E13490">
        <w:rPr>
          <w:rFonts w:ascii="Times New Roman" w:hAnsi="Times New Roman" w:cs="Times New Roman"/>
          <w:sz w:val="22"/>
          <w:szCs w:val="22"/>
          <w:lang w:val="en-US"/>
        </w:rPr>
        <w:t>aging population aged 60 years and above, aging ha</w:t>
      </w:r>
      <w:r w:rsidR="00D12776" w:rsidRPr="00E13490">
        <w:rPr>
          <w:rFonts w:ascii="Times New Roman" w:hAnsi="Times New Roman" w:cs="Times New Roman"/>
          <w:sz w:val="22"/>
          <w:szCs w:val="22"/>
          <w:lang w:val="en-US"/>
        </w:rPr>
        <w:t>s</w:t>
      </w:r>
      <w:r w:rsidR="00FC4826" w:rsidRPr="00E13490">
        <w:rPr>
          <w:rFonts w:ascii="Times New Roman" w:hAnsi="Times New Roman" w:cs="Times New Roman"/>
          <w:sz w:val="22"/>
          <w:szCs w:val="22"/>
          <w:lang w:val="en-US"/>
        </w:rPr>
        <w:t xml:space="preserve"> been truly a phenomenon </w:t>
      </w:r>
      <w:r w:rsidR="00FC4826"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{"citationItems":[{"id":"ITEM-1","itemData":{"author":[{"dropping-particle":"","family":"United Nations, Population Division Department of Economic and Social Affairs","given":"","non-dropping-particle":"","parse-names":false,"suffix":""}],"id":"ITEM-1","issued":{"date-parts":[["2013"]]},"page":"1-114","title":"World Population Ageing 2013","type":"article"},"uris":["http://www.mendeley.com/documents/?uuid=6fa56c4c-2f05-4f8b-975b-3b6079f60e03"]}],"mendeley":{"formattedCitation":"(United Nations, Population Division Department of Economic and Social Affairs, 2013)","plainTextFormattedCitation":"(United Nations, Population Division Department of Economic and Social Affairs, 2013)","previouslyFormattedCitation":"[1]"},"properties":{"noteIndex":0},"schema":"https://github.com/citation-style-language/schema/raw/master/csl-citation.json"}</w:instrText>
      </w:r>
      <w:r w:rsidR="00FC4826" w:rsidRPr="00E13490">
        <w:rPr>
          <w:rFonts w:ascii="Times New Roman" w:hAnsi="Times New Roman" w:cs="Times New Roman"/>
          <w:sz w:val="22"/>
          <w:szCs w:val="22"/>
          <w:lang w:val="en-US"/>
        </w:rPr>
        <w:fldChar w:fldCharType="separate"/>
      </w:r>
      <w:r w:rsidR="003F3E46" w:rsidRPr="00E13490">
        <w:rPr>
          <w:rFonts w:ascii="Times New Roman" w:hAnsi="Times New Roman" w:cs="Times New Roman"/>
          <w:noProof/>
          <w:sz w:val="22"/>
          <w:szCs w:val="22"/>
          <w:lang w:val="en-US"/>
        </w:rPr>
        <w:t>(United Nations, Population Division Department of Economic and Social Affairs, 2013)</w:t>
      </w:r>
      <w:r w:rsidR="00FC4826" w:rsidRPr="00E13490">
        <w:rPr>
          <w:rFonts w:ascii="Times New Roman" w:hAnsi="Times New Roman" w:cs="Times New Roman"/>
          <w:sz w:val="22"/>
          <w:szCs w:val="22"/>
        </w:rPr>
        <w:fldChar w:fldCharType="end"/>
      </w:r>
      <w:r w:rsidR="00FC4826" w:rsidRPr="00E13490">
        <w:rPr>
          <w:rFonts w:ascii="Times New Roman" w:hAnsi="Times New Roman" w:cs="Times New Roman"/>
          <w:sz w:val="22"/>
          <w:szCs w:val="22"/>
          <w:lang w:val="en-US"/>
        </w:rPr>
        <w:t xml:space="preserve">.  Most Asian countries are having an increasing number of an aging population due to low birth and mortality rate </w:t>
      </w:r>
      <w:r w:rsidR="00FC4826"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DOI":"10.1016/j.archger.2014.11.007","ISSN":"01674943","author":[{"dropping-particle":"","family":"Liao","given":"Chun-Cheng","non-dropping-particle":"","parse-names":false,"suffix":""},{"dropping-particle":"","family":"Li","given":"Chi-Rong","non-dropping-particle":"","parse-names":false,"suffix":""},{"dropping-particle":"","family":"Lee","given":"Shu-Hsin","non-dropping-particle":"","parse-names":false,"suffix":""},{"dropping-particle":"","family":"Liao","given":"Wen-Chun","non-dropping-particle":"","parse-names":false,"suffix":""},{"dropping-particle":"","family":"Liao","given":"Miao-Yu","non-dropping-particle":"","parse-names":false,"suffix":""},{"dropping-particle":"","family":"Lin","given":"James","non-dropping-particle":"","parse-names":false,"suffix":""},{"dropping-particle":"","family":"Yeh","given":"Chih-Jung","non-dropping-particle":"","parse-names":false,"suffix":""},{"dropping-particle":"","family":"Lee","given":"Meng-Chih","non-dropping-particle":"","parse-names":false,"suffix":""}],"container-title":"Archives of Gerontology and Geriatrics","id":"ITEM-1","issued":{"date-parts":[["2014","11"]]},"publisher":"Elsevier Ireland Ltd","title":"Social support and mortality among the aged people with major diseases or ADL disabilities in Taiwan: A national study","type":"article-journal","volume":"2010"},"uris":["http://www.mendeley.com/documents/?uuid=86b9dd08-7895-403d-a972-24c98df4f0bb"]}],"mendeley":{"formattedCitation":"(Liao et al., 2014)","plainTextFormattedCitation":"(Liao et al., 2014)","previouslyFormattedCitation":"[2]"},"properties":{"noteIndex":0},"schema":"https://github.com/citation-style-language/schema/raw/master/csl-citation.json"}</w:instrText>
      </w:r>
      <w:r w:rsidR="00FC4826" w:rsidRPr="00E13490">
        <w:rPr>
          <w:rFonts w:ascii="Times New Roman" w:hAnsi="Times New Roman" w:cs="Times New Roman"/>
          <w:sz w:val="22"/>
          <w:szCs w:val="22"/>
          <w:lang w:val="en-US"/>
        </w:rPr>
        <w:fldChar w:fldCharType="separate"/>
      </w:r>
      <w:r w:rsidR="003F3E46" w:rsidRPr="00E13490">
        <w:rPr>
          <w:rFonts w:ascii="Times New Roman" w:hAnsi="Times New Roman" w:cs="Times New Roman"/>
          <w:noProof/>
          <w:sz w:val="22"/>
          <w:szCs w:val="22"/>
          <w:lang w:val="en-US"/>
        </w:rPr>
        <w:t>(Liao et al., 2014)</w:t>
      </w:r>
      <w:r w:rsidR="00FC4826" w:rsidRPr="00E13490">
        <w:rPr>
          <w:rFonts w:ascii="Times New Roman" w:hAnsi="Times New Roman" w:cs="Times New Roman"/>
          <w:sz w:val="22"/>
          <w:szCs w:val="22"/>
        </w:rPr>
        <w:fldChar w:fldCharType="end"/>
      </w:r>
      <w:r w:rsidR="00FC4826" w:rsidRPr="00E13490">
        <w:rPr>
          <w:rFonts w:ascii="Times New Roman" w:hAnsi="Times New Roman" w:cs="Times New Roman"/>
          <w:sz w:val="22"/>
          <w:szCs w:val="22"/>
          <w:lang w:val="en-US"/>
        </w:rPr>
        <w:t xml:space="preserve">. Elderly </w:t>
      </w:r>
      <w:r w:rsidR="003F3E46" w:rsidRPr="00E13490">
        <w:rPr>
          <w:rFonts w:ascii="Times New Roman" w:hAnsi="Times New Roman" w:cs="Times New Roman"/>
          <w:sz w:val="22"/>
          <w:szCs w:val="22"/>
          <w:lang w:val="en-US"/>
        </w:rPr>
        <w:t>is</w:t>
      </w:r>
      <w:r w:rsidR="00FC4826" w:rsidRPr="00E13490">
        <w:rPr>
          <w:rFonts w:ascii="Times New Roman" w:hAnsi="Times New Roman" w:cs="Times New Roman"/>
          <w:sz w:val="22"/>
          <w:szCs w:val="22"/>
          <w:lang w:val="en-US"/>
        </w:rPr>
        <w:t xml:space="preserve"> someone aged more than 60 according to ASEAN and World Assembly of Ageing. In Malaysia, </w:t>
      </w:r>
      <w:r w:rsidR="00D12776" w:rsidRPr="00E13490">
        <w:rPr>
          <w:rFonts w:ascii="Times New Roman" w:hAnsi="Times New Roman" w:cs="Times New Roman"/>
          <w:sz w:val="22"/>
          <w:szCs w:val="22"/>
          <w:lang w:val="en-US"/>
        </w:rPr>
        <w:t xml:space="preserve">the </w:t>
      </w:r>
      <w:r w:rsidR="00FC4826" w:rsidRPr="00E13490">
        <w:rPr>
          <w:rFonts w:ascii="Times New Roman" w:hAnsi="Times New Roman" w:cs="Times New Roman"/>
          <w:sz w:val="22"/>
          <w:szCs w:val="22"/>
          <w:lang w:val="en-US"/>
        </w:rPr>
        <w:t xml:space="preserve">aging population </w:t>
      </w:r>
      <w:r w:rsidR="003F3E46" w:rsidRPr="00E13490">
        <w:rPr>
          <w:rFonts w:ascii="Times New Roman" w:hAnsi="Times New Roman" w:cs="Times New Roman"/>
          <w:sz w:val="22"/>
          <w:szCs w:val="22"/>
          <w:lang w:val="en-US"/>
        </w:rPr>
        <w:t>aged 60</w:t>
      </w:r>
      <w:r w:rsidR="00FC4826" w:rsidRPr="00E13490">
        <w:rPr>
          <w:rFonts w:ascii="Times New Roman" w:hAnsi="Times New Roman" w:cs="Times New Roman"/>
          <w:sz w:val="22"/>
          <w:szCs w:val="22"/>
          <w:lang w:val="en-US"/>
        </w:rPr>
        <w:t xml:space="preserve"> years and above is increasing and ha</w:t>
      </w:r>
      <w:r w:rsidR="00D12776" w:rsidRPr="00E13490">
        <w:rPr>
          <w:rFonts w:ascii="Times New Roman" w:hAnsi="Times New Roman" w:cs="Times New Roman"/>
          <w:sz w:val="22"/>
          <w:szCs w:val="22"/>
          <w:lang w:val="en-US"/>
        </w:rPr>
        <w:t>s</w:t>
      </w:r>
      <w:r w:rsidR="00FC4826" w:rsidRPr="00E13490">
        <w:rPr>
          <w:rFonts w:ascii="Times New Roman" w:hAnsi="Times New Roman" w:cs="Times New Roman"/>
          <w:sz w:val="22"/>
          <w:szCs w:val="22"/>
          <w:lang w:val="en-US"/>
        </w:rPr>
        <w:t xml:space="preserve"> reached 2.7 </w:t>
      </w:r>
      <w:proofErr w:type="gramStart"/>
      <w:r w:rsidR="00FC4826" w:rsidRPr="00E13490">
        <w:rPr>
          <w:rFonts w:ascii="Times New Roman" w:hAnsi="Times New Roman" w:cs="Times New Roman"/>
          <w:sz w:val="22"/>
          <w:szCs w:val="22"/>
          <w:lang w:val="en-US"/>
        </w:rPr>
        <w:t>Million</w:t>
      </w:r>
      <w:proofErr w:type="gramEnd"/>
      <w:r w:rsidR="00FC4826" w:rsidRPr="00E13490">
        <w:rPr>
          <w:rFonts w:ascii="Times New Roman" w:hAnsi="Times New Roman" w:cs="Times New Roman"/>
          <w:sz w:val="22"/>
          <w:szCs w:val="22"/>
          <w:lang w:val="en-US"/>
        </w:rPr>
        <w:t xml:space="preserve"> which is nearly 10% of its overall population by the year 2020 (Malaysia Department of Statistics, 2014). </w:t>
      </w:r>
      <w:r w:rsidR="00FC4826" w:rsidRPr="00E13490">
        <w:rPr>
          <w:rFonts w:ascii="Times New Roman" w:hAnsi="Times New Roman" w:cs="Times New Roman"/>
          <w:sz w:val="22"/>
          <w:szCs w:val="22"/>
          <w:lang w:val="en-US"/>
        </w:rPr>
        <w:lastRenderedPageBreak/>
        <w:t xml:space="preserve">The statistic is driven by a longer life expectancy, shrinking of the family size as well as a reduced rate of fertility and mortality.  The increasing population of </w:t>
      </w:r>
      <w:r w:rsidR="00D12776" w:rsidRPr="00E13490">
        <w:rPr>
          <w:rFonts w:ascii="Times New Roman" w:hAnsi="Times New Roman" w:cs="Times New Roman"/>
          <w:sz w:val="22"/>
          <w:szCs w:val="22"/>
          <w:lang w:val="en-US"/>
        </w:rPr>
        <w:t>the</w:t>
      </w:r>
      <w:r w:rsidR="00FC4826" w:rsidRPr="00E13490">
        <w:rPr>
          <w:rFonts w:ascii="Times New Roman" w:hAnsi="Times New Roman" w:cs="Times New Roman"/>
          <w:sz w:val="22"/>
          <w:szCs w:val="22"/>
          <w:lang w:val="en-US"/>
        </w:rPr>
        <w:t xml:space="preserve"> elderly is a good sign of a good community and excellence in modern medicine and a sign of a good elderly is when they are enjoying their quality of life.</w:t>
      </w:r>
    </w:p>
    <w:p w14:paraId="54864EEC" w14:textId="0E97D7A7" w:rsidR="003A3B66" w:rsidRPr="003A3B66" w:rsidRDefault="00FC4826" w:rsidP="003A3B66">
      <w:pPr>
        <w:ind w:firstLine="284"/>
        <w:jc w:val="both"/>
        <w:rPr>
          <w:rFonts w:ascii="Times New Roman" w:hAnsi="Times New Roman" w:cs="Times New Roman"/>
          <w:szCs w:val="24"/>
          <w:lang w:val="en-US"/>
        </w:rPr>
      </w:pPr>
      <w:r w:rsidRPr="00E13490">
        <w:rPr>
          <w:rFonts w:ascii="Times New Roman" w:hAnsi="Times New Roman" w:cs="Times New Roman"/>
          <w:sz w:val="22"/>
          <w:szCs w:val="22"/>
          <w:lang w:val="en-US"/>
        </w:rPr>
        <w:tab/>
        <w:t xml:space="preserve">However, today the life of an elderly is quite challenging. </w:t>
      </w:r>
      <w:r w:rsidR="00D12776" w:rsidRPr="00E13490">
        <w:rPr>
          <w:rFonts w:ascii="Times New Roman" w:hAnsi="Times New Roman" w:cs="Times New Roman"/>
          <w:sz w:val="22"/>
          <w:szCs w:val="22"/>
          <w:lang w:val="en-US"/>
        </w:rPr>
        <w:t>The e</w:t>
      </w:r>
      <w:r w:rsidRPr="00E13490">
        <w:rPr>
          <w:rFonts w:ascii="Times New Roman" w:hAnsi="Times New Roman" w:cs="Times New Roman"/>
          <w:sz w:val="22"/>
          <w:szCs w:val="22"/>
          <w:lang w:val="en-US"/>
        </w:rPr>
        <w:t xml:space="preserve">lderly might experience an aging process whereby disability and declining mobility to move would occur, and this would slowly expose themselves to a feeling of useless </w:t>
      </w:r>
      <w:r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{"citationItems":[{"id":"ITEM-1","itemData":{"DOI":"10.1016/j.archger.2010.02.013","ISSN":"1872-6976","PMID":"20338645","abstract":"The objective of this descriptive and analytical study is to examine mobility disability and life satisfaction in elderly people living in nursing home residences and analyze the relationship between them. The study was conducted over 78 elderly people in two nursing home residences. The data of this study were obtained through a personal information form (PIF), the Rivermead mobility index (RMI) and the life satisfaction scale (LSS). It was detected that life satisfaction levels of elderly people were average, a great majority of them went through mobility disability and there was a significant correlation between mobility and life satisfaction. It was established that in elderly people mobility was affected by the age, gender and chronic diseases while life satisfaction was related to age, education level and health perception level. Disability is a factor that has a significant effect on the life satisfaction of elderly people. The findings of this study will be useful for planning interventions to improve mobility and satisfaction with life among nursing home elders in Turkey.","author":[{"dropping-particle":"","family":"Mollaoğlu","given":"Mukadder","non-dropping-particle":"","parse-names":false,"suffix":""},{"dropping-particle":"","family":"Tuncay","given":"Fatma Özkan","non-dropping-particle":"","parse-names":false,"suffix":""},{"dropping-particle":"","family":"Fertelli","given":"Tülay Kars","non-dropping-particle":"","parse-names":false,"suffix":""}],"container-title":"Archives of gerontology and geriatrics","id":"ITEM-1","issue":"3","issued":{"date-parts":[["2010"]]},"page":"e115-9","title":"Mobility disability and life satisfaction in elderly people.","type":"article-journal","volume":"51"},"uris":["http://www.mendeley.com/documents/?uuid=e41b4ede-11ad-43d3-8382-683331be4844"]}],"mendeley":{"formattedCitation":"(Mollaoğlu et al., 2010)","plainTextFormattedCitation":"(Mollaoğlu et al., 2010)","previouslyFormattedCitation":"[3]"},"properties":{"noteIndex":0},"schema":"https://github.com/citation-style-language/schema/raw/master/csl-citation.json"}</w:instrText>
      </w:r>
      <w:r w:rsidRPr="00E13490">
        <w:rPr>
          <w:rFonts w:ascii="Times New Roman" w:hAnsi="Times New Roman" w:cs="Times New Roman"/>
          <w:sz w:val="22"/>
          <w:szCs w:val="22"/>
          <w:lang w:val="en-US"/>
        </w:rPr>
        <w:fldChar w:fldCharType="separate"/>
      </w:r>
      <w:r w:rsidR="003F3E46" w:rsidRPr="00E13490">
        <w:rPr>
          <w:rFonts w:ascii="Times New Roman" w:hAnsi="Times New Roman" w:cs="Times New Roman"/>
          <w:noProof/>
          <w:sz w:val="22"/>
          <w:szCs w:val="22"/>
          <w:lang w:val="en-US"/>
        </w:rPr>
        <w:t>(Mollaoğlu et al., 2010)</w:t>
      </w:r>
      <w:r w:rsidRPr="00E13490">
        <w:rPr>
          <w:rFonts w:ascii="Times New Roman" w:hAnsi="Times New Roman" w:cs="Times New Roman"/>
          <w:sz w:val="22"/>
          <w:szCs w:val="22"/>
          <w:lang w:val="en-GB"/>
        </w:rPr>
        <w:fldChar w:fldCharType="end"/>
      </w:r>
      <w:r w:rsidR="00D12776" w:rsidRPr="00E13490">
        <w:rPr>
          <w:rFonts w:ascii="Times New Roman" w:hAnsi="Times New Roman" w:cs="Times New Roman"/>
          <w:sz w:val="22"/>
          <w:szCs w:val="22"/>
          <w:lang w:val="en-GB"/>
        </w:rPr>
        <w:t>,</w:t>
      </w:r>
      <w:r w:rsidRPr="00E13490">
        <w:rPr>
          <w:rFonts w:ascii="Times New Roman" w:hAnsi="Times New Roman" w:cs="Times New Roman"/>
          <w:sz w:val="22"/>
          <w:szCs w:val="22"/>
          <w:lang w:val="en-US"/>
        </w:rPr>
        <w:t xml:space="preserve"> and the reduced self- care capacity would alter elderly views of their life.</w:t>
      </w:r>
      <w:r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author":[{"dropping-particle":"","family":"Borg","given":"Christel","non-dropping-particle":"","parse-names":false,"suffix":""},{"dropping-particle":"","family":"Blomqvist","given":"Kerstin","non-dropping-particle":"","parse-names":false,"suffix":""}],"id":"ITEM-1","issued":{"date-parts":[["2006"]]},"title":"Life satisfaction among older people ( 65 þ ) with reduced self-care capacity : the relationship to social , health and financial aspects","type":"article-journal"},"uris":["http://www.mendeley.com/documents/?uuid=d4b448df-96ae-4b85-8d63-4e669c109d1a"]}],"mendeley":{"formattedCitation":"(Borg &amp; Blomqvist, 2006)","plainTextFormattedCitation":"(Borg &amp; Blomqvist, 2006)","previouslyFormattedCitation":"[4]"},"properties":{"noteIndex":0},"schema":"https://github.com/citation-style-language/schema/raw/master/csl-citation.json"}</w:instrText>
      </w:r>
      <w:r w:rsidRPr="00E13490">
        <w:rPr>
          <w:rFonts w:ascii="Times New Roman" w:hAnsi="Times New Roman" w:cs="Times New Roman"/>
          <w:sz w:val="22"/>
          <w:szCs w:val="22"/>
          <w:lang w:val="en-US"/>
        </w:rPr>
        <w:fldChar w:fldCharType="separate"/>
      </w:r>
      <w:r w:rsidR="003F3E46" w:rsidRPr="00E13490">
        <w:rPr>
          <w:rFonts w:ascii="Times New Roman" w:hAnsi="Times New Roman" w:cs="Times New Roman"/>
          <w:noProof/>
          <w:sz w:val="22"/>
          <w:szCs w:val="22"/>
          <w:lang w:val="en-US"/>
        </w:rPr>
        <w:t>(Borg &amp; Blomqvist, 2006)</w:t>
      </w:r>
      <w:r w:rsidRPr="00E13490">
        <w:rPr>
          <w:rFonts w:ascii="Times New Roman" w:hAnsi="Times New Roman" w:cs="Times New Roman"/>
          <w:sz w:val="22"/>
          <w:szCs w:val="22"/>
          <w:lang w:val="en-GB"/>
        </w:rPr>
        <w:fldChar w:fldCharType="end"/>
      </w:r>
      <w:r w:rsidRPr="00E13490">
        <w:rPr>
          <w:rFonts w:ascii="Times New Roman" w:hAnsi="Times New Roman" w:cs="Times New Roman"/>
          <w:sz w:val="22"/>
          <w:szCs w:val="22"/>
          <w:lang w:val="en-US"/>
        </w:rPr>
        <w:t xml:space="preserve">. Besides family institution has been regarded as a primary caregiver in Malaysia especially among Malay Muslim </w:t>
      </w:r>
      <w:r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DOI":"10.1016/S1569-1861(11)70006-7","ISSN":"15691861","author":[{"dropping-particle":"","family":"Dahlan","given":"Akehsan","non-dropping-particle":"","parse-names":false,"suffix":""},{"dropping-particle":"","family":"Nicol","given":"Margaret","non-dropping-particle":"","parse-names":false,"suffix":""},{"dropping-particle":"","family":"Maciver","given":"Donald","non-dropping-particle":"","parse-names":false,"suffix":""}],"container-title":"Hong Kong Journal of Occupational Therapy","id":"ITEM-1","issue":"2","issued":{"date-parts":[["2010","12"]]},"page":"71-79","publisher":"Elsevier","title":"Elements of Life Satisfaction Amongst Elderly People Living in Institutions in Malaysia: A Mixed Methodology Approach","type":"article-journal","volume":"20"},"uris":["http://www.mendeley.com/documents/?uuid=de322781-8197-4da9-9c2c-4f1921d067e1"]}],"mendeley":{"formattedCitation":"(Dahlan et al., 2010)","plainTextFormattedCitation":"(Dahlan et al., 2010)","previouslyFormattedCitation":"[5]"},"properties":{"noteIndex":0},"schema":"https://github.com/citation-style-language/schema/raw/master/csl-citation.json"}</w:instrText>
      </w:r>
      <w:r w:rsidRPr="00E13490">
        <w:rPr>
          <w:rFonts w:ascii="Times New Roman" w:hAnsi="Times New Roman" w:cs="Times New Roman"/>
          <w:sz w:val="22"/>
          <w:szCs w:val="22"/>
          <w:lang w:val="en-US"/>
        </w:rPr>
        <w:fldChar w:fldCharType="separate"/>
      </w:r>
      <w:r w:rsidR="003F3E46" w:rsidRPr="00E13490">
        <w:rPr>
          <w:rFonts w:ascii="Times New Roman" w:hAnsi="Times New Roman" w:cs="Times New Roman"/>
          <w:noProof/>
          <w:sz w:val="22"/>
          <w:szCs w:val="22"/>
          <w:lang w:val="en-US"/>
        </w:rPr>
        <w:t>(Dahlan et al., 2010)</w:t>
      </w:r>
      <w:r w:rsidRPr="00E13490">
        <w:rPr>
          <w:rFonts w:ascii="Times New Roman" w:hAnsi="Times New Roman" w:cs="Times New Roman"/>
          <w:sz w:val="22"/>
          <w:szCs w:val="22"/>
          <w:lang w:val="en-GB"/>
        </w:rPr>
        <w:fldChar w:fldCharType="end"/>
      </w:r>
      <w:r w:rsidRPr="00E13490">
        <w:rPr>
          <w:rFonts w:ascii="Times New Roman" w:hAnsi="Times New Roman" w:cs="Times New Roman"/>
          <w:sz w:val="22"/>
          <w:szCs w:val="22"/>
          <w:lang w:val="en-US"/>
        </w:rPr>
        <w:t xml:space="preserve"> and staying with own family members is such a perfect place for an elderly. However, an increase of nuclear family structure over an extended family structure </w:t>
      </w:r>
      <w:r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{"citationItems":[{"id":"ITEM-1","itemData":{"DOI":"10.1196/annals.1396.025","ISBN":"1573316806","ISSN":"00778923","PMID":"17986592","abstract":"Malaysia is steadily progressing toward an aging population demographic pattern. While aging is a natural process, its impact can be painful individually as well as for the nation. Individually there is a loss of a paying job after retirement, loss of physical and mental fitness, and also occasionally the loss of social integration due to lack of mobility. For a nation, an aging population means a growing dependency ratio, a greater need of care, and more medical facilities for this age group. This article looks at the various economic and social implications of the aging population in Malaysia in general, and in the rural and urban setting specifically. The paper focuses on a research sample of 132 (66 rural, 66 urban) elderly persons. The findings suggest that the demographic patterns of the elderly vary from the rural to the urban setting, with differing issues that need to be addressed to alleviate problems encountered related to loneliness, lack of financial stability, and emotional strain. Policy suggestion will be geared toward providing a solution to problems at hand as well as aiding the working group members to prepare and sustain a comfortable livelihood for the aged in their later years.","author":[{"dropping-particle":"","family":"Selvaratnam","given":"D P","non-dropping-particle":"","parse-names":false,"suffix":""},{"dropping-particle":"","family":"Tin","given":"P B","non-dropping-particle":"","parse-names":false,"suffix":""}],"container-title":"Annals of the New York Academy of Sciences","id":"ITEM-1","issued":{"date-parts":[["2007"]]},"page":"317-325","title":"Lifestyle of the elderly in rural and urban Malaysia","type":"article-journal","volume":"1114"},"uris":["http://www.mendeley.com/documents/?uuid=b67d86fe-6e79-4c32-a7df-7d6f255232d3"]}],"mendeley":{"formattedCitation":"(Selvaratnam &amp; Tin, 2007)","plainTextFormattedCitation":"(Selvaratnam &amp; Tin, 2007)","previouslyFormattedCitation":"[6]"},"properties":{"noteIndex":0},"schema":"https://github.com/citation-style-language/schema/raw/master/csl-citation.json"}</w:instrText>
      </w:r>
      <w:r w:rsidRPr="00E13490">
        <w:rPr>
          <w:rFonts w:ascii="Times New Roman" w:hAnsi="Times New Roman" w:cs="Times New Roman"/>
          <w:sz w:val="22"/>
          <w:szCs w:val="22"/>
          <w:lang w:val="en-US"/>
        </w:rPr>
        <w:fldChar w:fldCharType="separate"/>
      </w:r>
      <w:r w:rsidR="003F3E46" w:rsidRPr="00E13490">
        <w:rPr>
          <w:rFonts w:ascii="Times New Roman" w:hAnsi="Times New Roman" w:cs="Times New Roman"/>
          <w:noProof/>
          <w:sz w:val="22"/>
          <w:szCs w:val="22"/>
          <w:lang w:val="en-US"/>
        </w:rPr>
        <w:t>(Selvaratnam &amp; Tin, 2007)</w:t>
      </w:r>
      <w:r w:rsidRPr="00E13490">
        <w:rPr>
          <w:rFonts w:ascii="Times New Roman" w:hAnsi="Times New Roman" w:cs="Times New Roman"/>
          <w:sz w:val="22"/>
          <w:szCs w:val="22"/>
          <w:lang w:val="en-GB"/>
        </w:rPr>
        <w:fldChar w:fldCharType="end"/>
      </w:r>
      <w:r w:rsidRPr="00E13490">
        <w:rPr>
          <w:rFonts w:ascii="Times New Roman" w:hAnsi="Times New Roman" w:cs="Times New Roman"/>
          <w:sz w:val="22"/>
          <w:szCs w:val="22"/>
          <w:lang w:val="en-US"/>
        </w:rPr>
        <w:t xml:space="preserve">, </w:t>
      </w:r>
      <w:r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{"citationItems":[{"id":"ITEM-1","itemData":{"DOI":"10.1108/QAOA-10-2013-0031","ISSN":"1471-7794","author":[{"dropping-particle":"","family":"Y. Al-Kandari","given":"Yagoub","non-dropping-particle":"","parse-names":false,"suffix":""},{"dropping-particle":"","family":"E. Crews","given":"Douglas","non-dropping-particle":"","parse-names":false,"suffix":""}],"container-title":"Quality in Ageing and Older Adults","id":"ITEM-1","issue":"3","issued":{"date-parts":[["2014","9","2"]]},"page":"171-184","title":"Age, social support and health among older Kuwaitis","type":"article-journal","volume":"15"},"uris":["http://www.mendeley.com/documents/?uuid=a1911d27-f731-4de3-87ae-dd1ec7529e09"]}],"mendeley":{"formattedCitation":"(Y. Al-Kandari &amp; E. Crews, 2014)","plainTextFormattedCitation":"(Y. Al-Kandari &amp; E. Crews, 2014)","previouslyFormattedCitation":"[7]"},"properties":{"noteIndex":0},"schema":"https://github.com/citation-style-language/schema/raw/master/csl-citation.json"}</w:instrText>
      </w:r>
      <w:r w:rsidRPr="00E13490">
        <w:rPr>
          <w:rFonts w:ascii="Times New Roman" w:hAnsi="Times New Roman" w:cs="Times New Roman"/>
          <w:sz w:val="22"/>
          <w:szCs w:val="22"/>
          <w:lang w:val="en-US"/>
        </w:rPr>
        <w:fldChar w:fldCharType="separate"/>
      </w:r>
      <w:r w:rsidR="003F3E46" w:rsidRPr="00E13490">
        <w:rPr>
          <w:rFonts w:ascii="Times New Roman" w:hAnsi="Times New Roman" w:cs="Times New Roman"/>
          <w:noProof/>
          <w:sz w:val="22"/>
          <w:szCs w:val="22"/>
          <w:lang w:val="en-US"/>
        </w:rPr>
        <w:t>(Y. Al-Kandari &amp; E. Crews, 2014)</w:t>
      </w:r>
      <w:r w:rsidRPr="00E13490">
        <w:rPr>
          <w:rFonts w:ascii="Times New Roman" w:hAnsi="Times New Roman" w:cs="Times New Roman"/>
          <w:sz w:val="22"/>
          <w:szCs w:val="22"/>
          <w:lang w:val="en-GB"/>
        </w:rPr>
        <w:fldChar w:fldCharType="end"/>
      </w:r>
      <w:r w:rsidRPr="00E13490">
        <w:rPr>
          <w:rFonts w:ascii="Times New Roman" w:hAnsi="Times New Roman" w:cs="Times New Roman"/>
          <w:sz w:val="22"/>
          <w:szCs w:val="22"/>
          <w:lang w:val="en-US"/>
        </w:rPr>
        <w:t xml:space="preserve"> had put an elderly in a dilemma. Younger people prefer a nuclear family and quite reluctant to live in an extended family structure. This phenomenon would put an elderly into living alone which is highly exposed them to risk especially in the recent increased rate of criminal cases involving an elderly </w:t>
      </w:r>
      <w:r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{"citationItems":[{"id":"ITEM-1","itemData":{"author":[{"dropping-particle":"","family":"Mohd Yusoff","given":"Jal Jabdi","non-dropping-particle":"","parse-names":false,"suffix":""}],"container-title":"International Conference on Corporate Law (ICCL)","id":"ITEM-1","issue":"June","issued":{"date-parts":[["2009"]]},"title":"Jenayah dalam keluarga: penderaan dan pengabaian warga tua di Malaysia","type":"article-journal"},"uris":["http://www.mendeley.com/documents/?uuid=eaecb040-7c43-486f-8924-a92ce2c0cee9"]}],"mendeley":{"formattedCitation":"(Mohd Yusoff, 2009)","plainTextFormattedCitation":"(Mohd Yusoff, 2009)","previouslyFormattedCitation":"[8]"},"properties":{"noteIndex":0},"schema":"https://github.com/citation-style-language/schema/raw/master/csl-citation.json"}</w:instrText>
      </w:r>
      <w:r w:rsidRPr="00E13490">
        <w:rPr>
          <w:rFonts w:ascii="Times New Roman" w:hAnsi="Times New Roman" w:cs="Times New Roman"/>
          <w:sz w:val="22"/>
          <w:szCs w:val="22"/>
          <w:lang w:val="en-US"/>
        </w:rPr>
        <w:fldChar w:fldCharType="separate"/>
      </w:r>
      <w:r w:rsidR="003F3E46" w:rsidRPr="00E13490">
        <w:rPr>
          <w:rFonts w:ascii="Times New Roman" w:hAnsi="Times New Roman" w:cs="Times New Roman"/>
          <w:noProof/>
          <w:sz w:val="22"/>
          <w:szCs w:val="22"/>
          <w:lang w:val="en-US"/>
        </w:rPr>
        <w:t>(Mohd Yusoff, 2009)</w:t>
      </w:r>
      <w:r w:rsidRPr="00E13490">
        <w:rPr>
          <w:rFonts w:ascii="Times New Roman" w:hAnsi="Times New Roman" w:cs="Times New Roman"/>
          <w:sz w:val="22"/>
          <w:szCs w:val="22"/>
          <w:lang w:val="en-GB"/>
        </w:rPr>
        <w:fldChar w:fldCharType="end"/>
      </w:r>
      <w:r w:rsidRPr="00E13490">
        <w:rPr>
          <w:rFonts w:ascii="Times New Roman" w:hAnsi="Times New Roman" w:cs="Times New Roman"/>
          <w:sz w:val="22"/>
          <w:szCs w:val="22"/>
          <w:lang w:val="en-US"/>
        </w:rPr>
        <w:t xml:space="preserve">. Moreover with an increased case of neglected parents  (Department of Social Welfare, 2014) and an increase of longevity would put an elderly into vulnerable </w:t>
      </w:r>
      <w:r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author":[{"dropping-particle":"","family":"Onishi","given":"Chiemi","non-dropping-particle":"","parse-names":false,"suffix":""},{"dropping-particle":"","family":"Yuasa","given":"Kyoko","non-dropping-particle":"","parse-names":false,"suffix":""},{"dropping-particle":"","family":"Sei","given":"Masako","non-dropping-particle":"","parse-names":false,"suffix":""},{"dropping-particle":"","family":"Ewis","given":"Ashraf A","non-dropping-particle":"","parse-names":false,"suffix":""},{"dropping-particle":"","family":"Nakano","given":"Takuro","non-dropping-particle":"","parse-names":false,"suffix":""},{"dropping-particle":"","family":"Munakata","given":"Hokuma","non-dropping-particle":"","parse-names":false,"suffix":""},{"dropping-particle":"","family":"Nakahori","given":"Yutaka","non-dropping-particle":"","parse-names":false,"suffix":""}],"id":"ITEM-1","issued":{"date-parts":[["2010"]]},"page":"69-80","title":"Determinants of life satisfaction among Japanese elderly women attending health care and welfare service fa- cilities","type":"article-journal","volume":"57"},"uris":["http://www.mendeley.com/documents/?uuid=de62290d-8cce-49ff-8f58-430a0dd1dfbb"]}],"mendeley":{"formattedCitation":"(Onishi et al., 2010)","plainTextFormattedCitation":"(Onishi et al., 2010)","previouslyFormattedCitation":"[9]"},"properties":{"noteIndex":0},"schema":"https://github.com/citation-style-language/schema/raw/master/csl-citation.json"}</w:instrText>
      </w:r>
      <w:r w:rsidRPr="00E13490">
        <w:rPr>
          <w:rFonts w:ascii="Times New Roman" w:hAnsi="Times New Roman" w:cs="Times New Roman"/>
          <w:sz w:val="22"/>
          <w:szCs w:val="22"/>
          <w:lang w:val="en-US"/>
        </w:rPr>
        <w:fldChar w:fldCharType="separate"/>
      </w:r>
      <w:r w:rsidR="003F3E46" w:rsidRPr="00E13490">
        <w:rPr>
          <w:rFonts w:ascii="Times New Roman" w:hAnsi="Times New Roman" w:cs="Times New Roman"/>
          <w:noProof/>
          <w:sz w:val="22"/>
          <w:szCs w:val="22"/>
          <w:lang w:val="en-US"/>
        </w:rPr>
        <w:t>(Onishi et al., 2010)</w:t>
      </w:r>
      <w:r w:rsidRPr="00E13490">
        <w:rPr>
          <w:rFonts w:ascii="Times New Roman" w:hAnsi="Times New Roman" w:cs="Times New Roman"/>
          <w:sz w:val="22"/>
          <w:szCs w:val="22"/>
          <w:lang w:val="en-GB"/>
        </w:rPr>
        <w:fldChar w:fldCharType="end"/>
      </w:r>
      <w:r w:rsidRPr="00E13490">
        <w:rPr>
          <w:rFonts w:ascii="Times New Roman" w:hAnsi="Times New Roman" w:cs="Times New Roman"/>
          <w:sz w:val="22"/>
          <w:szCs w:val="22"/>
          <w:lang w:val="en-US"/>
        </w:rPr>
        <w:t>. Without an explanation, this situation would continuously occur, and this unnecessary behavior will continue to become trends. Further unnoticed on this behavior would jeopardize the elderly and if this persists, elderly will put themselves in physical and psychologically discontented</w:t>
      </w:r>
      <w:r w:rsidRPr="008E0028">
        <w:rPr>
          <w:rFonts w:ascii="Times New Roman" w:hAnsi="Times New Roman" w:cs="Times New Roman"/>
          <w:szCs w:val="24"/>
          <w:lang w:val="en-US"/>
        </w:rPr>
        <w:t xml:space="preserve">. </w:t>
      </w:r>
    </w:p>
    <w:p w14:paraId="59B7BF23" w14:textId="7C4E93C4" w:rsidR="003A3B66" w:rsidRPr="003A3B66" w:rsidRDefault="003A3B66" w:rsidP="003A3B66">
      <w:pPr>
        <w:pStyle w:val="Heading1"/>
        <w:rPr>
          <w:rFonts w:ascii="Times New Roman" w:hAnsi="Times New Roman" w:cs="Times New Roman"/>
          <w:b/>
          <w:bCs/>
          <w:color w:val="auto"/>
          <w:sz w:val="24"/>
          <w:szCs w:val="24"/>
          <w:lang w:val="en-US"/>
        </w:rPr>
      </w:pPr>
      <w:r w:rsidRPr="003A3B66">
        <w:rPr>
          <w:rFonts w:ascii="Times New Roman" w:hAnsi="Times New Roman" w:cs="Times New Roman"/>
          <w:b/>
          <w:bCs/>
          <w:color w:val="auto"/>
          <w:sz w:val="24"/>
          <w:szCs w:val="24"/>
          <w:lang w:val="en-US"/>
        </w:rPr>
        <w:t>2.0 LITERATURE REVIEW</w:t>
      </w:r>
    </w:p>
    <w:p w14:paraId="6D87C009" w14:textId="0BDF0099" w:rsidR="003A3B66" w:rsidRDefault="003A3B66" w:rsidP="003A3B66">
      <w:pPr>
        <w:jc w:val="both"/>
        <w:rPr>
          <w:rFonts w:ascii="Times New Roman" w:hAnsi="Times New Roman" w:cs="Times New Roman"/>
          <w:szCs w:val="24"/>
          <w:lang w:val="en-US"/>
        </w:rPr>
      </w:pPr>
    </w:p>
    <w:p w14:paraId="0526B3A5" w14:textId="557E093C" w:rsidR="003A3B66" w:rsidRPr="003A3B66" w:rsidRDefault="003A3B66" w:rsidP="003A3B66">
      <w:pPr>
        <w:pStyle w:val="Subtitle"/>
        <w:rPr>
          <w:rFonts w:ascii="Times New Roman" w:hAnsi="Times New Roman" w:cs="Times New Roman"/>
          <w:b/>
          <w:bCs/>
          <w:color w:val="auto"/>
          <w:lang w:val="en-US"/>
        </w:rPr>
      </w:pPr>
      <w:r w:rsidRPr="003A3B66">
        <w:rPr>
          <w:rFonts w:ascii="Times New Roman" w:hAnsi="Times New Roman" w:cs="Times New Roman"/>
          <w:b/>
          <w:bCs/>
          <w:color w:val="auto"/>
          <w:lang w:val="en-US"/>
        </w:rPr>
        <w:t>2.1 Consumption Experiences</w:t>
      </w:r>
    </w:p>
    <w:p w14:paraId="5F351AE9" w14:textId="77777777" w:rsidR="003A3B66" w:rsidRPr="008E0028" w:rsidRDefault="003A3B66" w:rsidP="003A3B66">
      <w:pPr>
        <w:jc w:val="both"/>
        <w:rPr>
          <w:rFonts w:ascii="Times New Roman" w:hAnsi="Times New Roman" w:cs="Times New Roman"/>
          <w:szCs w:val="24"/>
          <w:lang w:val="en-US"/>
        </w:rPr>
      </w:pPr>
    </w:p>
    <w:p w14:paraId="5388806E" w14:textId="03B39BA5" w:rsidR="00FC4826" w:rsidRPr="00E13490" w:rsidRDefault="00FC4826" w:rsidP="00FC4826">
      <w:pPr>
        <w:ind w:firstLine="284"/>
        <w:jc w:val="both"/>
        <w:rPr>
          <w:rFonts w:ascii="Times New Roman" w:hAnsi="Times New Roman" w:cs="Times New Roman"/>
          <w:sz w:val="22"/>
          <w:szCs w:val="22"/>
          <w:lang w:val="en-US"/>
        </w:rPr>
      </w:pPr>
      <w:r w:rsidRPr="00E13490">
        <w:rPr>
          <w:rFonts w:ascii="Times New Roman" w:hAnsi="Times New Roman" w:cs="Times New Roman"/>
          <w:sz w:val="22"/>
          <w:szCs w:val="22"/>
          <w:lang w:val="en-US"/>
        </w:rPr>
        <w:t xml:space="preserve">  </w:t>
      </w:r>
      <w:r w:rsidRPr="00E13490">
        <w:rPr>
          <w:rFonts w:ascii="Times New Roman" w:hAnsi="Times New Roman" w:cs="Times New Roman"/>
          <w:sz w:val="22"/>
          <w:szCs w:val="22"/>
          <w:lang w:val="en-US"/>
        </w:rPr>
        <w:tab/>
        <w:t>In this modern world where the social relation is more vulnerable due to daily activities, value</w:t>
      </w:r>
      <w:r w:rsidR="00D12776" w:rsidRPr="00E13490">
        <w:rPr>
          <w:rFonts w:ascii="Times New Roman" w:hAnsi="Times New Roman" w:cs="Times New Roman"/>
          <w:sz w:val="22"/>
          <w:szCs w:val="22"/>
          <w:lang w:val="en-US"/>
        </w:rPr>
        <w:t>s</w:t>
      </w:r>
      <w:r w:rsidRPr="00E13490">
        <w:rPr>
          <w:rFonts w:ascii="Times New Roman" w:hAnsi="Times New Roman" w:cs="Times New Roman"/>
          <w:sz w:val="22"/>
          <w:szCs w:val="22"/>
          <w:lang w:val="en-US"/>
        </w:rPr>
        <w:t>, conflicts</w:t>
      </w:r>
      <w:r w:rsidR="00D12776" w:rsidRPr="00E13490">
        <w:rPr>
          <w:rFonts w:ascii="Times New Roman" w:hAnsi="Times New Roman" w:cs="Times New Roman"/>
          <w:sz w:val="22"/>
          <w:szCs w:val="22"/>
          <w:lang w:val="en-US"/>
        </w:rPr>
        <w:t>,</w:t>
      </w:r>
      <w:r w:rsidRPr="00E13490">
        <w:rPr>
          <w:rFonts w:ascii="Times New Roman" w:hAnsi="Times New Roman" w:cs="Times New Roman"/>
          <w:sz w:val="22"/>
          <w:szCs w:val="22"/>
          <w:lang w:val="en-US"/>
        </w:rPr>
        <w:t xml:space="preserve"> and time management, getting satisfaction through experiential consumption is at risk. When </w:t>
      </w:r>
      <w:r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author":[{"dropping-particle":"","family":"Caru","given":"Antonella","non-dropping-particle":"","parse-names":false,"suffix":""},{"dropping-particle":"","family":"Cova","given":"Bernard","non-dropping-particle":"","parse-names":false,"suffix":""}],"chapter-number":"1","container-title":"Routledge","id":"ITEM-1","issued":{"date-parts":[["2007"]]},"page":"1-203","publisher":"Routledge","title":"Consuming Experiences; An Introduction","type":"chapter"},"uris":["http://www.mendeley.com/documents/?uuid=65d61a14-6ce7-443d-8a69-91fd866665c2"]}],"mendeley":{"formattedCitation":"(Caru &amp; Cova, 2007)","manualFormatting":"Caru &amp; Cova (2007)","plainTextFormattedCitation":"(Caru &amp; Cova, 2007)","previouslyFormattedCitation":"[10]"},"properties":{"noteIndex":0},"schema":"https://github.com/citation-style-language/schema/raw/master/csl-citation.json"}</w:instrText>
      </w:r>
      <w:r w:rsidRPr="00E13490">
        <w:rPr>
          <w:rFonts w:ascii="Times New Roman" w:hAnsi="Times New Roman" w:cs="Times New Roman"/>
          <w:sz w:val="22"/>
          <w:szCs w:val="22"/>
          <w:lang w:val="en-US"/>
        </w:rPr>
        <w:fldChar w:fldCharType="separate"/>
      </w:r>
      <w:r w:rsidRPr="00E13490">
        <w:rPr>
          <w:rFonts w:ascii="Times New Roman" w:hAnsi="Times New Roman" w:cs="Times New Roman"/>
          <w:noProof/>
          <w:sz w:val="22"/>
          <w:szCs w:val="22"/>
          <w:lang w:val="en-US"/>
        </w:rPr>
        <w:t>Caru &amp; Cova (2007)</w:t>
      </w:r>
      <w:r w:rsidRPr="00E13490">
        <w:rPr>
          <w:rFonts w:ascii="Times New Roman" w:hAnsi="Times New Roman" w:cs="Times New Roman"/>
          <w:sz w:val="22"/>
          <w:szCs w:val="22"/>
          <w:lang w:val="en-GB"/>
        </w:rPr>
        <w:fldChar w:fldCharType="end"/>
      </w:r>
      <w:r w:rsidRPr="00E13490">
        <w:rPr>
          <w:rFonts w:ascii="Times New Roman" w:hAnsi="Times New Roman" w:cs="Times New Roman"/>
          <w:sz w:val="22"/>
          <w:szCs w:val="22"/>
          <w:lang w:val="en-US"/>
        </w:rPr>
        <w:t xml:space="preserve"> described consuming experiences is not limited to the market, but it applies to an individual’s daily life with and without market relation, this reflects perfectly to the life experiences of the elderly. It is because </w:t>
      </w:r>
      <w:r w:rsidR="00D12776" w:rsidRPr="00E13490">
        <w:rPr>
          <w:rFonts w:ascii="Times New Roman" w:hAnsi="Times New Roman" w:cs="Times New Roman"/>
          <w:sz w:val="22"/>
          <w:szCs w:val="22"/>
          <w:lang w:val="en-US"/>
        </w:rPr>
        <w:t xml:space="preserve">the </w:t>
      </w:r>
      <w:r w:rsidRPr="00E13490">
        <w:rPr>
          <w:rFonts w:ascii="Times New Roman" w:hAnsi="Times New Roman" w:cs="Times New Roman"/>
          <w:sz w:val="22"/>
          <w:szCs w:val="22"/>
          <w:lang w:val="en-US"/>
        </w:rPr>
        <w:t xml:space="preserve">elderly </w:t>
      </w:r>
      <w:r w:rsidR="00223A3B" w:rsidRPr="00E13490">
        <w:rPr>
          <w:rFonts w:ascii="Times New Roman" w:hAnsi="Times New Roman" w:cs="Times New Roman"/>
          <w:sz w:val="22"/>
          <w:szCs w:val="22"/>
          <w:lang w:val="en-US"/>
        </w:rPr>
        <w:t>consumes</w:t>
      </w:r>
      <w:r w:rsidRPr="00E13490">
        <w:rPr>
          <w:rFonts w:ascii="Times New Roman" w:hAnsi="Times New Roman" w:cs="Times New Roman"/>
          <w:sz w:val="22"/>
          <w:szCs w:val="22"/>
          <w:lang w:val="en-US"/>
        </w:rPr>
        <w:t xml:space="preserve"> more than we can ever imagine in their entire </w:t>
      </w:r>
      <w:proofErr w:type="gramStart"/>
      <w:r w:rsidRPr="00E13490">
        <w:rPr>
          <w:rFonts w:ascii="Times New Roman" w:hAnsi="Times New Roman" w:cs="Times New Roman"/>
          <w:sz w:val="22"/>
          <w:szCs w:val="22"/>
          <w:lang w:val="en-US"/>
        </w:rPr>
        <w:t>life</w:t>
      </w:r>
      <w:proofErr w:type="gramEnd"/>
      <w:r w:rsidRPr="00E13490">
        <w:rPr>
          <w:rFonts w:ascii="Times New Roman" w:hAnsi="Times New Roman" w:cs="Times New Roman"/>
          <w:sz w:val="22"/>
          <w:szCs w:val="22"/>
          <w:lang w:val="en-US"/>
        </w:rPr>
        <w:t xml:space="preserve"> and they would be the most required group who are believed to be able to explain deeply on consumption experiences.  There would be some various dimension to look into consumer behavior but for today, superior customers’ consumption experience become a priority </w:t>
      </w:r>
      <w:r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DOI":"10.4018/978-1-4666-7518-6.ch002","ISBN":"9781466675186","author":[{"dropping-particle":"","family":"Rajagopal","given":"","non-dropping-particle":"","parse-names":false,"suffix":""},{"dropping-particle":"","family":"Castano","given":"Raquel","non-dropping-particle":"","parse-names":false,"suffix":""}],"container-title":"Hersyey PA : IGI Global","id":"ITEM-1","issued":{"date-parts":[["2015"]]},"number-of-pages":"1-303","title":"Understanding Consumer Behavior and Consumption Experiences","type":"book"},"uris":["http://www.mendeley.com/documents/?uuid=35584db0-e186-4985-a0c0-2361c11e5f49"]}],"mendeley":{"formattedCitation":"(Rajagopal &amp; Castano, 2015)","plainTextFormattedCitation":"(Rajagopal &amp; Castano, 2015)","previouslyFormattedCitation":"[11]"},"properties":{"noteIndex":0},"schema":"https://github.com/citation-style-language/schema/raw/master/csl-citation.json"}</w:instrText>
      </w:r>
      <w:r w:rsidRPr="00E13490">
        <w:rPr>
          <w:rFonts w:ascii="Times New Roman" w:hAnsi="Times New Roman" w:cs="Times New Roman"/>
          <w:sz w:val="22"/>
          <w:szCs w:val="22"/>
          <w:lang w:val="en-US"/>
        </w:rPr>
        <w:fldChar w:fldCharType="separate"/>
      </w:r>
      <w:r w:rsidR="003F3E46" w:rsidRPr="00E13490">
        <w:rPr>
          <w:rFonts w:ascii="Times New Roman" w:hAnsi="Times New Roman" w:cs="Times New Roman"/>
          <w:noProof/>
          <w:sz w:val="22"/>
          <w:szCs w:val="22"/>
          <w:lang w:val="en-US"/>
        </w:rPr>
        <w:t>(Rajagopal &amp; Castano, 2015)</w:t>
      </w:r>
      <w:r w:rsidRPr="00E13490">
        <w:rPr>
          <w:rFonts w:ascii="Times New Roman" w:hAnsi="Times New Roman" w:cs="Times New Roman"/>
          <w:sz w:val="22"/>
          <w:szCs w:val="22"/>
          <w:lang w:val="en-GB"/>
        </w:rPr>
        <w:fldChar w:fldCharType="end"/>
      </w:r>
      <w:r w:rsidRPr="00E13490">
        <w:rPr>
          <w:rFonts w:ascii="Times New Roman" w:hAnsi="Times New Roman" w:cs="Times New Roman"/>
          <w:sz w:val="22"/>
          <w:szCs w:val="22"/>
          <w:lang w:val="en-US"/>
        </w:rPr>
        <w:t xml:space="preserve">. Consumption experience has been studied on a perception </w:t>
      </w:r>
      <w:r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DOI":"10.1108/10662241211214539","ISBN":"1066224081088","ISSN":"1066-2243","author":[{"dropping-particle":"","family":"Li","given":"Min","non-dropping-particle":"","parse-names":false,"suffix":""},{"dropping-particle":"","family":"Dong","given":"Z.Y.","non-dropping-particle":"","parse-names":false,"suffix":""},{"dropping-particle":"","family":"Chen","given":"Xi","non-dropping-particle":"","parse-names":false,"suffix":""}],"container-title":"Internet Research","id":"ITEM-1","issue":"2","issued":{"date-parts":[["2012"]]},"page":"120-141","title":"Factors influencing consumption experience of mobile commerce; A study from experiential view","type":"article-journal","volume":"22"},"uris":["http://www.mendeley.com/documents/?uuid=13e9dde5-c3d8-4197-b86d-80279cb13496"]}],"mendeley":{"formattedCitation":"(Li et al., 2012)","plainTextFormattedCitation":"(Li et al., 2012)","previouslyFormattedCitation":"[12]"},"properties":{"noteIndex":0},"schema":"https://github.com/citation-style-language/schema/raw/master/csl-citation.json"}</w:instrText>
      </w:r>
      <w:r w:rsidRPr="00E13490">
        <w:rPr>
          <w:rFonts w:ascii="Times New Roman" w:hAnsi="Times New Roman" w:cs="Times New Roman"/>
          <w:sz w:val="22"/>
          <w:szCs w:val="22"/>
          <w:lang w:val="en-US"/>
        </w:rPr>
        <w:fldChar w:fldCharType="separate"/>
      </w:r>
      <w:r w:rsidR="003F3E46" w:rsidRPr="00E13490">
        <w:rPr>
          <w:rFonts w:ascii="Times New Roman" w:hAnsi="Times New Roman" w:cs="Times New Roman"/>
          <w:noProof/>
          <w:sz w:val="22"/>
          <w:szCs w:val="22"/>
          <w:lang w:val="en-US"/>
        </w:rPr>
        <w:t>(Li et al., 2012)</w:t>
      </w:r>
      <w:r w:rsidRPr="00E13490">
        <w:rPr>
          <w:rFonts w:ascii="Times New Roman" w:hAnsi="Times New Roman" w:cs="Times New Roman"/>
          <w:sz w:val="22"/>
          <w:szCs w:val="22"/>
          <w:lang w:val="en-GB"/>
        </w:rPr>
        <w:fldChar w:fldCharType="end"/>
      </w:r>
      <w:r w:rsidRPr="00E13490">
        <w:rPr>
          <w:rFonts w:ascii="Times New Roman" w:hAnsi="Times New Roman" w:cs="Times New Roman"/>
          <w:sz w:val="22"/>
          <w:szCs w:val="22"/>
          <w:lang w:val="en-US"/>
        </w:rPr>
        <w:t xml:space="preserve"> and yet to be </w:t>
      </w:r>
      <w:r w:rsidRPr="00E13490">
        <w:rPr>
          <w:rFonts w:ascii="Times New Roman" w:hAnsi="Times New Roman" w:cs="Times New Roman"/>
          <w:sz w:val="22"/>
          <w:szCs w:val="22"/>
          <w:lang w:val="en-US"/>
        </w:rPr>
        <w:lastRenderedPageBreak/>
        <w:t>explored on customer</w:t>
      </w:r>
      <w:r w:rsidR="00D12776" w:rsidRPr="00E13490">
        <w:rPr>
          <w:rFonts w:ascii="Times New Roman" w:hAnsi="Times New Roman" w:cs="Times New Roman"/>
          <w:sz w:val="22"/>
          <w:szCs w:val="22"/>
          <w:lang w:val="en-US"/>
        </w:rPr>
        <w:t>'</w:t>
      </w:r>
      <w:r w:rsidRPr="00E13490">
        <w:rPr>
          <w:rFonts w:ascii="Times New Roman" w:hAnsi="Times New Roman" w:cs="Times New Roman"/>
          <w:sz w:val="22"/>
          <w:szCs w:val="22"/>
          <w:lang w:val="en-US"/>
        </w:rPr>
        <w:t xml:space="preserve">s experience or actual behavior. Considering an elderly is rich with experiences throughout their life, understanding consumption experience thru their life experiences of emotion is deem required. </w:t>
      </w:r>
      <w:r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DOI":"10.1108/JCM-05-2014-0982","ISBN":"0520140982","ISSN":"0736-3761","author":[{"dropping-particle":"","family":"Triantafillidou","given":"Amalia","non-dropping-particle":"","parse-names":false,"suffix":""},{"dropping-particle":"","family":"Siomkos","given":"George","non-dropping-particle":"","parse-names":false,"suffix":""}],"container-title":"Journal of Consumer Marketing","id":"ITEM-1","issued":{"date-parts":[["2014"]]},"note":"NULL","page":"526-540","title":"Consumption experience outcomes: satisfaction, nostalgia intensity, word-of-mouth communication and behavioural intentions","type":"article-journal","volume":"31"},"uris":["http://www.mendeley.com/documents/?uuid=d6be71e9-714b-421a-9946-bff8d4dbece3"]}],"mendeley":{"formattedCitation":"(Triantafillidou &amp; Siomkos, 2014b)","manualFormatting":"Triantafillidou and Siomkos (2014a","plainTextFormattedCitation":"(Triantafillidou &amp; Siomkos, 2014b)","previouslyFormattedCitation":"[13]"},"properties":{"noteIndex":0},"schema":"https://github.com/citation-style-language/schema/raw/master/csl-citation.json"}</w:instrText>
      </w:r>
      <w:r w:rsidRPr="00E13490">
        <w:rPr>
          <w:rFonts w:ascii="Times New Roman" w:hAnsi="Times New Roman" w:cs="Times New Roman"/>
          <w:sz w:val="22"/>
          <w:szCs w:val="22"/>
          <w:lang w:val="en-US"/>
        </w:rPr>
        <w:fldChar w:fldCharType="separate"/>
      </w:r>
      <w:r w:rsidRPr="00E13490">
        <w:rPr>
          <w:rFonts w:ascii="Times New Roman" w:hAnsi="Times New Roman" w:cs="Times New Roman"/>
          <w:noProof/>
          <w:sz w:val="22"/>
          <w:szCs w:val="22"/>
          <w:lang w:val="en-US"/>
        </w:rPr>
        <w:t>Triantafillidou and Siomkos (2014a</w:t>
      </w:r>
      <w:r w:rsidRPr="00E13490">
        <w:rPr>
          <w:rFonts w:ascii="Times New Roman" w:hAnsi="Times New Roman" w:cs="Times New Roman"/>
          <w:sz w:val="22"/>
          <w:szCs w:val="22"/>
          <w:lang w:val="en-GB"/>
        </w:rPr>
        <w:fldChar w:fldCharType="end"/>
      </w:r>
      <w:r w:rsidRPr="00E13490">
        <w:rPr>
          <w:rFonts w:ascii="Times New Roman" w:hAnsi="Times New Roman" w:cs="Times New Roman"/>
          <w:sz w:val="22"/>
          <w:szCs w:val="22"/>
          <w:lang w:val="en-US"/>
        </w:rPr>
        <w:t>) have measured various emotional experiences through satisfaction, nostalgia intensity, word of mouth communication</w:t>
      </w:r>
      <w:r w:rsidR="00D12776" w:rsidRPr="00E13490">
        <w:rPr>
          <w:rFonts w:ascii="Times New Roman" w:hAnsi="Times New Roman" w:cs="Times New Roman"/>
          <w:sz w:val="22"/>
          <w:szCs w:val="22"/>
          <w:lang w:val="en-US"/>
        </w:rPr>
        <w:t>,</w:t>
      </w:r>
      <w:r w:rsidRPr="00E13490">
        <w:rPr>
          <w:rFonts w:ascii="Times New Roman" w:hAnsi="Times New Roman" w:cs="Times New Roman"/>
          <w:sz w:val="22"/>
          <w:szCs w:val="22"/>
          <w:lang w:val="en-US"/>
        </w:rPr>
        <w:t xml:space="preserve"> and behavioral intention but a deep understanding of it was suggested to be studied. Moreover,  the ill-defined consumption experience </w:t>
      </w:r>
      <w:r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author":[{"dropping-particle":"","family":"Carù","given":"Antonella","non-dropping-particle":"","parse-names":false,"suffix":""},{"dropping-particle":"","family":"Cova","given":"Bernard","non-dropping-particle":"","parse-names":false,"suffix":""}],"container-title":"Marketing Theory","id":"ITEM-1","issue":"2","issued":{"date-parts":[["2003"]]},"page":"267-286","title":"Revisiting consumption experience: A more humble but complete view of the concept","type":"article-journal","volume":"3"},"uris":["http://www.mendeley.com/documents/?uuid=f0f98267-b31c-4e8e-8817-ef2d454dcb9b"]}],"mendeley":{"formattedCitation":"(Carù &amp; Cova, 2003a)","plainTextFormattedCitation":"(Carù &amp; Cova, 2003a)","previouslyFormattedCitation":"[14]"},"properties":{"noteIndex":0},"schema":"https://github.com/citation-style-language/schema/raw/master/csl-citation.json"}</w:instrText>
      </w:r>
      <w:r w:rsidRPr="00E13490">
        <w:rPr>
          <w:rFonts w:ascii="Times New Roman" w:hAnsi="Times New Roman" w:cs="Times New Roman"/>
          <w:sz w:val="22"/>
          <w:szCs w:val="22"/>
          <w:lang w:val="en-US"/>
        </w:rPr>
        <w:fldChar w:fldCharType="separate"/>
      </w:r>
      <w:r w:rsidR="003F3E46" w:rsidRPr="00E13490">
        <w:rPr>
          <w:rFonts w:ascii="Times New Roman" w:hAnsi="Times New Roman" w:cs="Times New Roman"/>
          <w:noProof/>
          <w:sz w:val="22"/>
          <w:szCs w:val="22"/>
          <w:lang w:val="en-US"/>
        </w:rPr>
        <w:t>(Carù &amp; Cova, 2003a)</w:t>
      </w:r>
      <w:r w:rsidRPr="00E13490">
        <w:rPr>
          <w:rFonts w:ascii="Times New Roman" w:hAnsi="Times New Roman" w:cs="Times New Roman"/>
          <w:sz w:val="22"/>
          <w:szCs w:val="22"/>
          <w:lang w:val="en-GB"/>
        </w:rPr>
        <w:fldChar w:fldCharType="end"/>
      </w:r>
      <w:r w:rsidRPr="00E13490">
        <w:rPr>
          <w:rFonts w:ascii="Times New Roman" w:hAnsi="Times New Roman" w:cs="Times New Roman"/>
          <w:sz w:val="22"/>
          <w:szCs w:val="22"/>
          <w:lang w:val="en-US"/>
        </w:rPr>
        <w:t xml:space="preserve"> require</w:t>
      </w:r>
      <w:r w:rsidR="00D12776" w:rsidRPr="00E13490">
        <w:rPr>
          <w:rFonts w:ascii="Times New Roman" w:hAnsi="Times New Roman" w:cs="Times New Roman"/>
          <w:sz w:val="22"/>
          <w:szCs w:val="22"/>
          <w:lang w:val="en-US"/>
        </w:rPr>
        <w:t>s</w:t>
      </w:r>
      <w:r w:rsidRPr="00E13490">
        <w:rPr>
          <w:rFonts w:ascii="Times New Roman" w:hAnsi="Times New Roman" w:cs="Times New Roman"/>
          <w:sz w:val="22"/>
          <w:szCs w:val="22"/>
          <w:lang w:val="en-US"/>
        </w:rPr>
        <w:t xml:space="preserve"> more understanding of the concept especially limited in social support consumption.</w:t>
      </w:r>
    </w:p>
    <w:p w14:paraId="71FA84D5" w14:textId="32C6D47E" w:rsidR="003A3B66" w:rsidRPr="00E13490" w:rsidRDefault="003A3B66" w:rsidP="003A3B66">
      <w:pPr>
        <w:jc w:val="both"/>
        <w:rPr>
          <w:rFonts w:ascii="Times New Roman" w:hAnsi="Times New Roman" w:cs="Times New Roman"/>
          <w:sz w:val="22"/>
          <w:szCs w:val="22"/>
          <w:lang w:val="en-US"/>
        </w:rPr>
      </w:pPr>
    </w:p>
    <w:p w14:paraId="10D2BC05" w14:textId="552CCAAD" w:rsidR="003A3B66" w:rsidRPr="003A3B66" w:rsidRDefault="003A3B66" w:rsidP="003A3B66">
      <w:pPr>
        <w:jc w:val="both"/>
        <w:rPr>
          <w:rFonts w:ascii="Times New Roman" w:hAnsi="Times New Roman" w:cs="Times New Roman"/>
          <w:b/>
          <w:bCs/>
          <w:szCs w:val="24"/>
          <w:lang w:val="en-US"/>
        </w:rPr>
      </w:pPr>
      <w:r w:rsidRPr="003A3B66">
        <w:rPr>
          <w:rFonts w:ascii="Times New Roman" w:hAnsi="Times New Roman" w:cs="Times New Roman"/>
          <w:b/>
          <w:bCs/>
          <w:szCs w:val="24"/>
          <w:lang w:val="en-US"/>
        </w:rPr>
        <w:t>2.2 Social Support</w:t>
      </w:r>
    </w:p>
    <w:p w14:paraId="32683DF8" w14:textId="77777777" w:rsidR="003A3B66" w:rsidRPr="008E0028" w:rsidRDefault="003A3B66" w:rsidP="003A3B66">
      <w:pPr>
        <w:jc w:val="both"/>
        <w:rPr>
          <w:rFonts w:ascii="Times New Roman" w:hAnsi="Times New Roman" w:cs="Times New Roman"/>
          <w:szCs w:val="24"/>
          <w:lang w:val="en-US"/>
        </w:rPr>
      </w:pPr>
    </w:p>
    <w:p w14:paraId="36B3EEE7" w14:textId="20AFE44E" w:rsidR="00FC4826" w:rsidRPr="00E13490" w:rsidRDefault="00FC4826" w:rsidP="00FC4826">
      <w:pPr>
        <w:ind w:firstLine="284"/>
        <w:jc w:val="both"/>
        <w:rPr>
          <w:rFonts w:ascii="Times New Roman" w:hAnsi="Times New Roman" w:cs="Times New Roman"/>
          <w:iCs/>
          <w:sz w:val="22"/>
          <w:szCs w:val="22"/>
          <w:lang w:val="en-US"/>
        </w:rPr>
      </w:pPr>
      <w:r w:rsidRPr="00E13490">
        <w:rPr>
          <w:rFonts w:ascii="Times New Roman" w:hAnsi="Times New Roman" w:cs="Times New Roman"/>
          <w:iCs/>
          <w:sz w:val="22"/>
          <w:szCs w:val="22"/>
          <w:lang w:val="en-US"/>
        </w:rPr>
        <w:t>Social support is important to human being</w:t>
      </w:r>
      <w:r w:rsidR="00D12776" w:rsidRPr="00E13490">
        <w:rPr>
          <w:rFonts w:ascii="Times New Roman" w:hAnsi="Times New Roman" w:cs="Times New Roman"/>
          <w:iCs/>
          <w:sz w:val="22"/>
          <w:szCs w:val="22"/>
          <w:lang w:val="en-US"/>
        </w:rPr>
        <w:t>s</w:t>
      </w:r>
      <w:r w:rsidRPr="00E13490">
        <w:rPr>
          <w:rFonts w:ascii="Times New Roman" w:hAnsi="Times New Roman" w:cs="Times New Roman"/>
          <w:iCs/>
          <w:sz w:val="22"/>
          <w:szCs w:val="22"/>
          <w:lang w:val="en-US"/>
        </w:rPr>
        <w:t xml:space="preserve"> where it possibly could support </w:t>
      </w:r>
      <w:r w:rsidR="00D12776" w:rsidRPr="00E13490">
        <w:rPr>
          <w:rFonts w:ascii="Times New Roman" w:hAnsi="Times New Roman" w:cs="Times New Roman"/>
          <w:iCs/>
          <w:sz w:val="22"/>
          <w:szCs w:val="22"/>
          <w:lang w:val="en-US"/>
        </w:rPr>
        <w:t xml:space="preserve">the </w:t>
      </w:r>
      <w:r w:rsidRPr="00E13490">
        <w:rPr>
          <w:rFonts w:ascii="Times New Roman" w:hAnsi="Times New Roman" w:cs="Times New Roman"/>
          <w:iCs/>
          <w:sz w:val="22"/>
          <w:szCs w:val="22"/>
          <w:lang w:val="en-US"/>
        </w:rPr>
        <w:t xml:space="preserve">physical and psychological of a human being </w:t>
      </w:r>
      <w:r w:rsidRPr="00E13490">
        <w:rPr>
          <w:rFonts w:ascii="Times New Roman" w:hAnsi="Times New Roman" w:cs="Times New Roman"/>
          <w:iCs/>
          <w:sz w:val="22"/>
          <w:szCs w:val="22"/>
          <w:lang w:val="en-US"/>
        </w:rPr>
        <w:fldChar w:fldCharType="begin" w:fldLock="1"/>
      </w:r>
      <w:r w:rsidR="003F3E46" w:rsidRPr="00E13490">
        <w:rPr>
          <w:rFonts w:ascii="Times New Roman" w:hAnsi="Times New Roman" w:cs="Times New Roman"/>
          <w:iCs/>
          <w:sz w:val="22"/>
          <w:szCs w:val="22"/>
          <w:lang w:val="en-US"/>
        </w:rPr>
        <w:instrText>ADDIN CSL_CITATION {"citationItems":[{"id":"ITEM-1","itemData":{"DOI":"10.1016/j.socscimed.2011.11.023","ISSN":"1873-5347","PMID":"22326104","abstract":"Contemporary models postulate the importance of psychological mechanisms linking perceived and received social support to physical health outcomes. In this review, we examine studies that directly tested the potential psychological mechanisms responsible for links between social support and health-relevant physiological processes (1980s-2010). Inconsistent with existing theoretical models, no evidence was found that psychological mechanisms such as depression, perceived stress, and other affective processes are directly responsible for links between support and health. We discuss the importance of considering statistical/design issues, emerging conceptual perspectives, and limitations of our existing models for future research aimed at elucidating the psychological mechanisms responsible for links between social support and physical health outcomes.","author":[{"dropping-particle":"","family":"Uchino","given":"Bert N","non-dropping-particle":"","parse-names":false,"suffix":""},{"dropping-particle":"","family":"Bowen","given":"Kimberly","non-dropping-particle":"","parse-names":false,"suffix":""},{"dropping-particle":"","family":"Carlisle","given":"McKenzie","non-dropping-particle":"","parse-names":false,"suffix":""},{"dropping-particle":"","family":"Birmingham","given":"Wendy","non-dropping-particle":"","parse-names":false,"suffix":""}],"container-title":"Social science &amp; medicine (1982)","id":"ITEM-1","issue":"7","issued":{"date-parts":[["2012","4"]]},"page":"949-57","publisher":"Elsevier Ltd","title":"Psychological pathways linking social support to health outcomes: a visit with the \"ghosts\" of research past, present, and future.","type":"article-journal","volume":"74"},"uris":["http://www.mendeley.com/documents/?uuid=af14c47d-ebaa-4579-94be-2a67f63348ab"]}],"mendeley":{"formattedCitation":"(Uchino et al., 2012)","plainTextFormattedCitation":"(Uchino et al., 2012)","previouslyFormattedCitation":"[15]"},"properties":{"noteIndex":0},"schema":"https://github.com/citation-style-language/schema/raw/master/csl-citation.json"}</w:instrText>
      </w:r>
      <w:r w:rsidRPr="00E13490">
        <w:rPr>
          <w:rFonts w:ascii="Times New Roman" w:hAnsi="Times New Roman" w:cs="Times New Roman"/>
          <w:iCs/>
          <w:sz w:val="22"/>
          <w:szCs w:val="22"/>
          <w:lang w:val="en-US"/>
        </w:rPr>
        <w:fldChar w:fldCharType="separate"/>
      </w:r>
      <w:r w:rsidR="003F3E46" w:rsidRPr="00E13490">
        <w:rPr>
          <w:rFonts w:ascii="Times New Roman" w:hAnsi="Times New Roman" w:cs="Times New Roman"/>
          <w:iCs/>
          <w:noProof/>
          <w:sz w:val="22"/>
          <w:szCs w:val="22"/>
          <w:lang w:val="en-US"/>
        </w:rPr>
        <w:t>(Uchino et al., 2012)</w:t>
      </w:r>
      <w:r w:rsidRPr="00E13490">
        <w:rPr>
          <w:rFonts w:ascii="Times New Roman" w:hAnsi="Times New Roman" w:cs="Times New Roman"/>
          <w:sz w:val="22"/>
          <w:szCs w:val="22"/>
          <w:lang w:val="en-GB"/>
        </w:rPr>
        <w:fldChar w:fldCharType="end"/>
      </w:r>
      <w:r w:rsidRPr="00E13490">
        <w:rPr>
          <w:rFonts w:ascii="Times New Roman" w:hAnsi="Times New Roman" w:cs="Times New Roman"/>
          <w:iCs/>
          <w:sz w:val="22"/>
          <w:szCs w:val="22"/>
          <w:lang w:val="en-US"/>
        </w:rPr>
        <w:t xml:space="preserve"> </w:t>
      </w:r>
      <w:r w:rsidRPr="00E13490">
        <w:rPr>
          <w:rFonts w:ascii="Times New Roman" w:hAnsi="Times New Roman" w:cs="Times New Roman"/>
          <w:iCs/>
          <w:sz w:val="22"/>
          <w:szCs w:val="22"/>
          <w:lang w:val="en-US"/>
        </w:rPr>
        <w:fldChar w:fldCharType="begin" w:fldLock="1"/>
      </w:r>
      <w:r w:rsidR="003F3E46" w:rsidRPr="00E13490">
        <w:rPr>
          <w:rFonts w:ascii="Times New Roman" w:hAnsi="Times New Roman" w:cs="Times New Roman"/>
          <w:iCs/>
          <w:sz w:val="22"/>
          <w:szCs w:val="22"/>
          <w:lang w:val="en-US"/>
        </w:rPr>
        <w:instrText>ADDIN CSL_CITATION {"citationItems":[{"id":"ITEM-1","itemData":{"DOI":"10.1016/j.chiabu.2014.06.011","ISSN":"1873-7757","PMID":"25043921","abstract":"Social support has been a topic of research for nearly 50 years, and its applications to prevention and intervention have grown significantly, including programs advancing child protection. This article summarizes the central conclusions of the 1994 review of research on social support and the prevention of child maltreatment prepared for the U.S. Advisory Board on Child Abuse and Neglect, and surveys advances in the field since its publication. Among the lessons learned twenty years ago are (a) the diversity of the social support needs of at-risk families and their association with child endangerment, (b) the need to supplement the emotionally affirmative aspects of social support with efforts to socialize parenting practices and monitor child well-being, (c) the desirability of integrating formal and informal sources of social support for recipients, and (d) the importance of considering the complex recipient reactions to receiving support from others. The lessons we are now learning derive from research exploring the potential of online communication to enhance social support, the neurobiology of stress and its buffering through social support, and the lessons of evaluation research that are identifying the effective ingredients of social support interventions.","author":[{"dropping-particle":"","family":"Thompson","given":"Ross a","non-dropping-particle":"","parse-names":false,"suffix":""}],"container-title":"Child abuse &amp; neglect","id":"ITEM-1","issued":{"date-parts":[["2014","7","17"]]},"publisher":"Elsevier Ltd","title":"Social support and child protection: Lessons learned and learning.","type":"article-journal"},"uris":["http://www.mendeley.com/documents/?uuid=fc514803-30bd-48ac-96e7-8853397c8bc0"]}],"mendeley":{"formattedCitation":"(Thompson, 2014)","plainTextFormattedCitation":"(Thompson, 2014)","previouslyFormattedCitation":"[16]"},"properties":{"noteIndex":0},"schema":"https://github.com/citation-style-language/schema/raw/master/csl-citation.json"}</w:instrText>
      </w:r>
      <w:r w:rsidRPr="00E13490">
        <w:rPr>
          <w:rFonts w:ascii="Times New Roman" w:hAnsi="Times New Roman" w:cs="Times New Roman"/>
          <w:iCs/>
          <w:sz w:val="22"/>
          <w:szCs w:val="22"/>
          <w:lang w:val="en-US"/>
        </w:rPr>
        <w:fldChar w:fldCharType="separate"/>
      </w:r>
      <w:r w:rsidR="003F3E46" w:rsidRPr="00E13490">
        <w:rPr>
          <w:rFonts w:ascii="Times New Roman" w:hAnsi="Times New Roman" w:cs="Times New Roman"/>
          <w:iCs/>
          <w:noProof/>
          <w:sz w:val="22"/>
          <w:szCs w:val="22"/>
          <w:lang w:val="en-US"/>
        </w:rPr>
        <w:t>(Thompson, 2014)</w:t>
      </w:r>
      <w:r w:rsidRPr="00E13490">
        <w:rPr>
          <w:rFonts w:ascii="Times New Roman" w:hAnsi="Times New Roman" w:cs="Times New Roman"/>
          <w:sz w:val="22"/>
          <w:szCs w:val="22"/>
          <w:lang w:val="en-GB"/>
        </w:rPr>
        <w:fldChar w:fldCharType="end"/>
      </w:r>
      <w:r w:rsidRPr="00E13490">
        <w:rPr>
          <w:rFonts w:ascii="Times New Roman" w:hAnsi="Times New Roman" w:cs="Times New Roman"/>
          <w:iCs/>
          <w:sz w:val="22"/>
          <w:szCs w:val="22"/>
          <w:lang w:val="en-US"/>
        </w:rPr>
        <w:t xml:space="preserve"> and even would cure and prevent cold </w:t>
      </w:r>
      <w:r w:rsidRPr="00E13490">
        <w:rPr>
          <w:rFonts w:ascii="Times New Roman" w:hAnsi="Times New Roman" w:cs="Times New Roman"/>
          <w:iCs/>
          <w:sz w:val="22"/>
          <w:szCs w:val="22"/>
          <w:lang w:val="en-US"/>
        </w:rPr>
        <w:fldChar w:fldCharType="begin" w:fldLock="1"/>
      </w:r>
      <w:r w:rsidR="003F3E46" w:rsidRPr="00E13490">
        <w:rPr>
          <w:rFonts w:ascii="Times New Roman" w:hAnsi="Times New Roman" w:cs="Times New Roman"/>
          <w:iCs/>
          <w:sz w:val="22"/>
          <w:szCs w:val="22"/>
          <w:lang w:val="en-US"/>
        </w:rPr>
        <w:instrText>ADDIN CSL_CITATION {"citationItems":[{"id":"ITEM-1","itemData":{"DOI":"10.1001/jama.278.15.1231b","ISBN":"0098-7484 (Print)","ISSN":"00987484","PMID":"9200634","abstract":"OBJECTIVE: To examine the hypothesis that diverse ties to friends, family, work, and community are associated with increased host resistance to infection. DESIGN: After reporting the extent of participation in 12 types of social ties (eg, spouse, parent, friend, workmate, member of social group), subjects were given nasal drops containing 1 of 2 rhinoviruses and monitored for the development of a common cold. SETTING: Quarantine. PARTICIPANTS: A total of 276 healthy volunteers, aged 18 to 55 years, neither seropositive for human immunodeficiency virus nor pregnant. OUTCOME MEASURES: Colds (illness in the presence of a verified infection), mucus production, mucociliary clearance function, and amount of viral replication. RESULTS: In response to both viruses, those with more types of social ties were less susceptible to common colds, produced less mucus, were more effective in ciliary clearance of their nasal passages, and shed less virus. These relationships were unaltered by statistical controls for prechallenge virus-specific antibody, virus type, age, sex, season, body mass index, education, and race. Susceptibility to colds decreased in a dose-response manner with increased diversity of the social network. There was an adjusted relative risk of 4.2 comparing persons with fewest (1 to 3) to those with most (6 or more) types of social ties. Although smoking, poor sleep quality, alcohol abstinence, low dietary intake of vitamin C, elevated catecholamine levels, and being introverted were all associated with greater susceptibility to colds, they could only partially account for the relation between social network diversity and incidence of colds. CONCLUSIONS: More diverse social networks were associated with greater resistance to upper respiratory illness.","author":[{"dropping-particle":"","family":"Cohen","given":"S","non-dropping-particle":"","parse-names":false,"suffix":""},{"dropping-particle":"","family":"Doyle","given":"W J","non-dropping-particle":"","parse-names":false,"suffix":""},{"dropping-particle":"","family":"Skoner","given":"D P","non-dropping-particle":"","parse-names":false,"suffix":""},{"dropping-particle":"","family":"Rabin","given":"B S","non-dropping-particle":"","parse-names":false,"suffix":""},{"dropping-particle":"","family":"Gwaltney","given":"J M","non-dropping-particle":"","parse-names":false,"suffix":""}],"container-title":"JAMA : the journal of the American Medical Association","id":"ITEM-1","issued":{"date-parts":[["1997"]]},"page":"1940-1944","title":"Social ties and susceptibility to the common cold.","type":"article-journal","volume":"277"},"uris":["http://www.mendeley.com/documents/?uuid=5979797b-3321-420b-98a8-4d07cb97aabe"]}],"mendeley":{"formattedCitation":"(Cohen et al., 1997)","manualFormatting":"(Cohen et al., 1997)","plainTextFormattedCitation":"(Cohen et al., 1997)","previouslyFormattedCitation":"[17]"},"properties":{"noteIndex":0},"schema":"https://github.com/citation-style-language/schema/raw/master/csl-citation.json"}</w:instrText>
      </w:r>
      <w:r w:rsidRPr="00E13490">
        <w:rPr>
          <w:rFonts w:ascii="Times New Roman" w:hAnsi="Times New Roman" w:cs="Times New Roman"/>
          <w:iCs/>
          <w:sz w:val="22"/>
          <w:szCs w:val="22"/>
          <w:lang w:val="en-US"/>
        </w:rPr>
        <w:fldChar w:fldCharType="separate"/>
      </w:r>
      <w:r w:rsidRPr="00E13490">
        <w:rPr>
          <w:rFonts w:ascii="Times New Roman" w:hAnsi="Times New Roman" w:cs="Times New Roman"/>
          <w:iCs/>
          <w:noProof/>
          <w:sz w:val="22"/>
          <w:szCs w:val="22"/>
          <w:lang w:val="en-US"/>
        </w:rPr>
        <w:t>(Cohen et al., 1997)</w:t>
      </w:r>
      <w:r w:rsidRPr="00E13490">
        <w:rPr>
          <w:rFonts w:ascii="Times New Roman" w:hAnsi="Times New Roman" w:cs="Times New Roman"/>
          <w:sz w:val="22"/>
          <w:szCs w:val="22"/>
          <w:lang w:val="en-GB"/>
        </w:rPr>
        <w:fldChar w:fldCharType="end"/>
      </w:r>
      <w:r w:rsidRPr="00E13490">
        <w:rPr>
          <w:rFonts w:ascii="Times New Roman" w:hAnsi="Times New Roman" w:cs="Times New Roman"/>
          <w:iCs/>
          <w:sz w:val="22"/>
          <w:szCs w:val="22"/>
          <w:lang w:val="en-US"/>
        </w:rPr>
        <w:t xml:space="preserve">. As it is well known for its ability to improve psychological well-being </w:t>
      </w:r>
      <w:r w:rsidRPr="00E13490">
        <w:rPr>
          <w:rFonts w:ascii="Times New Roman" w:hAnsi="Times New Roman" w:cs="Times New Roman"/>
          <w:iCs/>
          <w:sz w:val="22"/>
          <w:szCs w:val="22"/>
          <w:lang w:val="en-US"/>
        </w:rPr>
        <w:fldChar w:fldCharType="begin" w:fldLock="1"/>
      </w:r>
      <w:r w:rsidR="003F3E46" w:rsidRPr="00E13490">
        <w:rPr>
          <w:rFonts w:ascii="Times New Roman" w:hAnsi="Times New Roman" w:cs="Times New Roman"/>
          <w:iCs/>
          <w:sz w:val="22"/>
          <w:szCs w:val="22"/>
          <w:lang w:val="en-US"/>
        </w:rPr>
        <w:instrText>ADDIN CSL_CITATION {"citationItems":[{"id":"ITEM-1","itemData":{"author":[{"dropping-particle":"","family":"House","given":"J S","non-dropping-particle":"","parse-names":false,"suffix":""}],"edition":"1983","editor":[{"dropping-particle":"","family":"Addison-Wesley","given":"","non-dropping-particle":"","parse-names":false,"suffix":""}],"id":"ITEM-1","issued":{"date-parts":[["1981"]]},"title":"Work Stress and Social Support","type":"book"},"uris":["http://www.mendeley.com/documents/?uuid=5ff09fed-f270-4407-84d7-1b1957c05551"]}],"mendeley":{"formattedCitation":"(House, 1981)","plainTextFormattedCitation":"(House, 1981)","previouslyFormattedCitation":"[18]"},"properties":{"noteIndex":0},"schema":"https://github.com/citation-style-language/schema/raw/master/csl-citation.json"}</w:instrText>
      </w:r>
      <w:r w:rsidRPr="00E13490">
        <w:rPr>
          <w:rFonts w:ascii="Times New Roman" w:hAnsi="Times New Roman" w:cs="Times New Roman"/>
          <w:iCs/>
          <w:sz w:val="22"/>
          <w:szCs w:val="22"/>
          <w:lang w:val="en-US"/>
        </w:rPr>
        <w:fldChar w:fldCharType="separate"/>
      </w:r>
      <w:r w:rsidR="003F3E46" w:rsidRPr="00E13490">
        <w:rPr>
          <w:rFonts w:ascii="Times New Roman" w:hAnsi="Times New Roman" w:cs="Times New Roman"/>
          <w:iCs/>
          <w:noProof/>
          <w:sz w:val="22"/>
          <w:szCs w:val="22"/>
          <w:lang w:val="en-US"/>
        </w:rPr>
        <w:t>(House, 1981)</w:t>
      </w:r>
      <w:r w:rsidRPr="00E13490">
        <w:rPr>
          <w:rFonts w:ascii="Times New Roman" w:hAnsi="Times New Roman" w:cs="Times New Roman"/>
          <w:sz w:val="22"/>
          <w:szCs w:val="22"/>
          <w:lang w:val="en-GB"/>
        </w:rPr>
        <w:fldChar w:fldCharType="end"/>
      </w:r>
      <w:r w:rsidRPr="00E13490">
        <w:rPr>
          <w:rFonts w:ascii="Times New Roman" w:hAnsi="Times New Roman" w:cs="Times New Roman"/>
          <w:iCs/>
          <w:sz w:val="22"/>
          <w:szCs w:val="22"/>
          <w:lang w:val="en-US"/>
        </w:rPr>
        <w:t xml:space="preserve">, social support also crucial beneficial to physical health </w:t>
      </w:r>
      <w:r w:rsidRPr="00E13490">
        <w:rPr>
          <w:rFonts w:ascii="Times New Roman" w:hAnsi="Times New Roman" w:cs="Times New Roman"/>
          <w:iCs/>
          <w:sz w:val="22"/>
          <w:szCs w:val="22"/>
          <w:lang w:val="en-US"/>
        </w:rPr>
        <w:fldChar w:fldCharType="begin" w:fldLock="1"/>
      </w:r>
      <w:r w:rsidR="003F3E46" w:rsidRPr="00E13490">
        <w:rPr>
          <w:rFonts w:ascii="Times New Roman" w:hAnsi="Times New Roman" w:cs="Times New Roman"/>
          <w:iCs/>
          <w:sz w:val="22"/>
          <w:szCs w:val="22"/>
          <w:lang w:val="en-US"/>
        </w:rPr>
        <w:instrText>ADDIN CSL_CITATION {"citationItems":[{"id":"ITEM-1","itemData":{"ISBN":"0-300-10218-6 Hardcover","abstract":"(from the book) Individuals with satisfying and supportive relationships find it difficult to imagine not having such people in their lives. Much research shows that socially supportive relationships protect individuals from a multitude of mental health problems, ranging from mild depression to suicidal tendencies (Cohen, Underwood, and Gottlieb, 2000). This book focuses on the less-obvious possibility that a lack of supportive relationships places an individual at risk for mortality from various diseases, ranging from cardiovascular disease and cancer to infectious diseases. Being habitually alone fosters a sense of isolation and despair that is only deepened when faced with life's challenges. In contrast, the strength of social bonds manifests in the joy, sense of acceptance, and resources we experience as part of our relationships. This not only promotes positive mental health, but can also influence how long one lives. Evidence in this book suggests the role of social support in predicting lower all-cause as well as disease specific mortality. This conclusion is based on more than twenty years of research conducted in Asia, Europe, and North America with tens of thousands of research participants. There is still much more work that needs to be done to understand scientifically how social support ultimately influences health outcomes. The models developed in this book are based on prior frameworks and the extant literature on social support and physical health outcomes. It is meant to guide the next generation of studies that seeks to test more specific mechanisms and develop conceptually driven intervention strategies. (PsycINFO Database Record (c) 2010 APA, all rights reserved)","author":[{"dropping-particle":"","family":"Uchino","given":"Bert N","non-dropping-particle":"","parse-names":false,"suffix":""}],"container-title":"Current perspectives in psychology","id":"ITEM-1","issued":{"date-parts":[["2004"]]},"number-of-pages":"ix, 222","title":"Social support and physical health: Understanding the health consequences of relationships","type":"book"},"uris":["http://www.mendeley.com/documents/?uuid=907b26e5-7244-42ea-8be9-2da3101d8cbb"]}],"mendeley":{"formattedCitation":"(Uchino, 2004)","plainTextFormattedCitation":"(Uchino, 2004)","previouslyFormattedCitation":"[19]"},"properties":{"noteIndex":0},"schema":"https://github.com/citation-style-language/schema/raw/master/csl-citation.json"}</w:instrText>
      </w:r>
      <w:r w:rsidRPr="00E13490">
        <w:rPr>
          <w:rFonts w:ascii="Times New Roman" w:hAnsi="Times New Roman" w:cs="Times New Roman"/>
          <w:iCs/>
          <w:sz w:val="22"/>
          <w:szCs w:val="22"/>
          <w:lang w:val="en-US"/>
        </w:rPr>
        <w:fldChar w:fldCharType="separate"/>
      </w:r>
      <w:r w:rsidR="003F3E46" w:rsidRPr="00E13490">
        <w:rPr>
          <w:rFonts w:ascii="Times New Roman" w:hAnsi="Times New Roman" w:cs="Times New Roman"/>
          <w:iCs/>
          <w:noProof/>
          <w:sz w:val="22"/>
          <w:szCs w:val="22"/>
          <w:lang w:val="en-US"/>
        </w:rPr>
        <w:t>(Uchino, 2004)</w:t>
      </w:r>
      <w:r w:rsidRPr="00E13490">
        <w:rPr>
          <w:rFonts w:ascii="Times New Roman" w:hAnsi="Times New Roman" w:cs="Times New Roman"/>
          <w:sz w:val="22"/>
          <w:szCs w:val="22"/>
          <w:lang w:val="en-GB"/>
        </w:rPr>
        <w:fldChar w:fldCharType="end"/>
      </w:r>
      <w:r w:rsidRPr="00E13490">
        <w:rPr>
          <w:rFonts w:ascii="Times New Roman" w:hAnsi="Times New Roman" w:cs="Times New Roman"/>
          <w:iCs/>
          <w:sz w:val="22"/>
          <w:szCs w:val="22"/>
          <w:lang w:val="en-US"/>
        </w:rPr>
        <w:t xml:space="preserve">. It is also known that social support contributes to encouraging outcomes </w:t>
      </w:r>
      <w:r w:rsidRPr="00E13490">
        <w:rPr>
          <w:rFonts w:ascii="Times New Roman" w:hAnsi="Times New Roman" w:cs="Times New Roman"/>
          <w:iCs/>
          <w:sz w:val="22"/>
          <w:szCs w:val="22"/>
          <w:lang w:val="en-US"/>
        </w:rPr>
        <w:fldChar w:fldCharType="begin" w:fldLock="1"/>
      </w:r>
      <w:r w:rsidR="003F3E46" w:rsidRPr="00E13490">
        <w:rPr>
          <w:rFonts w:ascii="Times New Roman" w:hAnsi="Times New Roman" w:cs="Times New Roman"/>
          <w:iCs/>
          <w:sz w:val="22"/>
          <w:szCs w:val="22"/>
          <w:lang w:val="en-US"/>
        </w:rPr>
        <w:instrText>ADDIN CSL_CITATION {"citationItems":[{"id":"ITEM-1","itemData":{"DOI":"10.1016/j.paid.2014.09.021","ISSN":"0191-8869","author":[{"dropping-particle":"","family":"Heintzelman","given":"Samantha J","non-dropping-particle":"","parse-names":false,"suffix":""},{"dropping-particle":"","family":"Bacon","given":"Pamela L","non-dropping-particle":"","parse-names":false,"suffix":""}],"container-title":"Personality and Individual Differences","id":"ITEM-1","issued":{"date-parts":[["2015"]]},"page":"72-77","publisher":"Elsevier Ltd","title":"Relational self-construal moderates the effect of social support on life satisfaction","type":"article-journal","volume":"73"},"uris":["http://www.mendeley.com/documents/?uuid=6a54967b-2228-4f00-b98f-120f84bd739d"]}],"mendeley":{"formattedCitation":"(Heintzelman &amp; Bacon, 2015)","plainTextFormattedCitation":"(Heintzelman &amp; Bacon, 2015)","previouslyFormattedCitation":"[20]"},"properties":{"noteIndex":0},"schema":"https://github.com/citation-style-language/schema/raw/master/csl-citation.json"}</w:instrText>
      </w:r>
      <w:r w:rsidRPr="00E13490">
        <w:rPr>
          <w:rFonts w:ascii="Times New Roman" w:hAnsi="Times New Roman" w:cs="Times New Roman"/>
          <w:iCs/>
          <w:sz w:val="22"/>
          <w:szCs w:val="22"/>
          <w:lang w:val="en-US"/>
        </w:rPr>
        <w:fldChar w:fldCharType="separate"/>
      </w:r>
      <w:r w:rsidR="003F3E46" w:rsidRPr="00E13490">
        <w:rPr>
          <w:rFonts w:ascii="Times New Roman" w:hAnsi="Times New Roman" w:cs="Times New Roman"/>
          <w:iCs/>
          <w:noProof/>
          <w:sz w:val="22"/>
          <w:szCs w:val="22"/>
          <w:lang w:val="en-US"/>
        </w:rPr>
        <w:t>(Heintzelman &amp; Bacon, 2015)</w:t>
      </w:r>
      <w:r w:rsidRPr="00E13490">
        <w:rPr>
          <w:rFonts w:ascii="Times New Roman" w:hAnsi="Times New Roman" w:cs="Times New Roman"/>
          <w:sz w:val="22"/>
          <w:szCs w:val="22"/>
          <w:lang w:val="en-GB"/>
        </w:rPr>
        <w:fldChar w:fldCharType="end"/>
      </w:r>
      <w:r w:rsidRPr="00E13490">
        <w:rPr>
          <w:rFonts w:ascii="Times New Roman" w:hAnsi="Times New Roman" w:cs="Times New Roman"/>
          <w:iCs/>
          <w:sz w:val="22"/>
          <w:szCs w:val="22"/>
          <w:lang w:val="en-US"/>
        </w:rPr>
        <w:t xml:space="preserve"> and crucial to life. When consumption experience has become one of the element</w:t>
      </w:r>
      <w:r w:rsidR="00D12776" w:rsidRPr="00E13490">
        <w:rPr>
          <w:rFonts w:ascii="Times New Roman" w:hAnsi="Times New Roman" w:cs="Times New Roman"/>
          <w:iCs/>
          <w:sz w:val="22"/>
          <w:szCs w:val="22"/>
          <w:lang w:val="en-US"/>
        </w:rPr>
        <w:t>s</w:t>
      </w:r>
      <w:r w:rsidRPr="00E13490">
        <w:rPr>
          <w:rFonts w:ascii="Times New Roman" w:hAnsi="Times New Roman" w:cs="Times New Roman"/>
          <w:iCs/>
          <w:sz w:val="22"/>
          <w:szCs w:val="22"/>
          <w:lang w:val="en-US"/>
        </w:rPr>
        <w:t xml:space="preserve"> to understand consumer and behavior </w:t>
      </w:r>
      <w:r w:rsidRPr="00E13490">
        <w:rPr>
          <w:rFonts w:ascii="Times New Roman" w:hAnsi="Times New Roman" w:cs="Times New Roman"/>
          <w:iCs/>
          <w:sz w:val="22"/>
          <w:szCs w:val="22"/>
          <w:lang w:val="en-US"/>
        </w:rPr>
        <w:fldChar w:fldCharType="begin" w:fldLock="1"/>
      </w:r>
      <w:r w:rsidR="003F3E46" w:rsidRPr="00E13490">
        <w:rPr>
          <w:rFonts w:ascii="Times New Roman" w:hAnsi="Times New Roman" w:cs="Times New Roman"/>
          <w:iCs/>
          <w:sz w:val="22"/>
          <w:szCs w:val="22"/>
          <w:lang w:val="en-US"/>
        </w:rPr>
        <w:instrText>ADDIN CSL_CITATION {"citationItems":[{"id":"ITEM-1","itemData":{"DOI":"10.1177/14705931030032004","ISBN":"1470593103003","ISSN":"14705931","abstract":"The notion of experience entered the field of consumption and marketing with Holbrook and Hirschman's pioneering article of 1982. Twenty years later, this notion has become a key element in understanding consumer behaviour, and, in some views, a foundation for the economy and marketing of the future. In our view, however, this development is not without its risks, as the concept of experience is still illdefined or, worse, defined in ideological terms. To this end, the present paper looks 1) to give an overview of the different meanings ascribed to the word `experience' in various scientific disciplines and to detail the different meanings ascribed to the notion of consumption experience; and 2) to highlight, using a deconstructive approach, that in the field of marketing we must use a typology of consumption experiences which goes beyond an ideological view that tends to consider every experience as extraordinary.","author":[{"dropping-particle":"","family":"Carù","given":"Antonella","non-dropping-particle":"","parse-names":false,"suffix":""},{"dropping-particle":"","family":"Cova","given":"Bernard","non-dropping-particle":"","parse-names":false,"suffix":""}],"container-title":"Marketing Theory","id":"ITEM-1","issue":"2","issued":{"date-parts":[["2003"]]},"page":"267-286","title":"Revisiting Consumption Experience: A More Humble but Complete View of the Concept","type":"article-journal","volume":"3"},"uris":["http://www.mendeley.com/documents/?uuid=0f471565-efe7-4d83-b7d0-3f3ae9621014","http://www.mendeley.com/documents/?uuid=f2d91666-a87a-41ac-bc24-be2036d26d18"]}],"mendeley":{"formattedCitation":"(Carù &amp; Cova, 2003b)","plainTextFormattedCitation":"(Carù &amp; Cova, 2003b)","previouslyFormattedCitation":"[21]"},"properties":{"noteIndex":0},"schema":"https://github.com/citation-style-language/schema/raw/master/csl-citation.json"}</w:instrText>
      </w:r>
      <w:r w:rsidRPr="00E13490">
        <w:rPr>
          <w:rFonts w:ascii="Times New Roman" w:hAnsi="Times New Roman" w:cs="Times New Roman"/>
          <w:iCs/>
          <w:sz w:val="22"/>
          <w:szCs w:val="22"/>
          <w:lang w:val="en-US"/>
        </w:rPr>
        <w:fldChar w:fldCharType="separate"/>
      </w:r>
      <w:r w:rsidR="003F3E46" w:rsidRPr="00E13490">
        <w:rPr>
          <w:rFonts w:ascii="Times New Roman" w:hAnsi="Times New Roman" w:cs="Times New Roman"/>
          <w:iCs/>
          <w:noProof/>
          <w:sz w:val="22"/>
          <w:szCs w:val="22"/>
          <w:lang w:val="en-US"/>
        </w:rPr>
        <w:t>(Carù &amp; Cova, 2003b)</w:t>
      </w:r>
      <w:r w:rsidRPr="00E13490">
        <w:rPr>
          <w:rFonts w:ascii="Times New Roman" w:hAnsi="Times New Roman" w:cs="Times New Roman"/>
          <w:sz w:val="22"/>
          <w:szCs w:val="22"/>
          <w:lang w:val="en-GB"/>
        </w:rPr>
        <w:fldChar w:fldCharType="end"/>
      </w:r>
      <w:r w:rsidRPr="00E13490">
        <w:rPr>
          <w:rFonts w:ascii="Times New Roman" w:hAnsi="Times New Roman" w:cs="Times New Roman"/>
          <w:iCs/>
          <w:sz w:val="22"/>
          <w:szCs w:val="22"/>
          <w:lang w:val="en-US"/>
        </w:rPr>
        <w:t xml:space="preserve"> this study was conducted to understand the emotion of consumption experiences of social support among </w:t>
      </w:r>
      <w:r w:rsidR="00D12776" w:rsidRPr="00E13490">
        <w:rPr>
          <w:rFonts w:ascii="Times New Roman" w:hAnsi="Times New Roman" w:cs="Times New Roman"/>
          <w:iCs/>
          <w:sz w:val="22"/>
          <w:szCs w:val="22"/>
          <w:lang w:val="en-US"/>
        </w:rPr>
        <w:t>the</w:t>
      </w:r>
      <w:r w:rsidRPr="00E13490">
        <w:rPr>
          <w:rFonts w:ascii="Times New Roman" w:hAnsi="Times New Roman" w:cs="Times New Roman"/>
          <w:iCs/>
          <w:sz w:val="22"/>
          <w:szCs w:val="22"/>
          <w:lang w:val="en-US"/>
        </w:rPr>
        <w:t xml:space="preserve"> elderly.  </w:t>
      </w:r>
    </w:p>
    <w:p w14:paraId="2FE0DFD2" w14:textId="3F18816D" w:rsidR="00FC4826" w:rsidRPr="00E13490" w:rsidRDefault="00FC4826" w:rsidP="00FC4826">
      <w:pPr>
        <w:ind w:firstLine="284"/>
        <w:jc w:val="both"/>
        <w:rPr>
          <w:rFonts w:ascii="Times New Roman" w:hAnsi="Times New Roman" w:cs="Times New Roman"/>
          <w:sz w:val="22"/>
          <w:szCs w:val="22"/>
          <w:lang w:val="en-US"/>
        </w:rPr>
      </w:pPr>
      <w:r w:rsidRPr="00E13490">
        <w:rPr>
          <w:rFonts w:ascii="Times New Roman" w:hAnsi="Times New Roman" w:cs="Times New Roman"/>
          <w:iCs/>
          <w:sz w:val="22"/>
          <w:szCs w:val="22"/>
          <w:lang w:val="en-US"/>
        </w:rPr>
        <w:t xml:space="preserve">  </w:t>
      </w:r>
      <w:r w:rsidRPr="00E13490">
        <w:rPr>
          <w:rFonts w:ascii="Times New Roman" w:hAnsi="Times New Roman" w:cs="Times New Roman"/>
          <w:iCs/>
          <w:sz w:val="22"/>
          <w:szCs w:val="22"/>
          <w:lang w:val="en-US"/>
        </w:rPr>
        <w:tab/>
      </w:r>
      <w:r w:rsidRPr="00E13490">
        <w:rPr>
          <w:rFonts w:ascii="Times New Roman" w:hAnsi="Times New Roman" w:cs="Times New Roman"/>
          <w:sz w:val="22"/>
          <w:szCs w:val="22"/>
          <w:lang w:val="en-US"/>
        </w:rPr>
        <w:t xml:space="preserve">Emotion has been accepted as a dominant role in consumer acts </w:t>
      </w:r>
      <w:r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{"citationItems":[{"id":"ITEM-1","itemData":{"DOI":"10.1108/JCM-05-2014-0982","ISBN":"0520140982","ISSN":"07363761","PMID":"99603203","abstract":"Purpose -- The aim of the present study is to investigate the impact of the different aspects of consumption experience on various post-consumption variables (i.e. satisfaction, nostalgia intensity, word-of-mouth (WOM) communication and behavioural intentions). Design/methodology/approach -- A quantitative study using a self-administered questionnaire was conducted. The sample comprised of 645 respondents and the snowball sampling technique was used. Consumption experience was measured using a seven-dimensional scale (dimensions: hedonic, flow, escapism, socialisation, personal challenge, learning and communitas). Findings -- Not all experience dimensions affect consumers equally in the post-consumption stage. Hedonism was an important experiential dimension affecting positively most of the post-consumption variables. Other boosters of consumers' nostalgia, WOM communication and behavioural intentions were the feelings of escapism, knowledge and communitas. On the contrary, flow and personal challenge were negative predictors of consumers' evaluations. Practical implications -- Marketers should co-create the experience with consumers by carefully managing their experiential offering. Companies should focus on designing pleasurable, social, educational and fantasy experiences while minimizing the feelings of immersion and risk that arise from intense activities. Originality/value -- A holistic conceptual model on the consequences of the different consumption experience dimensions is tested. Until now, most of the relevant studies on experiences have treated experience as a higher order construct without taking into consideration the different effects of the various experience dimensions. Hence, the present study contributes to research by identifying the most pertinent experience dimensions on post-consumption evaluations, behaviour and intentions of consumers. [ABSTRACT FROM AUTHOR]","author":[{"dropping-particle":"","family":"Triantafillidou","given":"Amalia","non-dropping-particle":"","parse-names":false,"suffix":""},{"dropping-particle":"","family":"Siomkos","given":"George","non-dropping-particle":"","parse-names":false,"suffix":""}],"container-title":"Journal of Consumer Marketing","id":"ITEM-1","issued":{"date-parts":[["2014"]]},"note":"NULL","page":"526-540","title":"Consumption experience outcomes: satisfaction, nostalgia intensity, word-of-mouth communication and behavioural intentions.","type":"article-journal","volume":"31"},"uris":["http://www.mendeley.com/documents/?uuid=1a30537c-7865-4daf-9f95-01563837c137"]}],"mendeley":{"formattedCitation":"(Triantafillidou &amp; Siomkos, 2014a)","plainTextFormattedCitation":"(Triantafillidou &amp; Siomkos, 2014a)","previouslyFormattedCitation":"[22]"},"properties":{"noteIndex":0},"schema":"https://github.com/citation-style-language/schema/raw/master/csl-citation.json"}</w:instrText>
      </w:r>
      <w:r w:rsidRPr="00E13490">
        <w:rPr>
          <w:rFonts w:ascii="Times New Roman" w:hAnsi="Times New Roman" w:cs="Times New Roman"/>
          <w:sz w:val="22"/>
          <w:szCs w:val="22"/>
          <w:lang w:val="en-US"/>
        </w:rPr>
        <w:fldChar w:fldCharType="separate"/>
      </w:r>
      <w:r w:rsidR="003F3E46" w:rsidRPr="00E13490">
        <w:rPr>
          <w:rFonts w:ascii="Times New Roman" w:hAnsi="Times New Roman" w:cs="Times New Roman"/>
          <w:noProof/>
          <w:sz w:val="22"/>
          <w:szCs w:val="22"/>
          <w:lang w:val="en-US"/>
        </w:rPr>
        <w:t>(Triantafillidou &amp; Siomkos, 2014a)</w:t>
      </w:r>
      <w:r w:rsidRPr="00E13490">
        <w:rPr>
          <w:rFonts w:ascii="Times New Roman" w:hAnsi="Times New Roman" w:cs="Times New Roman"/>
          <w:sz w:val="22"/>
          <w:szCs w:val="22"/>
          <w:lang w:val="en-GB"/>
        </w:rPr>
        <w:fldChar w:fldCharType="end"/>
      </w:r>
      <w:r w:rsidRPr="00E13490">
        <w:rPr>
          <w:rFonts w:ascii="Times New Roman" w:hAnsi="Times New Roman" w:cs="Times New Roman"/>
          <w:sz w:val="22"/>
          <w:szCs w:val="22"/>
          <w:lang w:val="en-US"/>
        </w:rPr>
        <w:t xml:space="preserve"> and most studies have found the sign of it in consumer behavior  </w:t>
      </w:r>
      <w:r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{"citationItems":[{"id":"ITEM-1","itemData":{"DOI":"10.1086/209499","ISBN":"0093530115375","ISSN":"0093-5301","PMID":"22116759","abstract":"Although consumption-related emotions have been studied with increasing frequency in consumer behavior, issues concerning the appropriate way to measure these emotions remain unresolved. This article reviews the emotion measures currently used in consumer research and the theories on which they are based; it concludes that the existing measures are unsuited for the purpose of measuring consumption-related emotions. The article describes six empirical studies that assess the domain of consumption-related emotions, that identify an appropriate set of consumption emotion descriptors (the CES), and that compare the usefulness of this descriptor set with the usefulness of other measures in assessing consumption-related emotions.","author":[{"dropping-particle":"","family":"Richins","given":"Marsha L.","non-dropping-particle":"","parse-names":false,"suffix":""}],"container-title":"Journal of Consumer Research","id":"ITEM-1","issue":"2","issued":{"date-parts":[["1997"]]},"note":"NULL","page":"127-146","title":"Measuring Emotions in the Consumption Experience","type":"article-journal","volume":"24"},"uris":["http://www.mendeley.com/documents/?uuid=dd7e1479-b464-4bf3-abbd-410474b49e57","http://www.mendeley.com/documents/?uuid=bf5c22d6-f3ed-4639-99ee-80f122daa339"]}],"mendeley":{"formattedCitation":"(Richins, 1997)","plainTextFormattedCitation":"(Richins, 1997)","previouslyFormattedCitation":"[23]"},"properties":{"noteIndex":0},"schema":"https://github.com/citation-style-language/schema/raw/master/csl-citation.json"}</w:instrText>
      </w:r>
      <w:r w:rsidRPr="00E13490">
        <w:rPr>
          <w:rFonts w:ascii="Times New Roman" w:hAnsi="Times New Roman" w:cs="Times New Roman"/>
          <w:sz w:val="22"/>
          <w:szCs w:val="22"/>
          <w:lang w:val="en-US"/>
        </w:rPr>
        <w:fldChar w:fldCharType="separate"/>
      </w:r>
      <w:r w:rsidR="003F3E46" w:rsidRPr="00E13490">
        <w:rPr>
          <w:rFonts w:ascii="Times New Roman" w:hAnsi="Times New Roman" w:cs="Times New Roman"/>
          <w:noProof/>
          <w:sz w:val="22"/>
          <w:szCs w:val="22"/>
          <w:lang w:val="en-US"/>
        </w:rPr>
        <w:t>(Richins, 1997)</w:t>
      </w:r>
      <w:r w:rsidRPr="00E13490">
        <w:rPr>
          <w:rFonts w:ascii="Times New Roman" w:hAnsi="Times New Roman" w:cs="Times New Roman"/>
          <w:sz w:val="22"/>
          <w:szCs w:val="22"/>
          <w:lang w:val="en-GB"/>
        </w:rPr>
        <w:fldChar w:fldCharType="end"/>
      </w:r>
      <w:r w:rsidRPr="00E13490">
        <w:rPr>
          <w:rFonts w:ascii="Times New Roman" w:hAnsi="Times New Roman" w:cs="Times New Roman"/>
          <w:sz w:val="22"/>
          <w:szCs w:val="22"/>
          <w:lang w:val="en-US"/>
        </w:rPr>
        <w:t xml:space="preserve">. Emotion is a factor </w:t>
      </w:r>
      <w:r w:rsidR="00D12776" w:rsidRPr="00E13490">
        <w:rPr>
          <w:rFonts w:ascii="Times New Roman" w:hAnsi="Times New Roman" w:cs="Times New Roman"/>
          <w:sz w:val="22"/>
          <w:szCs w:val="22"/>
          <w:lang w:val="en-US"/>
        </w:rPr>
        <w:t>in</w:t>
      </w:r>
      <w:r w:rsidRPr="00E13490">
        <w:rPr>
          <w:rFonts w:ascii="Times New Roman" w:hAnsi="Times New Roman" w:cs="Times New Roman"/>
          <w:sz w:val="22"/>
          <w:szCs w:val="22"/>
          <w:lang w:val="en-US"/>
        </w:rPr>
        <w:t xml:space="preserve"> behavior such as thinking, actions, physical and mental health as well as decision making. </w:t>
      </w:r>
      <w:r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{"citationItems":[{"id":"ITEM-1","itemData":{"author":[{"dropping-particle":"","family":"Izard C E","given":"","non-dropping-particle":"","parse-names":false,"suffix":""}],"container-title":"Emotion Review","id":"ITEM-1","issue":"4","issued":{"date-parts":[["2010"]]},"note":"NULL","page":"363-370","title":"The Many Meanings/Aspects of Emotion: Definitions, Functions, Activation, and Regulation","type":"article-journal","volume":"2"},"uris":["http://www.mendeley.com/documents/?uuid=870b026d-687b-43cb-8cad-50f8a13860e7"]}],"mendeley":{"formattedCitation":"(Izard C E, 2010)","plainTextFormattedCitation":"(Izard C E, 2010)","previouslyFormattedCitation":"[24]"},"properties":{"noteIndex":0},"schema":"https://github.com/citation-style-language/schema/raw/master/csl-citation.json"}</w:instrText>
      </w:r>
      <w:r w:rsidRPr="00E13490">
        <w:rPr>
          <w:rFonts w:ascii="Times New Roman" w:hAnsi="Times New Roman" w:cs="Times New Roman"/>
          <w:sz w:val="22"/>
          <w:szCs w:val="22"/>
          <w:lang w:val="en-US"/>
        </w:rPr>
        <w:fldChar w:fldCharType="separate"/>
      </w:r>
      <w:r w:rsidR="003F3E46" w:rsidRPr="00E13490">
        <w:rPr>
          <w:rFonts w:ascii="Times New Roman" w:hAnsi="Times New Roman" w:cs="Times New Roman"/>
          <w:noProof/>
          <w:sz w:val="22"/>
          <w:szCs w:val="22"/>
          <w:lang w:val="en-US"/>
        </w:rPr>
        <w:t>(Izard C E, 2010)</w:t>
      </w:r>
      <w:r w:rsidRPr="00E13490">
        <w:rPr>
          <w:rFonts w:ascii="Times New Roman" w:hAnsi="Times New Roman" w:cs="Times New Roman"/>
          <w:sz w:val="22"/>
          <w:szCs w:val="22"/>
          <w:lang w:val="en-GB"/>
        </w:rPr>
        <w:fldChar w:fldCharType="end"/>
      </w:r>
      <w:r w:rsidRPr="00E13490">
        <w:rPr>
          <w:rFonts w:ascii="Times New Roman" w:hAnsi="Times New Roman" w:cs="Times New Roman"/>
          <w:sz w:val="22"/>
          <w:szCs w:val="22"/>
          <w:lang w:val="en-US"/>
        </w:rPr>
        <w:t xml:space="preserve"> and has been acknowledged as one of the key factors in consumer behavior. However, there is limited evidence on the general theory to completely explain the emotional response to consumer behavior </w:t>
      </w:r>
      <w:r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{"citationItems":[{"id":"ITEM-1","itemData":{"DOI":"10.1108/S1548-6435(2004)0000001005","ISBN":"978-0-7656-1304-2","ISSN":"1548-6435","abstract":"This article provides a review of traditional approaches to the analysis of emotions in the context of consumer behavior. The authors argue that appraisal theory provides an especially relevant approach for understanding the emotional response of consumers in the marketplace. A review of appraisal theory is provided as well as examples of its application in the context of advertising, customer satisfaction, product design, and retail shopping.","author":[{"dropping-particle":"","family":"Johnson","given":"Allison R;","non-dropping-particle":"","parse-names":false,"suffix":""},{"dropping-particle":"","family":"Stewart","given":"David W;","non-dropping-particle":"","parse-names":false,"suffix":""}],"container-title":"Review of Marketing","id":"ITEM-1","issued":{"date-parts":[["2010"]]},"note":"NULL","number-of-pages":"3-34","title":"A reappraisal of the role of emotion in consumer behavior: Traditional and contemporary approaches","type":"book","volume":"1"},"uris":["http://www.mendeley.com/documents/?uuid=204a9c0d-7a0c-4b03-93a9-dc5053844b6b","http://www.mendeley.com/documents/?uuid=0f3a9141-304d-4653-87dc-5afd08d1b675"]}],"mendeley":{"formattedCitation":"(Johnson &amp; Stewart, 2010)","plainTextFormattedCitation":"(Johnson &amp; Stewart, 2010)","previouslyFormattedCitation":"[25]"},"properties":{"noteIndex":0},"schema":"https://github.com/citation-style-language/schema/raw/master/csl-citation.json"}</w:instrText>
      </w:r>
      <w:r w:rsidRPr="00E13490">
        <w:rPr>
          <w:rFonts w:ascii="Times New Roman" w:hAnsi="Times New Roman" w:cs="Times New Roman"/>
          <w:sz w:val="22"/>
          <w:szCs w:val="22"/>
          <w:lang w:val="en-US"/>
        </w:rPr>
        <w:fldChar w:fldCharType="separate"/>
      </w:r>
      <w:r w:rsidR="003F3E46" w:rsidRPr="00E13490">
        <w:rPr>
          <w:rFonts w:ascii="Times New Roman" w:hAnsi="Times New Roman" w:cs="Times New Roman"/>
          <w:noProof/>
          <w:sz w:val="22"/>
          <w:szCs w:val="22"/>
          <w:lang w:val="en-US"/>
        </w:rPr>
        <w:t>(Johnson &amp; Stewart, 2010)</w:t>
      </w:r>
      <w:r w:rsidRPr="00E13490">
        <w:rPr>
          <w:rFonts w:ascii="Times New Roman" w:hAnsi="Times New Roman" w:cs="Times New Roman"/>
          <w:sz w:val="22"/>
          <w:szCs w:val="22"/>
          <w:lang w:val="en-GB"/>
        </w:rPr>
        <w:fldChar w:fldCharType="end"/>
      </w:r>
      <w:r w:rsidRPr="00E13490">
        <w:rPr>
          <w:rFonts w:ascii="Times New Roman" w:hAnsi="Times New Roman" w:cs="Times New Roman"/>
          <w:sz w:val="22"/>
          <w:szCs w:val="22"/>
          <w:lang w:val="en-US"/>
        </w:rPr>
        <w:t xml:space="preserve">. A statistical inquiry has been conducted to examine emotion management and found that emotion is controllable among an elderly </w:t>
      </w:r>
      <w:r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{"citationItems":[{"id":"ITEM-1","itemData":{"DOI":"10.1037/0882-7974.12.4.590","ISBN":"0882-7974 (Print)","ISSN":"08827974","PMID":"9416628","abstract":"Age differences in emotional experience, expression, and control were investigated in 4 studies. A community sample of 127 African Americans and European Americans (ages 19-96 years) was used in Study 1; a community sample of 82 Chinese Americans and European Americans (ages 20-85 years) was used in Study 2; a community sample of 49 Norwegians drawn from 2 age groups (ages 20-35 years and 70+ years) was used in Study 3; and a sample of 1,080 American nuns (ages 24-101 years) was used in Study 4. Across studies, a consistent pattern of age differences emerged. Compared with younger participants, older participants reported fewer negative emotional experiences and greater emotional control. Findings regarding emotional expressivity were less consistent but when there were age differences, older participants reported lesser expressivity. Results are interpreted in terms of increasingly competent emotion regulation across the life span.","author":[{"dropping-particle":"","family":"Gross","given":"J.J.","non-dropping-particle":"","parse-names":false,"suffix":""},{"dropping-particle":"","family":"Carstensen","given":"L.L.","non-dropping-particle":"","parse-names":false,"suffix":""},{"dropping-particle":"","family":"Pasupathi","given":"M.","non-dropping-particle":"","parse-names":false,"suffix":""},{"dropping-particle":"","family":"Tsai","given":"J.","non-dropping-particle":"","parse-names":false,"suffix":""},{"dropping-particle":"","family":"Skorpen","given":"C.G.","non-dropping-particle":"","parse-names":false,"suffix":""},{"dropping-particle":"","family":"Hsu","given":"A.Y.C.","non-dropping-particle":"","parse-names":false,"suffix":""}],"container-title":"Psychology and Aging","id":"ITEM-1","issue":"4","issued":{"date-parts":[["1997"]]},"note":"NULL","page":"590-599","title":"Emotion and aging: Experience, expression, and control","type":"article-journal","volume":"12"},"uris":["http://www.mendeley.com/documents/?uuid=4edb7564-68b1-4952-9b8d-24e9d2613445","http://www.mendeley.com/documents/?uuid=d754260f-df3f-4905-888c-2cf35543f000"]}],"mendeley":{"formattedCitation":"(Gross et al., 1997)","plainTextFormattedCitation":"(Gross et al., 1997)","previouslyFormattedCitation":"[26]"},"properties":{"noteIndex":0},"schema":"https://github.com/citation-style-language/schema/raw/master/csl-citation.json"}</w:instrText>
      </w:r>
      <w:r w:rsidRPr="00E13490">
        <w:rPr>
          <w:rFonts w:ascii="Times New Roman" w:hAnsi="Times New Roman" w:cs="Times New Roman"/>
          <w:sz w:val="22"/>
          <w:szCs w:val="22"/>
          <w:lang w:val="en-US"/>
        </w:rPr>
        <w:fldChar w:fldCharType="separate"/>
      </w:r>
      <w:r w:rsidR="003F3E46" w:rsidRPr="00E13490">
        <w:rPr>
          <w:rFonts w:ascii="Times New Roman" w:hAnsi="Times New Roman" w:cs="Times New Roman"/>
          <w:noProof/>
          <w:sz w:val="22"/>
          <w:szCs w:val="22"/>
          <w:lang w:val="en-US"/>
        </w:rPr>
        <w:t>(Gross et al., 1997)</w:t>
      </w:r>
      <w:r w:rsidRPr="00E13490">
        <w:rPr>
          <w:rFonts w:ascii="Times New Roman" w:hAnsi="Times New Roman" w:cs="Times New Roman"/>
          <w:sz w:val="22"/>
          <w:szCs w:val="22"/>
          <w:lang w:val="en-GB"/>
        </w:rPr>
        <w:fldChar w:fldCharType="end"/>
      </w:r>
      <w:r w:rsidRPr="00E13490">
        <w:rPr>
          <w:rFonts w:ascii="Times New Roman" w:hAnsi="Times New Roman" w:cs="Times New Roman"/>
          <w:sz w:val="22"/>
          <w:szCs w:val="22"/>
          <w:lang w:val="en-US"/>
        </w:rPr>
        <w:t xml:space="preserve"> but they showed little expressive on determining the emotional sign. </w:t>
      </w:r>
      <w:r w:rsidR="00223A3B" w:rsidRPr="00E13490">
        <w:rPr>
          <w:rFonts w:ascii="Times New Roman" w:hAnsi="Times New Roman" w:cs="Times New Roman"/>
          <w:sz w:val="22"/>
          <w:szCs w:val="22"/>
          <w:lang w:val="en-US"/>
        </w:rPr>
        <w:t>Thus,</w:t>
      </w:r>
      <w:r w:rsidR="000C1D0D" w:rsidRPr="00E13490">
        <w:rPr>
          <w:rFonts w:ascii="Times New Roman" w:hAnsi="Times New Roman" w:cs="Times New Roman"/>
          <w:sz w:val="22"/>
          <w:szCs w:val="22"/>
          <w:lang w:val="en-US"/>
        </w:rPr>
        <w:t xml:space="preserve"> this study is designed to discover the meaning of consumption experience of social support and to describe the emotion and how it contributes to their life satisfaction. </w:t>
      </w:r>
      <w:r w:rsidR="00223A3B" w:rsidRPr="00E13490">
        <w:rPr>
          <w:rFonts w:ascii="Times New Roman" w:hAnsi="Times New Roman" w:cs="Times New Roman"/>
          <w:sz w:val="22"/>
          <w:szCs w:val="22"/>
          <w:lang w:val="en-US"/>
        </w:rPr>
        <w:t>Furthermore,</w:t>
      </w:r>
      <w:r w:rsidR="000C1D0D" w:rsidRPr="00E13490">
        <w:rPr>
          <w:rFonts w:ascii="Times New Roman" w:hAnsi="Times New Roman" w:cs="Times New Roman"/>
          <w:sz w:val="22"/>
          <w:szCs w:val="22"/>
          <w:lang w:val="en-US"/>
        </w:rPr>
        <w:t xml:space="preserve"> a</w:t>
      </w:r>
      <w:r w:rsidRPr="00E13490">
        <w:rPr>
          <w:rFonts w:ascii="Times New Roman" w:hAnsi="Times New Roman" w:cs="Times New Roman"/>
          <w:sz w:val="22"/>
          <w:szCs w:val="22"/>
          <w:lang w:val="en-US"/>
        </w:rPr>
        <w:t xml:space="preserve"> need to understand</w:t>
      </w:r>
      <w:r w:rsidR="000C1D0D" w:rsidRPr="00E13490">
        <w:rPr>
          <w:rFonts w:ascii="Times New Roman" w:hAnsi="Times New Roman" w:cs="Times New Roman"/>
          <w:sz w:val="22"/>
          <w:szCs w:val="22"/>
          <w:lang w:val="en-US"/>
        </w:rPr>
        <w:t xml:space="preserve"> it in the lens of Islamic perspectives would give a better view to their</w:t>
      </w:r>
      <w:r w:rsidRPr="00E13490">
        <w:rPr>
          <w:rFonts w:ascii="Times New Roman" w:hAnsi="Times New Roman" w:cs="Times New Roman"/>
          <w:sz w:val="22"/>
          <w:szCs w:val="22"/>
          <w:lang w:val="en-US"/>
        </w:rPr>
        <w:t xml:space="preserve"> </w:t>
      </w:r>
      <w:r w:rsidR="00EF20BD" w:rsidRPr="00E13490">
        <w:rPr>
          <w:rFonts w:ascii="Times New Roman" w:hAnsi="Times New Roman" w:cs="Times New Roman"/>
          <w:sz w:val="22"/>
          <w:szCs w:val="22"/>
          <w:lang w:val="en-US"/>
        </w:rPr>
        <w:t>emotion in</w:t>
      </w:r>
      <w:r w:rsidRPr="00E13490">
        <w:rPr>
          <w:rFonts w:ascii="Times New Roman" w:hAnsi="Times New Roman" w:cs="Times New Roman"/>
          <w:sz w:val="22"/>
          <w:szCs w:val="22"/>
          <w:lang w:val="en-US"/>
        </w:rPr>
        <w:t xml:space="preserve"> the consumption experience of social support</w:t>
      </w:r>
      <w:r w:rsidR="00EF20BD" w:rsidRPr="00E13490">
        <w:rPr>
          <w:rFonts w:ascii="Times New Roman" w:hAnsi="Times New Roman" w:cs="Times New Roman"/>
          <w:sz w:val="22"/>
          <w:szCs w:val="22"/>
          <w:lang w:val="en-US"/>
        </w:rPr>
        <w:t>.</w:t>
      </w:r>
    </w:p>
    <w:p w14:paraId="28C52AAD" w14:textId="683E348A" w:rsidR="00FC4826" w:rsidRPr="003A3B66" w:rsidRDefault="003A3B66" w:rsidP="003A3B66">
      <w:pPr>
        <w:pStyle w:val="Heading1"/>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 xml:space="preserve">3.0 </w:t>
      </w:r>
      <w:r w:rsidR="009178A3" w:rsidRPr="003A3B66">
        <w:rPr>
          <w:rFonts w:ascii="Times New Roman" w:hAnsi="Times New Roman" w:cs="Times New Roman"/>
          <w:b/>
          <w:bCs/>
          <w:color w:val="auto"/>
          <w:sz w:val="24"/>
          <w:szCs w:val="24"/>
          <w:lang w:val="en-US"/>
        </w:rPr>
        <w:t>METHODOLOGY</w:t>
      </w:r>
    </w:p>
    <w:p w14:paraId="2F02FD73" w14:textId="77777777" w:rsidR="00FC4826" w:rsidRPr="008E0028" w:rsidRDefault="00FC4826" w:rsidP="00FC4826">
      <w:pPr>
        <w:ind w:firstLine="284"/>
        <w:jc w:val="both"/>
        <w:rPr>
          <w:rFonts w:ascii="Times New Roman" w:hAnsi="Times New Roman" w:cs="Times New Roman"/>
          <w:szCs w:val="24"/>
          <w:lang w:val="en-US"/>
        </w:rPr>
      </w:pPr>
    </w:p>
    <w:p w14:paraId="460F0509" w14:textId="44180565" w:rsidR="00FC4826" w:rsidRPr="008E0028" w:rsidRDefault="00E13490" w:rsidP="00FC4826">
      <w:pPr>
        <w:ind w:firstLine="284"/>
        <w:jc w:val="both"/>
        <w:rPr>
          <w:rFonts w:ascii="Times New Roman" w:hAnsi="Times New Roman" w:cs="Times New Roman"/>
          <w:szCs w:val="24"/>
          <w:lang w:val="en-US"/>
        </w:rPr>
      </w:pPr>
      <w:r w:rsidRPr="00E13490">
        <w:rPr>
          <w:rFonts w:ascii="Times New Roman" w:hAnsi="Times New Roman" w:cs="Times New Roman"/>
          <w:sz w:val="22"/>
          <w:szCs w:val="22"/>
          <w:lang w:val="en-US"/>
        </w:rPr>
        <w:t xml:space="preserve"> </w:t>
      </w:r>
      <w:r w:rsidR="00FC4826" w:rsidRPr="00E13490">
        <w:rPr>
          <w:rFonts w:ascii="Times New Roman" w:hAnsi="Times New Roman" w:cs="Times New Roman"/>
          <w:sz w:val="22"/>
          <w:szCs w:val="22"/>
          <w:lang w:val="en-US"/>
        </w:rPr>
        <w:t xml:space="preserve">In this cross-sectional study, the researcher collects data using </w:t>
      </w:r>
      <w:r w:rsidR="00D12776" w:rsidRPr="00E13490">
        <w:rPr>
          <w:rFonts w:ascii="Times New Roman" w:hAnsi="Times New Roman" w:cs="Times New Roman"/>
          <w:sz w:val="22"/>
          <w:szCs w:val="22"/>
          <w:lang w:val="en-US"/>
        </w:rPr>
        <w:t xml:space="preserve">a </w:t>
      </w:r>
      <w:r w:rsidR="00FC4826" w:rsidRPr="00E13490">
        <w:rPr>
          <w:rFonts w:ascii="Times New Roman" w:hAnsi="Times New Roman" w:cs="Times New Roman"/>
          <w:sz w:val="22"/>
          <w:szCs w:val="22"/>
          <w:lang w:val="en-US"/>
        </w:rPr>
        <w:t xml:space="preserve">semi-structured open-ended questionnaire. The researcher seeks to establish the meaning of a phenomenon from views of participants through a face-to-face interview with at least 10 to 15 elderly in Malaysia and obtain thick and rich </w:t>
      </w:r>
      <w:r w:rsidR="00FC4826" w:rsidRPr="00E13490">
        <w:rPr>
          <w:rFonts w:ascii="Times New Roman" w:hAnsi="Times New Roman" w:cs="Times New Roman"/>
          <w:sz w:val="22"/>
          <w:szCs w:val="22"/>
          <w:lang w:val="en-US"/>
        </w:rPr>
        <w:lastRenderedPageBreak/>
        <w:t xml:space="preserve">data </w:t>
      </w:r>
      <w:r w:rsidR="00FC4826"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author":[{"dropping-particle":"","family":"Gall","given":"M.D","non-dropping-particle":"","parse-names":false,"suffix":""},{"dropping-particle":"","family":"Borg","given":"W.R","non-dropping-particle":"","parse-names":false,"suffix":""},{"dropping-particle":"","family":"Gall. J.P","given":"","non-dropping-particle":"","parse-names":false,"suffix":""}],"id":"ITEM-1","issued":{"date-parts":[["2003"]]},"number-of-pages":"7th Edition, White Plains, NY, Longman","title":"Educational Research : An Introduction","type":"book"},"uris":["http://www.mendeley.com/documents/?uuid=f4368f97-9735-48f8-b5f2-6b66581a064f"]}],"mendeley":{"formattedCitation":"(Gall et al., 2003)","manualFormatting":"(Gall et al, 2003)","plainTextFormattedCitation":"(Gall et al., 2003)","previouslyFormattedCitation":"[27]"},"properties":{"noteIndex":0},"schema":"https://github.com/citation-style-language/schema/raw/master/csl-citation.json"}</w:instrText>
      </w:r>
      <w:r w:rsidR="00FC4826" w:rsidRPr="00E13490">
        <w:rPr>
          <w:rFonts w:ascii="Times New Roman" w:hAnsi="Times New Roman" w:cs="Times New Roman"/>
          <w:sz w:val="22"/>
          <w:szCs w:val="22"/>
          <w:lang w:val="en-US"/>
        </w:rPr>
        <w:fldChar w:fldCharType="separate"/>
      </w:r>
      <w:r w:rsidR="00FC4826" w:rsidRPr="00E13490">
        <w:rPr>
          <w:rFonts w:ascii="Times New Roman" w:hAnsi="Times New Roman" w:cs="Times New Roman"/>
          <w:noProof/>
          <w:sz w:val="22"/>
          <w:szCs w:val="22"/>
          <w:lang w:val="en-US"/>
        </w:rPr>
        <w:t>(Gall et al, 2003)</w:t>
      </w:r>
      <w:r w:rsidR="00FC4826" w:rsidRPr="00E13490">
        <w:rPr>
          <w:rFonts w:ascii="Times New Roman" w:hAnsi="Times New Roman" w:cs="Times New Roman"/>
          <w:sz w:val="22"/>
          <w:szCs w:val="22"/>
          <w:lang w:val="en-GB"/>
        </w:rPr>
        <w:fldChar w:fldCharType="end"/>
      </w:r>
      <w:r w:rsidR="00FC4826" w:rsidRPr="00E13490">
        <w:rPr>
          <w:rFonts w:ascii="Times New Roman" w:hAnsi="Times New Roman" w:cs="Times New Roman"/>
          <w:sz w:val="22"/>
          <w:szCs w:val="22"/>
          <w:lang w:val="en-US"/>
        </w:rPr>
        <w:t xml:space="preserve"> from </w:t>
      </w:r>
      <w:r w:rsidR="00D12776" w:rsidRPr="00E13490">
        <w:rPr>
          <w:rFonts w:ascii="Times New Roman" w:hAnsi="Times New Roman" w:cs="Times New Roman"/>
          <w:sz w:val="22"/>
          <w:szCs w:val="22"/>
          <w:lang w:val="en-US"/>
        </w:rPr>
        <w:t>the</w:t>
      </w:r>
      <w:r w:rsidR="00FC4826" w:rsidRPr="00E13490">
        <w:rPr>
          <w:rFonts w:ascii="Times New Roman" w:hAnsi="Times New Roman" w:cs="Times New Roman"/>
          <w:sz w:val="22"/>
          <w:szCs w:val="22"/>
          <w:lang w:val="en-US"/>
        </w:rPr>
        <w:t xml:space="preserve"> elderly. With nonprobability sampling and purposive judgmental sampling, this study has been conducted </w:t>
      </w:r>
      <w:r w:rsidR="00D12776" w:rsidRPr="00E13490">
        <w:rPr>
          <w:rFonts w:ascii="Times New Roman" w:hAnsi="Times New Roman" w:cs="Times New Roman"/>
          <w:sz w:val="22"/>
          <w:szCs w:val="22"/>
          <w:lang w:val="en-US"/>
        </w:rPr>
        <w:t>to have</w:t>
      </w:r>
      <w:r w:rsidR="00FC4826" w:rsidRPr="00E13490">
        <w:rPr>
          <w:rFonts w:ascii="Times New Roman" w:hAnsi="Times New Roman" w:cs="Times New Roman"/>
          <w:sz w:val="22"/>
          <w:szCs w:val="22"/>
          <w:lang w:val="en-US"/>
        </w:rPr>
        <w:t xml:space="preserve"> rich data. This primary method of sampling involves selecting samples for a specific purpose in which </w:t>
      </w:r>
      <w:r w:rsidR="00D12776" w:rsidRPr="00E13490">
        <w:rPr>
          <w:rFonts w:ascii="Times New Roman" w:hAnsi="Times New Roman" w:cs="Times New Roman"/>
          <w:sz w:val="22"/>
          <w:szCs w:val="22"/>
          <w:lang w:val="en-US"/>
        </w:rPr>
        <w:t xml:space="preserve">the </w:t>
      </w:r>
      <w:r w:rsidR="00FC4826" w:rsidRPr="00E13490">
        <w:rPr>
          <w:rFonts w:ascii="Times New Roman" w:hAnsi="Times New Roman" w:cs="Times New Roman"/>
          <w:sz w:val="22"/>
          <w:szCs w:val="22"/>
          <w:lang w:val="en-US"/>
        </w:rPr>
        <w:t xml:space="preserve">researcher believes to be representatives </w:t>
      </w:r>
      <w:r w:rsidR="0054522A" w:rsidRPr="00E13490">
        <w:rPr>
          <w:rFonts w:ascii="Times New Roman" w:hAnsi="Times New Roman" w:cs="Times New Roman"/>
          <w:sz w:val="22"/>
          <w:szCs w:val="22"/>
          <w:lang w:val="en-US"/>
        </w:rPr>
        <w:t>(</w:t>
      </w:r>
      <w:r w:rsidR="00FC4826" w:rsidRPr="00E13490">
        <w:rPr>
          <w:rFonts w:ascii="Times New Roman" w:hAnsi="Times New Roman" w:cs="Times New Roman"/>
          <w:sz w:val="22"/>
          <w:szCs w:val="22"/>
          <w:lang w:val="en-US"/>
        </w:rPr>
        <w:t>Hair et al., 2007).  This study also employed qualitative procedures with the semi-structured questionnaire to be a magnet for the wide range of interpretation</w:t>
      </w:r>
      <w:r w:rsidR="00D12776" w:rsidRPr="00E13490">
        <w:rPr>
          <w:rFonts w:ascii="Times New Roman" w:hAnsi="Times New Roman" w:cs="Times New Roman"/>
          <w:sz w:val="22"/>
          <w:szCs w:val="22"/>
          <w:lang w:val="en-US"/>
        </w:rPr>
        <w:t>s</w:t>
      </w:r>
      <w:r w:rsidR="00FC4826" w:rsidRPr="00E13490">
        <w:rPr>
          <w:rFonts w:ascii="Times New Roman" w:hAnsi="Times New Roman" w:cs="Times New Roman"/>
          <w:sz w:val="22"/>
          <w:szCs w:val="22"/>
          <w:lang w:val="en-US"/>
        </w:rPr>
        <w:t xml:space="preserve"> based on questions adopted from DES 11-Differential Emotion Scale (Izard, 1977) on human emotions and </w:t>
      </w:r>
      <w:proofErr w:type="spellStart"/>
      <w:r w:rsidR="00FC4826" w:rsidRPr="00E13490">
        <w:rPr>
          <w:rFonts w:ascii="Times New Roman" w:hAnsi="Times New Roman" w:cs="Times New Roman"/>
          <w:sz w:val="22"/>
          <w:szCs w:val="22"/>
          <w:lang w:val="en-US"/>
        </w:rPr>
        <w:t>Richins</w:t>
      </w:r>
      <w:proofErr w:type="spellEnd"/>
      <w:r w:rsidR="00FC4826" w:rsidRPr="00E13490">
        <w:rPr>
          <w:rFonts w:ascii="Times New Roman" w:hAnsi="Times New Roman" w:cs="Times New Roman"/>
          <w:sz w:val="22"/>
          <w:szCs w:val="22"/>
          <w:lang w:val="en-US"/>
        </w:rPr>
        <w:t xml:space="preserve"> (1997). </w:t>
      </w:r>
      <w:proofErr w:type="gramStart"/>
      <w:r w:rsidR="00FC4826" w:rsidRPr="00E13490">
        <w:rPr>
          <w:rFonts w:ascii="Times New Roman" w:hAnsi="Times New Roman" w:cs="Times New Roman"/>
          <w:sz w:val="22"/>
          <w:szCs w:val="22"/>
          <w:lang w:val="en-US"/>
        </w:rPr>
        <w:t>Thus</w:t>
      </w:r>
      <w:proofErr w:type="gramEnd"/>
      <w:r w:rsidR="00FC4826" w:rsidRPr="00E13490">
        <w:rPr>
          <w:rFonts w:ascii="Times New Roman" w:hAnsi="Times New Roman" w:cs="Times New Roman"/>
          <w:sz w:val="22"/>
          <w:szCs w:val="22"/>
          <w:lang w:val="en-US"/>
        </w:rPr>
        <w:t xml:space="preserve"> with an average of two hours </w:t>
      </w:r>
      <w:r w:rsidR="00D12776" w:rsidRPr="00E13490">
        <w:rPr>
          <w:rFonts w:ascii="Times New Roman" w:hAnsi="Times New Roman" w:cs="Times New Roman"/>
          <w:sz w:val="22"/>
          <w:szCs w:val="22"/>
          <w:lang w:val="en-US"/>
        </w:rPr>
        <w:t xml:space="preserve">of </w:t>
      </w:r>
      <w:r w:rsidR="00FC4826" w:rsidRPr="00E13490">
        <w:rPr>
          <w:rFonts w:ascii="Times New Roman" w:hAnsi="Times New Roman" w:cs="Times New Roman"/>
          <w:sz w:val="22"/>
          <w:szCs w:val="22"/>
          <w:lang w:val="en-US"/>
        </w:rPr>
        <w:t xml:space="preserve">length </w:t>
      </w:r>
      <w:r w:rsidR="009178A3" w:rsidRPr="00E13490">
        <w:rPr>
          <w:rFonts w:ascii="Times New Roman" w:hAnsi="Times New Roman" w:cs="Times New Roman"/>
          <w:sz w:val="22"/>
          <w:szCs w:val="22"/>
          <w:lang w:val="en-US"/>
        </w:rPr>
        <w:t>of the interview session, all 18</w:t>
      </w:r>
      <w:r w:rsidR="00FC4826" w:rsidRPr="00E13490">
        <w:rPr>
          <w:rFonts w:ascii="Times New Roman" w:hAnsi="Times New Roman" w:cs="Times New Roman"/>
          <w:sz w:val="22"/>
          <w:szCs w:val="22"/>
          <w:lang w:val="en-US"/>
        </w:rPr>
        <w:t xml:space="preserve"> informants and two pilot stud</w:t>
      </w:r>
      <w:r w:rsidR="00D12776" w:rsidRPr="00E13490">
        <w:rPr>
          <w:rFonts w:ascii="Times New Roman" w:hAnsi="Times New Roman" w:cs="Times New Roman"/>
          <w:sz w:val="22"/>
          <w:szCs w:val="22"/>
          <w:lang w:val="en-US"/>
        </w:rPr>
        <w:t>ies</w:t>
      </w:r>
      <w:r w:rsidR="00FC4826" w:rsidRPr="00E13490">
        <w:rPr>
          <w:rFonts w:ascii="Times New Roman" w:hAnsi="Times New Roman" w:cs="Times New Roman"/>
          <w:sz w:val="22"/>
          <w:szCs w:val="22"/>
          <w:lang w:val="en-US"/>
        </w:rPr>
        <w:t xml:space="preserve"> have been conducted and successfully contributed to the data. The informants vary from various backgrounds, location, educational level, financial and marital status, gender</w:t>
      </w:r>
      <w:r w:rsidR="00D12776" w:rsidRPr="00E13490">
        <w:rPr>
          <w:rFonts w:ascii="Times New Roman" w:hAnsi="Times New Roman" w:cs="Times New Roman"/>
          <w:sz w:val="22"/>
          <w:szCs w:val="22"/>
          <w:lang w:val="en-US"/>
        </w:rPr>
        <w:t>,</w:t>
      </w:r>
      <w:r w:rsidR="00FC4826" w:rsidRPr="00E13490">
        <w:rPr>
          <w:rFonts w:ascii="Times New Roman" w:hAnsi="Times New Roman" w:cs="Times New Roman"/>
          <w:sz w:val="22"/>
          <w:szCs w:val="22"/>
          <w:lang w:val="en-US"/>
        </w:rPr>
        <w:t xml:space="preserve"> and </w:t>
      </w:r>
      <w:proofErr w:type="gramStart"/>
      <w:r w:rsidR="00FC4826" w:rsidRPr="00E13490">
        <w:rPr>
          <w:rFonts w:ascii="Times New Roman" w:hAnsi="Times New Roman" w:cs="Times New Roman"/>
          <w:sz w:val="22"/>
          <w:szCs w:val="22"/>
          <w:lang w:val="en-US"/>
        </w:rPr>
        <w:t>other</w:t>
      </w:r>
      <w:proofErr w:type="gramEnd"/>
      <w:r w:rsidR="00FC4826" w:rsidRPr="00E13490">
        <w:rPr>
          <w:rFonts w:ascii="Times New Roman" w:hAnsi="Times New Roman" w:cs="Times New Roman"/>
          <w:sz w:val="22"/>
          <w:szCs w:val="22"/>
          <w:lang w:val="en-US"/>
        </w:rPr>
        <w:t xml:space="preserve"> demographic</w:t>
      </w:r>
      <w:r w:rsidR="00812841" w:rsidRPr="00E13490">
        <w:rPr>
          <w:rFonts w:ascii="Times New Roman" w:hAnsi="Times New Roman" w:cs="Times New Roman"/>
          <w:sz w:val="22"/>
          <w:szCs w:val="22"/>
          <w:lang w:val="en-US"/>
        </w:rPr>
        <w:t>.</w:t>
      </w:r>
      <w:r w:rsidR="00FC4826" w:rsidRPr="00E13490">
        <w:rPr>
          <w:rFonts w:ascii="Times New Roman" w:hAnsi="Times New Roman" w:cs="Times New Roman"/>
          <w:sz w:val="22"/>
          <w:szCs w:val="22"/>
          <w:lang w:val="en-US"/>
        </w:rPr>
        <w:t xml:space="preserve">  </w:t>
      </w:r>
    </w:p>
    <w:p w14:paraId="49410BFA" w14:textId="77777777" w:rsidR="00FC4826" w:rsidRPr="008E0028" w:rsidRDefault="00FC4826" w:rsidP="00FC4826">
      <w:pPr>
        <w:ind w:firstLine="284"/>
        <w:jc w:val="both"/>
        <w:rPr>
          <w:rFonts w:ascii="Times New Roman" w:hAnsi="Times New Roman" w:cs="Times New Roman"/>
          <w:szCs w:val="24"/>
          <w:lang w:val="en-US"/>
        </w:rPr>
      </w:pPr>
    </w:p>
    <w:p w14:paraId="5F754A43" w14:textId="3CF0EF1A" w:rsidR="00FC4826" w:rsidRPr="003A3B66" w:rsidRDefault="003A3B66" w:rsidP="003A3B66">
      <w:pPr>
        <w:pStyle w:val="Heading1"/>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 xml:space="preserve">4.0 </w:t>
      </w:r>
      <w:r w:rsidR="00190064" w:rsidRPr="003A3B66">
        <w:rPr>
          <w:rFonts w:ascii="Times New Roman" w:hAnsi="Times New Roman" w:cs="Times New Roman"/>
          <w:b/>
          <w:bCs/>
          <w:color w:val="auto"/>
          <w:sz w:val="24"/>
          <w:szCs w:val="24"/>
          <w:lang w:val="en-US"/>
        </w:rPr>
        <w:t>DATA ANALYSIS</w:t>
      </w:r>
    </w:p>
    <w:p w14:paraId="31AEE161" w14:textId="77777777" w:rsidR="00FC4826" w:rsidRPr="008E0028" w:rsidRDefault="00FC4826" w:rsidP="00FC4826">
      <w:pPr>
        <w:ind w:firstLine="284"/>
        <w:jc w:val="both"/>
        <w:rPr>
          <w:rFonts w:ascii="Times New Roman" w:hAnsi="Times New Roman" w:cs="Times New Roman"/>
          <w:i/>
          <w:szCs w:val="24"/>
          <w:lang w:val="en-US"/>
        </w:rPr>
      </w:pPr>
    </w:p>
    <w:p w14:paraId="1D091571" w14:textId="0CC3EE8B" w:rsidR="00FC4826" w:rsidRPr="00E13490" w:rsidRDefault="00FC4826" w:rsidP="00FC4826">
      <w:pPr>
        <w:ind w:firstLine="284"/>
        <w:jc w:val="both"/>
        <w:rPr>
          <w:rFonts w:ascii="Times New Roman" w:hAnsi="Times New Roman" w:cs="Times New Roman"/>
          <w:sz w:val="22"/>
          <w:szCs w:val="22"/>
          <w:lang w:val="en-US"/>
        </w:rPr>
      </w:pPr>
      <w:r w:rsidRPr="00E13490">
        <w:rPr>
          <w:rFonts w:ascii="Times New Roman" w:hAnsi="Times New Roman" w:cs="Times New Roman"/>
          <w:sz w:val="22"/>
          <w:szCs w:val="22"/>
          <w:lang w:val="en-US"/>
        </w:rPr>
        <w:t xml:space="preserve">This solo researcher conducted the study and follows all procedures of qualitative research </w:t>
      </w:r>
      <w:r w:rsidRPr="00E13490">
        <w:rPr>
          <w:rFonts w:ascii="Times New Roman" w:hAnsi="Times New Roman" w:cs="Times New Roman"/>
          <w:sz w:val="22"/>
          <w:szCs w:val="22"/>
          <w:lang w:val="en-US"/>
        </w:rPr>
        <w:fldChar w:fldCharType="begin" w:fldLock="1"/>
      </w:r>
      <w:r w:rsidR="003F3E46" w:rsidRPr="00E13490">
        <w:rPr>
          <w:rFonts w:ascii="Times New Roman" w:hAnsi="Times New Roman" w:cs="Times New Roman"/>
          <w:sz w:val="22"/>
          <w:szCs w:val="22"/>
          <w:lang w:val="en-US"/>
        </w:rPr>
        <w:instrText>ADDIN CSL_CITATION {"citationItems":[{"id":"ITEM-1","itemData":{"ISBN":"9781606237014","author":[{"dropping-particle":"","family":"Yin","given":"Robert K","non-dropping-particle":"","parse-names":false,"suffix":""}],"id":"ITEM-1","issued":{"date-parts":[["2011"]]},"number-of-pages":"1-369","title":"Qualitative Study,From start to finish","type":"book"},"uris":["http://www.mendeley.com/documents/?uuid=9646b9a3-4d3e-44f4-a4bd-0f224f55714f"]}],"mendeley":{"formattedCitation":"(Yin, 2011)","plainTextFormattedCitation":"(Yin, 2011)","previouslyFormattedCitation":"[28]"},"properties":{"noteIndex":0},"schema":"https://github.com/citation-style-language/schema/raw/master/csl-citation.json"}</w:instrText>
      </w:r>
      <w:r w:rsidRPr="00E13490">
        <w:rPr>
          <w:rFonts w:ascii="Times New Roman" w:hAnsi="Times New Roman" w:cs="Times New Roman"/>
          <w:sz w:val="22"/>
          <w:szCs w:val="22"/>
          <w:lang w:val="en-US"/>
        </w:rPr>
        <w:fldChar w:fldCharType="separate"/>
      </w:r>
      <w:r w:rsidR="003F3E46" w:rsidRPr="00E13490">
        <w:rPr>
          <w:rFonts w:ascii="Times New Roman" w:hAnsi="Times New Roman" w:cs="Times New Roman"/>
          <w:noProof/>
          <w:sz w:val="22"/>
          <w:szCs w:val="22"/>
          <w:lang w:val="en-US"/>
        </w:rPr>
        <w:t>(Yin, 2011)</w:t>
      </w:r>
      <w:r w:rsidRPr="00E13490">
        <w:rPr>
          <w:rFonts w:ascii="Times New Roman" w:hAnsi="Times New Roman" w:cs="Times New Roman"/>
          <w:sz w:val="22"/>
          <w:szCs w:val="22"/>
          <w:lang w:val="en-GB"/>
        </w:rPr>
        <w:fldChar w:fldCharType="end"/>
      </w:r>
      <w:r w:rsidRPr="00E13490">
        <w:rPr>
          <w:rFonts w:ascii="Times New Roman" w:hAnsi="Times New Roman" w:cs="Times New Roman"/>
          <w:sz w:val="22"/>
          <w:szCs w:val="22"/>
          <w:lang w:val="en-US"/>
        </w:rPr>
        <w:t xml:space="preserve">. Nearly 30 transcriptions were prepared and transcribed by the researcher using software Atlas </w:t>
      </w:r>
      <w:proofErr w:type="spellStart"/>
      <w:r w:rsidRPr="00E13490">
        <w:rPr>
          <w:rFonts w:ascii="Times New Roman" w:hAnsi="Times New Roman" w:cs="Times New Roman"/>
          <w:sz w:val="22"/>
          <w:szCs w:val="22"/>
          <w:lang w:val="en-US"/>
        </w:rPr>
        <w:t>ti</w:t>
      </w:r>
      <w:proofErr w:type="spellEnd"/>
      <w:r w:rsidRPr="00E13490">
        <w:rPr>
          <w:rFonts w:ascii="Times New Roman" w:hAnsi="Times New Roman" w:cs="Times New Roman"/>
          <w:sz w:val="22"/>
          <w:szCs w:val="22"/>
          <w:lang w:val="en-US"/>
        </w:rPr>
        <w:t xml:space="preserve">.  The transcription later was coded in a cleaning process before </w:t>
      </w:r>
      <w:r w:rsidR="00D12776" w:rsidRPr="00E13490">
        <w:rPr>
          <w:rFonts w:ascii="Times New Roman" w:hAnsi="Times New Roman" w:cs="Times New Roman"/>
          <w:sz w:val="22"/>
          <w:szCs w:val="22"/>
          <w:lang w:val="en-US"/>
        </w:rPr>
        <w:t xml:space="preserve">the </w:t>
      </w:r>
      <w:r w:rsidRPr="00E13490">
        <w:rPr>
          <w:rFonts w:ascii="Times New Roman" w:hAnsi="Times New Roman" w:cs="Times New Roman"/>
          <w:sz w:val="22"/>
          <w:szCs w:val="22"/>
          <w:lang w:val="en-US"/>
        </w:rPr>
        <w:t>reassembling process w</w:t>
      </w:r>
      <w:r w:rsidR="00D12776" w:rsidRPr="00E13490">
        <w:rPr>
          <w:rFonts w:ascii="Times New Roman" w:hAnsi="Times New Roman" w:cs="Times New Roman"/>
          <w:sz w:val="22"/>
          <w:szCs w:val="22"/>
          <w:lang w:val="en-US"/>
        </w:rPr>
        <w:t>as</w:t>
      </w:r>
      <w:r w:rsidRPr="00E13490">
        <w:rPr>
          <w:rFonts w:ascii="Times New Roman" w:hAnsi="Times New Roman" w:cs="Times New Roman"/>
          <w:sz w:val="22"/>
          <w:szCs w:val="22"/>
          <w:lang w:val="en-US"/>
        </w:rPr>
        <w:t xml:space="preserve"> implemented. More than 250 codes assembled and later were disassembled into fewer codes (Yin, 2011). Atlas-</w:t>
      </w:r>
      <w:proofErr w:type="spellStart"/>
      <w:r w:rsidRPr="00E13490">
        <w:rPr>
          <w:rFonts w:ascii="Times New Roman" w:hAnsi="Times New Roman" w:cs="Times New Roman"/>
          <w:sz w:val="22"/>
          <w:szCs w:val="22"/>
          <w:lang w:val="en-US"/>
        </w:rPr>
        <w:t>ti</w:t>
      </w:r>
      <w:proofErr w:type="spellEnd"/>
      <w:r w:rsidRPr="00E13490">
        <w:rPr>
          <w:rFonts w:ascii="Times New Roman" w:hAnsi="Times New Roman" w:cs="Times New Roman"/>
          <w:sz w:val="22"/>
          <w:szCs w:val="22"/>
          <w:lang w:val="en-US"/>
        </w:rPr>
        <w:t>. 7.5.17 is used to manage the data from an interview, field note</w:t>
      </w:r>
      <w:r w:rsidR="00D12776" w:rsidRPr="00E13490">
        <w:rPr>
          <w:rFonts w:ascii="Times New Roman" w:hAnsi="Times New Roman" w:cs="Times New Roman"/>
          <w:sz w:val="22"/>
          <w:szCs w:val="22"/>
          <w:lang w:val="en-US"/>
        </w:rPr>
        <w:t>,</w:t>
      </w:r>
      <w:r w:rsidRPr="00E13490">
        <w:rPr>
          <w:rFonts w:ascii="Times New Roman" w:hAnsi="Times New Roman" w:cs="Times New Roman"/>
          <w:sz w:val="22"/>
          <w:szCs w:val="22"/>
          <w:lang w:val="en-US"/>
        </w:rPr>
        <w:t xml:space="preserve"> and reflective journal. Member check was performed including with the transcription prepared especially which were transcribed from the local dialect. Member check then validated the report about the transcription. Discussion with an expert in the field of study and method used was also performed through email. They were given the codes and quotation to check and validate the match. Finally, a few themes emerged with the deductive themes and fulfill the research question</w:t>
      </w:r>
      <w:r w:rsidR="006C2A2F" w:rsidRPr="00E13490">
        <w:rPr>
          <w:rFonts w:ascii="Times New Roman" w:hAnsi="Times New Roman" w:cs="Times New Roman"/>
          <w:sz w:val="22"/>
          <w:szCs w:val="22"/>
          <w:lang w:val="en-US"/>
        </w:rPr>
        <w:t>.</w:t>
      </w:r>
    </w:p>
    <w:p w14:paraId="0088434E" w14:textId="1CE5958C" w:rsidR="006C2A2F" w:rsidRPr="00E13490" w:rsidRDefault="006C2A2F" w:rsidP="00FC4826">
      <w:pPr>
        <w:ind w:firstLine="284"/>
        <w:jc w:val="both"/>
        <w:rPr>
          <w:rFonts w:ascii="Times New Roman" w:hAnsi="Times New Roman" w:cs="Times New Roman"/>
          <w:sz w:val="22"/>
          <w:szCs w:val="22"/>
          <w:lang w:val="en-US"/>
        </w:rPr>
      </w:pPr>
    </w:p>
    <w:p w14:paraId="2EA6CC0A" w14:textId="3A9088FD" w:rsidR="002F7E25" w:rsidRDefault="002F7E25" w:rsidP="00FC4826">
      <w:pPr>
        <w:ind w:firstLine="284"/>
        <w:jc w:val="both"/>
        <w:rPr>
          <w:rFonts w:ascii="Times New Roman" w:hAnsi="Times New Roman" w:cs="Times New Roman"/>
          <w:szCs w:val="24"/>
          <w:lang w:val="en-US"/>
        </w:rPr>
      </w:pPr>
      <w:r>
        <w:rPr>
          <w:noProof/>
        </w:rPr>
        <w:drawing>
          <wp:inline distT="0" distB="0" distL="0" distR="0" wp14:anchorId="6CB8541E" wp14:editId="13C71D02">
            <wp:extent cx="3533775" cy="2009775"/>
            <wp:effectExtent l="19050" t="19050" r="28575" b="28575"/>
            <wp:docPr id="6" name="Content Placeholder 5" descr="Diagram&#10;&#10;Description automatically generated">
              <a:extLst xmlns:a="http://schemas.openxmlformats.org/drawingml/2006/main">
                <a:ext uri="{FF2B5EF4-FFF2-40B4-BE49-F238E27FC236}">
                  <a16:creationId xmlns:a16="http://schemas.microsoft.com/office/drawing/2014/main" id="{6D0E389C-2520-1D5C-FF4D-4C17337F2A74}"/>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Content Placeholder 5" descr="Diagram&#10;&#10;Description automatically generated">
                      <a:extLst>
                        <a:ext uri="{FF2B5EF4-FFF2-40B4-BE49-F238E27FC236}">
                          <a16:creationId xmlns:a16="http://schemas.microsoft.com/office/drawing/2014/main" id="{6D0E389C-2520-1D5C-FF4D-4C17337F2A74}"/>
                        </a:ext>
                      </a:extLst>
                    </pic:cNvPr>
                    <pic:cNvPicPr>
                      <a:picLocks noGrp="1"/>
                    </pic:cNvPicPr>
                  </pic:nvPicPr>
                  <pic:blipFill>
                    <a:blip r:embed="rId9"/>
                    <a:srcRect/>
                    <a:stretch>
                      <a:fillRect/>
                    </a:stretch>
                  </pic:blipFill>
                  <pic:spPr bwMode="auto">
                    <a:xfrm>
                      <a:off x="0" y="0"/>
                      <a:ext cx="3533775" cy="2009775"/>
                    </a:xfrm>
                    <a:prstGeom prst="rect">
                      <a:avLst/>
                    </a:prstGeom>
                    <a:noFill/>
                    <a:ln>
                      <a:solidFill>
                        <a:schemeClr val="accent1"/>
                      </a:solidFill>
                    </a:ln>
                    <a:effectLst>
                      <a:softEdge rad="0"/>
                    </a:effectLst>
                  </pic:spPr>
                </pic:pic>
              </a:graphicData>
            </a:graphic>
          </wp:inline>
        </w:drawing>
      </w:r>
    </w:p>
    <w:p w14:paraId="55E4138C" w14:textId="211315EE" w:rsidR="00E13490" w:rsidRPr="008E0028" w:rsidRDefault="00E13490" w:rsidP="00E13490">
      <w:pPr>
        <w:ind w:firstLine="284"/>
        <w:jc w:val="center"/>
        <w:rPr>
          <w:rFonts w:ascii="Times New Roman" w:hAnsi="Times New Roman" w:cs="Times New Roman"/>
          <w:szCs w:val="24"/>
          <w:lang w:val="en-US"/>
        </w:rPr>
      </w:pPr>
      <w:r>
        <w:rPr>
          <w:rFonts w:ascii="Times New Roman" w:hAnsi="Times New Roman" w:cs="Times New Roman"/>
          <w:szCs w:val="24"/>
          <w:lang w:val="en-US"/>
        </w:rPr>
        <w:t xml:space="preserve">Diagram </w:t>
      </w:r>
      <w:proofErr w:type="gramStart"/>
      <w:r>
        <w:rPr>
          <w:rFonts w:ascii="Times New Roman" w:hAnsi="Times New Roman" w:cs="Times New Roman"/>
          <w:szCs w:val="24"/>
          <w:lang w:val="en-US"/>
        </w:rPr>
        <w:t>1 :</w:t>
      </w:r>
      <w:proofErr w:type="gramEnd"/>
      <w:r>
        <w:rPr>
          <w:rFonts w:ascii="Times New Roman" w:hAnsi="Times New Roman" w:cs="Times New Roman"/>
          <w:szCs w:val="24"/>
          <w:lang w:val="en-US"/>
        </w:rPr>
        <w:t xml:space="preserve"> View from Atlas </w:t>
      </w:r>
      <w:proofErr w:type="spellStart"/>
      <w:r>
        <w:rPr>
          <w:rFonts w:ascii="Times New Roman" w:hAnsi="Times New Roman" w:cs="Times New Roman"/>
          <w:szCs w:val="24"/>
          <w:lang w:val="en-US"/>
        </w:rPr>
        <w:t>ti</w:t>
      </w:r>
      <w:proofErr w:type="spellEnd"/>
      <w:r>
        <w:rPr>
          <w:rFonts w:ascii="Times New Roman" w:hAnsi="Times New Roman" w:cs="Times New Roman"/>
          <w:szCs w:val="24"/>
          <w:lang w:val="en-US"/>
        </w:rPr>
        <w:t>.</w:t>
      </w:r>
    </w:p>
    <w:p w14:paraId="068AC41B" w14:textId="733F578D" w:rsidR="00FC4826" w:rsidRPr="00C76172" w:rsidRDefault="00190064" w:rsidP="00C76172">
      <w:pPr>
        <w:pStyle w:val="Heading1"/>
        <w:rPr>
          <w:rFonts w:ascii="Times New Roman" w:hAnsi="Times New Roman" w:cs="Times New Roman"/>
          <w:b/>
          <w:bCs/>
          <w:lang w:val="en-US"/>
        </w:rPr>
      </w:pPr>
      <w:r w:rsidRPr="00C76172">
        <w:rPr>
          <w:rFonts w:ascii="Times New Roman" w:hAnsi="Times New Roman" w:cs="Times New Roman"/>
          <w:b/>
          <w:bCs/>
          <w:color w:val="auto"/>
          <w:sz w:val="24"/>
          <w:szCs w:val="24"/>
          <w:lang w:val="en-US"/>
        </w:rPr>
        <w:lastRenderedPageBreak/>
        <w:t xml:space="preserve">IV. </w:t>
      </w:r>
      <w:r w:rsidR="00C76172" w:rsidRPr="00C76172">
        <w:rPr>
          <w:rFonts w:ascii="Times New Roman" w:hAnsi="Times New Roman" w:cs="Times New Roman"/>
          <w:b/>
          <w:bCs/>
          <w:color w:val="auto"/>
          <w:sz w:val="24"/>
          <w:szCs w:val="24"/>
          <w:lang w:val="en-US"/>
        </w:rPr>
        <w:t>DISCUSSION AND CONCLUSION</w:t>
      </w:r>
    </w:p>
    <w:p w14:paraId="1491FF34" w14:textId="77777777" w:rsidR="00FC4826" w:rsidRPr="008E0028" w:rsidRDefault="00FC4826" w:rsidP="00FC4826">
      <w:pPr>
        <w:ind w:firstLine="284"/>
        <w:jc w:val="both"/>
        <w:rPr>
          <w:rFonts w:ascii="Times New Roman" w:hAnsi="Times New Roman" w:cs="Times New Roman"/>
          <w:szCs w:val="24"/>
          <w:lang w:val="en-US"/>
        </w:rPr>
      </w:pPr>
    </w:p>
    <w:p w14:paraId="3FF82020" w14:textId="77777777" w:rsidR="00FC4826" w:rsidRPr="00E13490" w:rsidRDefault="00FC4826" w:rsidP="00FC4826">
      <w:pPr>
        <w:ind w:firstLine="284"/>
        <w:jc w:val="both"/>
        <w:rPr>
          <w:rFonts w:ascii="Times New Roman" w:hAnsi="Times New Roman" w:cs="Times New Roman"/>
          <w:sz w:val="22"/>
          <w:szCs w:val="22"/>
          <w:lang w:val="en-US"/>
        </w:rPr>
      </w:pPr>
      <w:r w:rsidRPr="008E0028">
        <w:rPr>
          <w:rFonts w:ascii="Times New Roman" w:hAnsi="Times New Roman" w:cs="Times New Roman"/>
          <w:szCs w:val="24"/>
          <w:lang w:val="en-US"/>
        </w:rPr>
        <w:t xml:space="preserve"> </w:t>
      </w:r>
      <w:r w:rsidRPr="00E13490">
        <w:rPr>
          <w:rFonts w:ascii="Times New Roman" w:hAnsi="Times New Roman" w:cs="Times New Roman"/>
          <w:sz w:val="22"/>
          <w:szCs w:val="22"/>
          <w:lang w:val="en-US"/>
        </w:rPr>
        <w:t>The findings are presented in the content form in a thematic analysis which relies on spoken words as well as nonverbal material (Smith, 2000) through personal interview words based on informants’ lives stories. This approach is pertinent to ‘real</w:t>
      </w:r>
      <w:r w:rsidR="00D12776" w:rsidRPr="00E13490">
        <w:rPr>
          <w:rFonts w:ascii="Times New Roman" w:hAnsi="Times New Roman" w:cs="Times New Roman"/>
          <w:sz w:val="22"/>
          <w:szCs w:val="22"/>
          <w:lang w:val="en-US"/>
        </w:rPr>
        <w:t>-</w:t>
      </w:r>
      <w:r w:rsidRPr="00E13490">
        <w:rPr>
          <w:rFonts w:ascii="Times New Roman" w:hAnsi="Times New Roman" w:cs="Times New Roman"/>
          <w:sz w:val="22"/>
          <w:szCs w:val="22"/>
          <w:lang w:val="en-US"/>
        </w:rPr>
        <w:t xml:space="preserve">life problems’ which is explored through individual experiences. </w:t>
      </w:r>
      <w:r w:rsidR="00D12776" w:rsidRPr="00E13490">
        <w:rPr>
          <w:rFonts w:ascii="Times New Roman" w:hAnsi="Times New Roman" w:cs="Times New Roman"/>
          <w:sz w:val="22"/>
          <w:szCs w:val="22"/>
          <w:lang w:val="en-US"/>
        </w:rPr>
        <w:t>The a</w:t>
      </w:r>
      <w:r w:rsidRPr="00E13490">
        <w:rPr>
          <w:rFonts w:ascii="Times New Roman" w:hAnsi="Times New Roman" w:cs="Times New Roman"/>
          <w:sz w:val="22"/>
          <w:szCs w:val="22"/>
          <w:lang w:val="en-US"/>
        </w:rPr>
        <w:t xml:space="preserve">nalysis revealed </w:t>
      </w:r>
      <w:r w:rsidR="007036F6" w:rsidRPr="00E13490">
        <w:rPr>
          <w:rFonts w:ascii="Times New Roman" w:hAnsi="Times New Roman" w:cs="Times New Roman"/>
          <w:sz w:val="22"/>
          <w:szCs w:val="22"/>
          <w:lang w:val="en-US"/>
        </w:rPr>
        <w:t>two common</w:t>
      </w:r>
      <w:r w:rsidRPr="00E13490">
        <w:rPr>
          <w:rFonts w:ascii="Times New Roman" w:hAnsi="Times New Roman" w:cs="Times New Roman"/>
          <w:sz w:val="22"/>
          <w:szCs w:val="22"/>
          <w:lang w:val="en-US"/>
        </w:rPr>
        <w:t xml:space="preserve"> themes of </w:t>
      </w:r>
      <w:r w:rsidR="00D12776" w:rsidRPr="00E13490">
        <w:rPr>
          <w:rFonts w:ascii="Times New Roman" w:hAnsi="Times New Roman" w:cs="Times New Roman"/>
          <w:sz w:val="22"/>
          <w:szCs w:val="22"/>
          <w:lang w:val="en-US"/>
        </w:rPr>
        <w:t xml:space="preserve">the </w:t>
      </w:r>
      <w:r w:rsidRPr="00E13490">
        <w:rPr>
          <w:rFonts w:ascii="Times New Roman" w:hAnsi="Times New Roman" w:cs="Times New Roman"/>
          <w:sz w:val="22"/>
          <w:szCs w:val="22"/>
          <w:lang w:val="en-US"/>
        </w:rPr>
        <w:t>emotion of consuming social support</w:t>
      </w:r>
      <w:r w:rsidR="007036F6" w:rsidRPr="00E13490">
        <w:rPr>
          <w:rFonts w:ascii="Times New Roman" w:hAnsi="Times New Roman" w:cs="Times New Roman"/>
          <w:sz w:val="22"/>
          <w:szCs w:val="22"/>
          <w:lang w:val="en-US"/>
        </w:rPr>
        <w:t xml:space="preserve"> and life satisfaction</w:t>
      </w:r>
      <w:r w:rsidRPr="00E13490">
        <w:rPr>
          <w:rFonts w:ascii="Times New Roman" w:hAnsi="Times New Roman" w:cs="Times New Roman"/>
          <w:sz w:val="22"/>
          <w:szCs w:val="22"/>
          <w:lang w:val="en-US"/>
        </w:rPr>
        <w:t>. Each theme derived from various reassembling and disassembling codes.</w:t>
      </w:r>
      <w:r w:rsidR="003A2798" w:rsidRPr="00E13490">
        <w:rPr>
          <w:rFonts w:ascii="Times New Roman" w:hAnsi="Times New Roman" w:cs="Times New Roman"/>
          <w:sz w:val="22"/>
          <w:szCs w:val="22"/>
          <w:lang w:val="en-US"/>
        </w:rPr>
        <w:t xml:space="preserve"> The common themes are routine and </w:t>
      </w:r>
      <w:r w:rsidR="0054522A" w:rsidRPr="00E13490">
        <w:rPr>
          <w:rFonts w:ascii="Times New Roman" w:hAnsi="Times New Roman" w:cs="Times New Roman"/>
          <w:sz w:val="22"/>
          <w:szCs w:val="22"/>
          <w:lang w:val="en-US"/>
        </w:rPr>
        <w:t>giving behavior.</w:t>
      </w:r>
    </w:p>
    <w:p w14:paraId="2CF548F8" w14:textId="77777777" w:rsidR="00FC4826" w:rsidRPr="00E13490" w:rsidRDefault="00FC4826" w:rsidP="00FC4826">
      <w:pPr>
        <w:ind w:firstLine="284"/>
        <w:jc w:val="both"/>
        <w:rPr>
          <w:rFonts w:ascii="Times New Roman" w:hAnsi="Times New Roman" w:cs="Times New Roman"/>
          <w:sz w:val="22"/>
          <w:szCs w:val="22"/>
          <w:lang w:val="en-US"/>
        </w:rPr>
      </w:pPr>
    </w:p>
    <w:p w14:paraId="4012CEE0" w14:textId="73DA66DB" w:rsidR="00190064" w:rsidRPr="00E13490" w:rsidRDefault="00C76172" w:rsidP="00C76172">
      <w:pPr>
        <w:ind w:firstLine="284"/>
        <w:jc w:val="both"/>
        <w:rPr>
          <w:rFonts w:ascii="Times New Roman" w:hAnsi="Times New Roman"/>
          <w:sz w:val="22"/>
          <w:szCs w:val="18"/>
        </w:rPr>
      </w:pPr>
      <w:r w:rsidRPr="00E13490">
        <w:rPr>
          <w:rFonts w:ascii="Times New Roman" w:hAnsi="Times New Roman" w:cs="Times New Roman"/>
          <w:sz w:val="22"/>
          <w:szCs w:val="22"/>
          <w:lang w:val="en-US"/>
        </w:rPr>
        <w:t xml:space="preserve"> </w:t>
      </w:r>
      <w:proofErr w:type="spellStart"/>
      <w:r w:rsidR="00190064" w:rsidRPr="00E13490">
        <w:rPr>
          <w:rFonts w:ascii="Times New Roman" w:hAnsi="Times New Roman"/>
          <w:sz w:val="22"/>
          <w:szCs w:val="18"/>
        </w:rPr>
        <w:t>Using</w:t>
      </w:r>
      <w:proofErr w:type="spellEnd"/>
      <w:r w:rsidR="00190064" w:rsidRPr="00E13490">
        <w:rPr>
          <w:rFonts w:ascii="Times New Roman" w:hAnsi="Times New Roman"/>
          <w:sz w:val="22"/>
          <w:szCs w:val="18"/>
        </w:rPr>
        <w:t xml:space="preserve"> qualitative </w:t>
      </w:r>
      <w:proofErr w:type="spellStart"/>
      <w:r w:rsidR="00190064" w:rsidRPr="00E13490">
        <w:rPr>
          <w:rFonts w:ascii="Times New Roman" w:hAnsi="Times New Roman"/>
          <w:sz w:val="22"/>
          <w:szCs w:val="18"/>
        </w:rPr>
        <w:t>methodology</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this</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study</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explored</w:t>
      </w:r>
      <w:proofErr w:type="spellEnd"/>
      <w:r w:rsidR="00190064" w:rsidRPr="00E13490">
        <w:rPr>
          <w:rFonts w:ascii="Times New Roman" w:hAnsi="Times New Roman"/>
          <w:sz w:val="22"/>
          <w:szCs w:val="18"/>
        </w:rPr>
        <w:t xml:space="preserve"> the </w:t>
      </w:r>
      <w:proofErr w:type="spellStart"/>
      <w:r w:rsidR="00190064" w:rsidRPr="00E13490">
        <w:rPr>
          <w:rFonts w:ascii="Times New Roman" w:hAnsi="Times New Roman"/>
          <w:sz w:val="22"/>
          <w:szCs w:val="18"/>
        </w:rPr>
        <w:t>meaning</w:t>
      </w:r>
      <w:proofErr w:type="spellEnd"/>
      <w:r w:rsidR="00190064" w:rsidRPr="00E13490">
        <w:rPr>
          <w:rFonts w:ascii="Times New Roman" w:hAnsi="Times New Roman"/>
          <w:sz w:val="22"/>
          <w:szCs w:val="18"/>
        </w:rPr>
        <w:t xml:space="preserve"> of social support in the </w:t>
      </w:r>
      <w:proofErr w:type="spellStart"/>
      <w:r w:rsidR="00190064" w:rsidRPr="00E13490">
        <w:rPr>
          <w:rFonts w:ascii="Times New Roman" w:hAnsi="Times New Roman"/>
          <w:sz w:val="22"/>
          <w:szCs w:val="18"/>
        </w:rPr>
        <w:t>small</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context</w:t>
      </w:r>
      <w:proofErr w:type="spellEnd"/>
      <w:r w:rsidR="00190064" w:rsidRPr="00E13490">
        <w:rPr>
          <w:rFonts w:ascii="Times New Roman" w:hAnsi="Times New Roman"/>
          <w:sz w:val="22"/>
          <w:szCs w:val="18"/>
        </w:rPr>
        <w:t xml:space="preserve"> of the </w:t>
      </w:r>
      <w:proofErr w:type="spellStart"/>
      <w:r w:rsidR="00190064" w:rsidRPr="00E13490">
        <w:rPr>
          <w:rFonts w:ascii="Times New Roman" w:hAnsi="Times New Roman"/>
          <w:sz w:val="22"/>
          <w:szCs w:val="18"/>
        </w:rPr>
        <w:t>Malay’s</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elderly</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Overall</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this</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study</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aimed</w:t>
      </w:r>
      <w:proofErr w:type="spellEnd"/>
      <w:r w:rsidR="00190064" w:rsidRPr="00E13490">
        <w:rPr>
          <w:rFonts w:ascii="Times New Roman" w:hAnsi="Times New Roman"/>
          <w:sz w:val="22"/>
          <w:szCs w:val="18"/>
        </w:rPr>
        <w:t xml:space="preserve"> to </w:t>
      </w:r>
      <w:proofErr w:type="spellStart"/>
      <w:r w:rsidR="00190064" w:rsidRPr="00E13490">
        <w:rPr>
          <w:rFonts w:ascii="Times New Roman" w:hAnsi="Times New Roman"/>
          <w:sz w:val="22"/>
          <w:szCs w:val="18"/>
        </w:rPr>
        <w:t>interpret</w:t>
      </w:r>
      <w:proofErr w:type="spellEnd"/>
      <w:r w:rsidR="00190064" w:rsidRPr="00E13490">
        <w:rPr>
          <w:rFonts w:ascii="Times New Roman" w:hAnsi="Times New Roman"/>
          <w:sz w:val="22"/>
          <w:szCs w:val="18"/>
        </w:rPr>
        <w:t xml:space="preserve"> and </w:t>
      </w:r>
      <w:proofErr w:type="spellStart"/>
      <w:r w:rsidR="00190064" w:rsidRPr="00E13490">
        <w:rPr>
          <w:rFonts w:ascii="Times New Roman" w:hAnsi="Times New Roman"/>
          <w:sz w:val="22"/>
          <w:szCs w:val="18"/>
        </w:rPr>
        <w:t>explain</w:t>
      </w:r>
      <w:proofErr w:type="spellEnd"/>
      <w:r w:rsidR="00190064" w:rsidRPr="00E13490">
        <w:rPr>
          <w:rFonts w:ascii="Times New Roman" w:hAnsi="Times New Roman"/>
          <w:sz w:val="22"/>
          <w:szCs w:val="18"/>
        </w:rPr>
        <w:t xml:space="preserve"> the </w:t>
      </w:r>
      <w:proofErr w:type="spellStart"/>
      <w:r w:rsidR="00190064" w:rsidRPr="00E13490">
        <w:rPr>
          <w:rFonts w:ascii="Times New Roman" w:hAnsi="Times New Roman"/>
          <w:sz w:val="22"/>
          <w:szCs w:val="18"/>
        </w:rPr>
        <w:t>meaning</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Malay’s</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elderly</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bring</w:t>
      </w:r>
      <w:proofErr w:type="spellEnd"/>
      <w:r w:rsidR="00190064" w:rsidRPr="00E13490">
        <w:rPr>
          <w:rFonts w:ascii="Times New Roman" w:hAnsi="Times New Roman"/>
          <w:sz w:val="22"/>
          <w:szCs w:val="18"/>
        </w:rPr>
        <w:t xml:space="preserve"> about </w:t>
      </w:r>
      <w:proofErr w:type="spellStart"/>
      <w:r w:rsidR="00190064" w:rsidRPr="00E13490">
        <w:rPr>
          <w:rFonts w:ascii="Times New Roman" w:hAnsi="Times New Roman"/>
          <w:sz w:val="22"/>
          <w:szCs w:val="18"/>
        </w:rPr>
        <w:t>their</w:t>
      </w:r>
      <w:proofErr w:type="spellEnd"/>
      <w:r w:rsidR="00EF20BD" w:rsidRPr="00E13490">
        <w:rPr>
          <w:rFonts w:ascii="Times New Roman" w:hAnsi="Times New Roman"/>
          <w:sz w:val="22"/>
          <w:szCs w:val="18"/>
        </w:rPr>
        <w:t xml:space="preserve"> </w:t>
      </w:r>
      <w:proofErr w:type="spellStart"/>
      <w:r w:rsidR="00EF20BD" w:rsidRPr="00E13490">
        <w:rPr>
          <w:rFonts w:ascii="Times New Roman" w:hAnsi="Times New Roman"/>
          <w:sz w:val="22"/>
          <w:szCs w:val="18"/>
        </w:rPr>
        <w:t>meaning</w:t>
      </w:r>
      <w:proofErr w:type="spellEnd"/>
      <w:r w:rsidR="00EF20BD" w:rsidRPr="00E13490">
        <w:rPr>
          <w:rFonts w:ascii="Times New Roman" w:hAnsi="Times New Roman"/>
          <w:sz w:val="22"/>
          <w:szCs w:val="18"/>
        </w:rPr>
        <w:t xml:space="preserve"> in </w:t>
      </w:r>
      <w:proofErr w:type="spellStart"/>
      <w:r w:rsidR="00EF20BD" w:rsidRPr="00E13490">
        <w:rPr>
          <w:rFonts w:ascii="Times New Roman" w:hAnsi="Times New Roman"/>
          <w:sz w:val="22"/>
          <w:szCs w:val="18"/>
        </w:rPr>
        <w:t>consumption</w:t>
      </w:r>
      <w:proofErr w:type="spellEnd"/>
      <w:r w:rsidR="00EF20BD" w:rsidRPr="00E13490">
        <w:rPr>
          <w:rFonts w:ascii="Times New Roman" w:hAnsi="Times New Roman"/>
          <w:sz w:val="22"/>
          <w:szCs w:val="18"/>
        </w:rPr>
        <w:t xml:space="preserve"> </w:t>
      </w:r>
      <w:proofErr w:type="spellStart"/>
      <w:r w:rsidR="00EF20BD" w:rsidRPr="00E13490">
        <w:rPr>
          <w:rFonts w:ascii="Times New Roman" w:hAnsi="Times New Roman"/>
          <w:sz w:val="22"/>
          <w:szCs w:val="18"/>
        </w:rPr>
        <w:t>experience</w:t>
      </w:r>
      <w:proofErr w:type="spellEnd"/>
      <w:r w:rsidR="00EF20BD" w:rsidRPr="00E13490">
        <w:rPr>
          <w:rFonts w:ascii="Times New Roman" w:hAnsi="Times New Roman"/>
          <w:sz w:val="22"/>
          <w:szCs w:val="18"/>
        </w:rPr>
        <w:t xml:space="preserve"> of social support </w:t>
      </w:r>
      <w:r w:rsidR="000F042A" w:rsidRPr="00E13490">
        <w:rPr>
          <w:rFonts w:ascii="Times New Roman" w:hAnsi="Times New Roman"/>
          <w:sz w:val="22"/>
          <w:szCs w:val="18"/>
        </w:rPr>
        <w:t xml:space="preserve">and </w:t>
      </w:r>
      <w:proofErr w:type="spellStart"/>
      <w:proofErr w:type="gramStart"/>
      <w:r w:rsidR="000F042A" w:rsidRPr="00E13490">
        <w:rPr>
          <w:rFonts w:ascii="Times New Roman" w:hAnsi="Times New Roman"/>
          <w:sz w:val="22"/>
          <w:szCs w:val="18"/>
        </w:rPr>
        <w:t>emotion</w:t>
      </w:r>
      <w:proofErr w:type="spellEnd"/>
      <w:r w:rsidR="00190064" w:rsidRPr="00E13490">
        <w:rPr>
          <w:rFonts w:ascii="Times New Roman" w:hAnsi="Times New Roman"/>
          <w:sz w:val="22"/>
          <w:szCs w:val="18"/>
        </w:rPr>
        <w:t xml:space="preserve"> </w:t>
      </w:r>
      <w:r w:rsidR="00EF20BD" w:rsidRPr="00E13490">
        <w:rPr>
          <w:rFonts w:ascii="Times New Roman" w:hAnsi="Times New Roman"/>
          <w:sz w:val="22"/>
          <w:szCs w:val="18"/>
        </w:rPr>
        <w:t xml:space="preserve"> </w:t>
      </w:r>
      <w:proofErr w:type="spellStart"/>
      <w:r w:rsidR="00190064" w:rsidRPr="00E13490">
        <w:rPr>
          <w:rFonts w:ascii="Times New Roman" w:hAnsi="Times New Roman"/>
          <w:sz w:val="22"/>
          <w:szCs w:val="18"/>
        </w:rPr>
        <w:t>towards</w:t>
      </w:r>
      <w:proofErr w:type="spellEnd"/>
      <w:proofErr w:type="gramEnd"/>
      <w:r w:rsidR="00190064" w:rsidRPr="00E13490">
        <w:rPr>
          <w:rFonts w:ascii="Times New Roman" w:hAnsi="Times New Roman"/>
          <w:sz w:val="22"/>
          <w:szCs w:val="18"/>
        </w:rPr>
        <w:t xml:space="preserve"> life satisfaction. </w:t>
      </w:r>
      <w:proofErr w:type="spellStart"/>
      <w:r w:rsidR="00190064" w:rsidRPr="00E13490">
        <w:rPr>
          <w:rFonts w:ascii="Times New Roman" w:hAnsi="Times New Roman"/>
          <w:sz w:val="22"/>
          <w:szCs w:val="18"/>
        </w:rPr>
        <w:t>Based</w:t>
      </w:r>
      <w:proofErr w:type="spellEnd"/>
      <w:r w:rsidR="00190064" w:rsidRPr="00E13490">
        <w:rPr>
          <w:rFonts w:ascii="Times New Roman" w:hAnsi="Times New Roman"/>
          <w:sz w:val="22"/>
          <w:szCs w:val="18"/>
        </w:rPr>
        <w:t xml:space="preserve"> on qualitative </w:t>
      </w:r>
      <w:proofErr w:type="spellStart"/>
      <w:r w:rsidR="00190064" w:rsidRPr="00E13490">
        <w:rPr>
          <w:rFonts w:ascii="Times New Roman" w:hAnsi="Times New Roman"/>
          <w:sz w:val="22"/>
          <w:szCs w:val="18"/>
        </w:rPr>
        <w:t>analysis</w:t>
      </w:r>
      <w:proofErr w:type="spellEnd"/>
      <w:r w:rsidR="00190064" w:rsidRPr="00E13490">
        <w:rPr>
          <w:rFonts w:ascii="Times New Roman" w:hAnsi="Times New Roman"/>
          <w:sz w:val="22"/>
          <w:szCs w:val="18"/>
        </w:rPr>
        <w:t xml:space="preserve"> of </w:t>
      </w:r>
      <w:proofErr w:type="spellStart"/>
      <w:r w:rsidR="00190064" w:rsidRPr="00E13490">
        <w:rPr>
          <w:rFonts w:ascii="Times New Roman" w:hAnsi="Times New Roman"/>
          <w:sz w:val="22"/>
          <w:szCs w:val="18"/>
        </w:rPr>
        <w:t>this</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exploratory</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study</w:t>
      </w:r>
      <w:proofErr w:type="spellEnd"/>
      <w:r w:rsidR="00190064" w:rsidRPr="00E13490">
        <w:rPr>
          <w:rFonts w:ascii="Times New Roman" w:hAnsi="Times New Roman"/>
          <w:sz w:val="22"/>
          <w:szCs w:val="18"/>
        </w:rPr>
        <w:t xml:space="preserve"> on </w:t>
      </w:r>
      <w:proofErr w:type="spellStart"/>
      <w:r w:rsidR="00190064" w:rsidRPr="00E13490">
        <w:rPr>
          <w:rFonts w:ascii="Times New Roman" w:hAnsi="Times New Roman"/>
          <w:sz w:val="22"/>
          <w:szCs w:val="18"/>
        </w:rPr>
        <w:t>this</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small</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context</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it</w:t>
      </w:r>
      <w:proofErr w:type="spellEnd"/>
      <w:r w:rsidR="00190064" w:rsidRPr="00E13490">
        <w:rPr>
          <w:rFonts w:ascii="Times New Roman" w:hAnsi="Times New Roman"/>
          <w:sz w:val="22"/>
          <w:szCs w:val="18"/>
        </w:rPr>
        <w:t xml:space="preserve"> can </w:t>
      </w:r>
      <w:proofErr w:type="spellStart"/>
      <w:r w:rsidR="00190064" w:rsidRPr="00E13490">
        <w:rPr>
          <w:rFonts w:ascii="Times New Roman" w:hAnsi="Times New Roman"/>
          <w:sz w:val="22"/>
          <w:szCs w:val="18"/>
        </w:rPr>
        <w:t>be</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concluded</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that</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daily</w:t>
      </w:r>
      <w:proofErr w:type="spellEnd"/>
      <w:r w:rsidR="00190064" w:rsidRPr="00E13490">
        <w:rPr>
          <w:rFonts w:ascii="Times New Roman" w:hAnsi="Times New Roman"/>
          <w:sz w:val="22"/>
          <w:szCs w:val="18"/>
        </w:rPr>
        <w:t xml:space="preserve"> routine and </w:t>
      </w:r>
      <w:proofErr w:type="spellStart"/>
      <w:r w:rsidR="00190064" w:rsidRPr="00E13490">
        <w:rPr>
          <w:rFonts w:ascii="Times New Roman" w:hAnsi="Times New Roman"/>
          <w:sz w:val="22"/>
          <w:szCs w:val="18"/>
        </w:rPr>
        <w:t>giving</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behavior</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would</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be</w:t>
      </w:r>
      <w:proofErr w:type="spellEnd"/>
      <w:r w:rsidR="00190064" w:rsidRPr="00E13490">
        <w:rPr>
          <w:rFonts w:ascii="Times New Roman" w:hAnsi="Times New Roman"/>
          <w:sz w:val="22"/>
          <w:szCs w:val="18"/>
        </w:rPr>
        <w:t xml:space="preserve"> the </w:t>
      </w:r>
      <w:proofErr w:type="spellStart"/>
      <w:r w:rsidR="00190064" w:rsidRPr="00E13490">
        <w:rPr>
          <w:rFonts w:ascii="Times New Roman" w:hAnsi="Times New Roman"/>
          <w:sz w:val="22"/>
          <w:szCs w:val="18"/>
        </w:rPr>
        <w:t>meaning</w:t>
      </w:r>
      <w:proofErr w:type="spellEnd"/>
      <w:r w:rsidR="00190064" w:rsidRPr="00E13490">
        <w:rPr>
          <w:rFonts w:ascii="Times New Roman" w:hAnsi="Times New Roman"/>
          <w:sz w:val="22"/>
          <w:szCs w:val="18"/>
        </w:rPr>
        <w:t xml:space="preserve"> to social support </w:t>
      </w:r>
      <w:proofErr w:type="spellStart"/>
      <w:r w:rsidR="00190064" w:rsidRPr="00E13490">
        <w:rPr>
          <w:rFonts w:ascii="Times New Roman" w:hAnsi="Times New Roman"/>
          <w:sz w:val="22"/>
          <w:szCs w:val="18"/>
        </w:rPr>
        <w:t>which</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could</w:t>
      </w:r>
      <w:proofErr w:type="spellEnd"/>
      <w:r w:rsidR="00190064" w:rsidRPr="00E13490">
        <w:rPr>
          <w:rFonts w:ascii="Times New Roman" w:hAnsi="Times New Roman"/>
          <w:sz w:val="22"/>
          <w:szCs w:val="18"/>
        </w:rPr>
        <w:t xml:space="preserve"> lead to life satisfaction </w:t>
      </w:r>
      <w:proofErr w:type="spellStart"/>
      <w:r w:rsidR="00190064" w:rsidRPr="00E13490">
        <w:rPr>
          <w:rFonts w:ascii="Times New Roman" w:hAnsi="Times New Roman"/>
          <w:sz w:val="22"/>
          <w:szCs w:val="18"/>
        </w:rPr>
        <w:t>among</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Malay’s</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elderly</w:t>
      </w:r>
      <w:proofErr w:type="spellEnd"/>
      <w:r w:rsidR="00190064" w:rsidRPr="00E13490">
        <w:rPr>
          <w:rFonts w:ascii="Times New Roman" w:hAnsi="Times New Roman"/>
          <w:sz w:val="22"/>
          <w:szCs w:val="18"/>
        </w:rPr>
        <w:t xml:space="preserve"> in Malaysia. The </w:t>
      </w:r>
      <w:proofErr w:type="spellStart"/>
      <w:r w:rsidR="00190064" w:rsidRPr="00E13490">
        <w:rPr>
          <w:rFonts w:ascii="Times New Roman" w:hAnsi="Times New Roman"/>
          <w:sz w:val="22"/>
          <w:szCs w:val="18"/>
        </w:rPr>
        <w:t>results</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indicate</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that</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through</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their</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lived</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experiences</w:t>
      </w:r>
      <w:proofErr w:type="spellEnd"/>
      <w:r w:rsidR="00190064" w:rsidRPr="00E13490">
        <w:rPr>
          <w:rFonts w:ascii="Times New Roman" w:hAnsi="Times New Roman"/>
          <w:sz w:val="22"/>
          <w:szCs w:val="18"/>
        </w:rPr>
        <w:t xml:space="preserve">, a </w:t>
      </w:r>
      <w:proofErr w:type="spellStart"/>
      <w:r w:rsidR="00190064" w:rsidRPr="00E13490">
        <w:rPr>
          <w:rFonts w:ascii="Times New Roman" w:hAnsi="Times New Roman"/>
          <w:sz w:val="22"/>
          <w:szCs w:val="18"/>
        </w:rPr>
        <w:t>mechanism</w:t>
      </w:r>
      <w:proofErr w:type="spellEnd"/>
      <w:r w:rsidR="00190064" w:rsidRPr="00E13490">
        <w:rPr>
          <w:rFonts w:ascii="Times New Roman" w:hAnsi="Times New Roman"/>
          <w:sz w:val="22"/>
          <w:szCs w:val="18"/>
        </w:rPr>
        <w:t xml:space="preserve"> for a coping </w:t>
      </w:r>
      <w:proofErr w:type="spellStart"/>
      <w:r w:rsidR="00190064" w:rsidRPr="00E13490">
        <w:rPr>
          <w:rFonts w:ascii="Times New Roman" w:hAnsi="Times New Roman"/>
          <w:sz w:val="22"/>
          <w:szCs w:val="18"/>
        </w:rPr>
        <w:t>behavior</w:t>
      </w:r>
      <w:proofErr w:type="spellEnd"/>
      <w:r w:rsidR="00190064" w:rsidRPr="00E13490">
        <w:rPr>
          <w:rFonts w:ascii="Times New Roman" w:hAnsi="Times New Roman"/>
          <w:sz w:val="22"/>
          <w:szCs w:val="18"/>
        </w:rPr>
        <w:t xml:space="preserve"> by </w:t>
      </w:r>
      <w:proofErr w:type="spellStart"/>
      <w:r w:rsidR="00190064" w:rsidRPr="00E13490">
        <w:rPr>
          <w:rFonts w:ascii="Times New Roman" w:hAnsi="Times New Roman"/>
          <w:sz w:val="22"/>
          <w:szCs w:val="18"/>
        </w:rPr>
        <w:t>creating</w:t>
      </w:r>
      <w:proofErr w:type="spellEnd"/>
      <w:r w:rsidR="00190064" w:rsidRPr="00E13490">
        <w:rPr>
          <w:rFonts w:ascii="Times New Roman" w:hAnsi="Times New Roman"/>
          <w:sz w:val="22"/>
          <w:szCs w:val="18"/>
        </w:rPr>
        <w:t xml:space="preserve"> a </w:t>
      </w:r>
      <w:proofErr w:type="spellStart"/>
      <w:r w:rsidR="00190064" w:rsidRPr="00E13490">
        <w:rPr>
          <w:rFonts w:ascii="Times New Roman" w:hAnsi="Times New Roman"/>
          <w:sz w:val="22"/>
          <w:szCs w:val="18"/>
        </w:rPr>
        <w:t>daily</w:t>
      </w:r>
      <w:proofErr w:type="spellEnd"/>
      <w:r w:rsidR="00190064" w:rsidRPr="00E13490">
        <w:rPr>
          <w:rFonts w:ascii="Times New Roman" w:hAnsi="Times New Roman"/>
          <w:sz w:val="22"/>
          <w:szCs w:val="18"/>
        </w:rPr>
        <w:t xml:space="preserve"> routine and </w:t>
      </w:r>
      <w:proofErr w:type="spellStart"/>
      <w:r w:rsidR="00190064" w:rsidRPr="00E13490">
        <w:rPr>
          <w:rFonts w:ascii="Times New Roman" w:hAnsi="Times New Roman"/>
          <w:sz w:val="22"/>
          <w:szCs w:val="18"/>
        </w:rPr>
        <w:t>giving</w:t>
      </w:r>
      <w:proofErr w:type="spellEnd"/>
      <w:r w:rsidR="00190064" w:rsidRPr="00E13490">
        <w:rPr>
          <w:rFonts w:ascii="Times New Roman" w:hAnsi="Times New Roman"/>
          <w:sz w:val="22"/>
          <w:szCs w:val="18"/>
        </w:rPr>
        <w:t xml:space="preserve"> intention </w:t>
      </w:r>
      <w:proofErr w:type="spellStart"/>
      <w:r w:rsidR="00190064" w:rsidRPr="00E13490">
        <w:rPr>
          <w:rFonts w:ascii="Times New Roman" w:hAnsi="Times New Roman"/>
          <w:sz w:val="22"/>
          <w:szCs w:val="18"/>
        </w:rPr>
        <w:t>would</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save</w:t>
      </w:r>
      <w:proofErr w:type="spellEnd"/>
      <w:r w:rsidR="00190064" w:rsidRPr="00E13490">
        <w:rPr>
          <w:rFonts w:ascii="Times New Roman" w:hAnsi="Times New Roman"/>
          <w:sz w:val="22"/>
          <w:szCs w:val="18"/>
        </w:rPr>
        <w:t xml:space="preserve"> the </w:t>
      </w:r>
      <w:proofErr w:type="spellStart"/>
      <w:r w:rsidR="00190064" w:rsidRPr="00E13490">
        <w:rPr>
          <w:rFonts w:ascii="Times New Roman" w:hAnsi="Times New Roman"/>
          <w:sz w:val="22"/>
          <w:szCs w:val="18"/>
        </w:rPr>
        <w:t>Malay’s</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elderly</w:t>
      </w:r>
      <w:proofErr w:type="spellEnd"/>
      <w:r w:rsidR="00190064" w:rsidRPr="00E13490">
        <w:rPr>
          <w:rFonts w:ascii="Times New Roman" w:hAnsi="Times New Roman"/>
          <w:sz w:val="22"/>
          <w:szCs w:val="18"/>
        </w:rPr>
        <w:t xml:space="preserve"> life satisfaction. This </w:t>
      </w:r>
      <w:proofErr w:type="spellStart"/>
      <w:r w:rsidR="00190064" w:rsidRPr="00E13490">
        <w:rPr>
          <w:rFonts w:ascii="Times New Roman" w:hAnsi="Times New Roman"/>
          <w:sz w:val="22"/>
          <w:szCs w:val="18"/>
        </w:rPr>
        <w:t>study</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also</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found</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that</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these</w:t>
      </w:r>
      <w:proofErr w:type="spellEnd"/>
      <w:r w:rsidR="00190064" w:rsidRPr="00E13490">
        <w:rPr>
          <w:rFonts w:ascii="Times New Roman" w:hAnsi="Times New Roman"/>
          <w:sz w:val="22"/>
          <w:szCs w:val="18"/>
        </w:rPr>
        <w:t xml:space="preserve"> coping </w:t>
      </w:r>
      <w:proofErr w:type="spellStart"/>
      <w:r w:rsidR="00190064" w:rsidRPr="00E13490">
        <w:rPr>
          <w:rFonts w:ascii="Times New Roman" w:hAnsi="Times New Roman"/>
          <w:sz w:val="22"/>
          <w:szCs w:val="18"/>
        </w:rPr>
        <w:t>behaviors</w:t>
      </w:r>
      <w:proofErr w:type="spellEnd"/>
      <w:r w:rsidR="00190064" w:rsidRPr="00E13490">
        <w:rPr>
          <w:rFonts w:ascii="Times New Roman" w:hAnsi="Times New Roman"/>
          <w:sz w:val="22"/>
          <w:szCs w:val="18"/>
        </w:rPr>
        <w:t xml:space="preserve"> are </w:t>
      </w:r>
      <w:proofErr w:type="spellStart"/>
      <w:r w:rsidR="00190064" w:rsidRPr="00E13490">
        <w:rPr>
          <w:rFonts w:ascii="Times New Roman" w:hAnsi="Times New Roman"/>
          <w:sz w:val="22"/>
          <w:szCs w:val="18"/>
        </w:rPr>
        <w:t>meaningful</w:t>
      </w:r>
      <w:proofErr w:type="spellEnd"/>
      <w:r w:rsidR="00190064" w:rsidRPr="00E13490">
        <w:rPr>
          <w:rFonts w:ascii="Times New Roman" w:hAnsi="Times New Roman"/>
          <w:sz w:val="22"/>
          <w:szCs w:val="18"/>
        </w:rPr>
        <w:t xml:space="preserve"> in the </w:t>
      </w:r>
      <w:proofErr w:type="spellStart"/>
      <w:r w:rsidR="00190064" w:rsidRPr="00E13490">
        <w:rPr>
          <w:rFonts w:ascii="Times New Roman" w:hAnsi="Times New Roman"/>
          <w:sz w:val="22"/>
          <w:szCs w:val="18"/>
        </w:rPr>
        <w:t>lens</w:t>
      </w:r>
      <w:proofErr w:type="spellEnd"/>
      <w:r w:rsidR="00190064" w:rsidRPr="00E13490">
        <w:rPr>
          <w:rFonts w:ascii="Times New Roman" w:hAnsi="Times New Roman"/>
          <w:sz w:val="22"/>
          <w:szCs w:val="18"/>
        </w:rPr>
        <w:t xml:space="preserve"> of </w:t>
      </w:r>
      <w:proofErr w:type="spellStart"/>
      <w:r w:rsidR="00190064" w:rsidRPr="00E13490">
        <w:rPr>
          <w:rFonts w:ascii="Times New Roman" w:hAnsi="Times New Roman"/>
          <w:sz w:val="22"/>
          <w:szCs w:val="18"/>
        </w:rPr>
        <w:t>Islamic</w:t>
      </w:r>
      <w:proofErr w:type="spellEnd"/>
      <w:r w:rsidR="00190064" w:rsidRPr="00E13490">
        <w:rPr>
          <w:rFonts w:ascii="Times New Roman" w:hAnsi="Times New Roman"/>
          <w:sz w:val="22"/>
          <w:szCs w:val="18"/>
        </w:rPr>
        <w:t xml:space="preserve"> perspectives. This </w:t>
      </w:r>
      <w:proofErr w:type="spellStart"/>
      <w:r w:rsidR="00190064" w:rsidRPr="00E13490">
        <w:rPr>
          <w:rFonts w:ascii="Times New Roman" w:hAnsi="Times New Roman"/>
          <w:sz w:val="22"/>
          <w:szCs w:val="18"/>
        </w:rPr>
        <w:t>study</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indicates</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that</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both</w:t>
      </w:r>
      <w:proofErr w:type="spellEnd"/>
      <w:r w:rsidR="00190064" w:rsidRPr="00E13490">
        <w:rPr>
          <w:rFonts w:ascii="Times New Roman" w:hAnsi="Times New Roman"/>
          <w:sz w:val="22"/>
          <w:szCs w:val="18"/>
        </w:rPr>
        <w:t xml:space="preserve"> coping </w:t>
      </w:r>
      <w:proofErr w:type="spellStart"/>
      <w:r w:rsidR="00190064" w:rsidRPr="00E13490">
        <w:rPr>
          <w:rFonts w:ascii="Times New Roman" w:hAnsi="Times New Roman"/>
          <w:sz w:val="22"/>
          <w:szCs w:val="18"/>
        </w:rPr>
        <w:t>behaviors</w:t>
      </w:r>
      <w:proofErr w:type="spellEnd"/>
      <w:r w:rsidR="00190064" w:rsidRPr="00E13490">
        <w:rPr>
          <w:rFonts w:ascii="Times New Roman" w:hAnsi="Times New Roman"/>
          <w:sz w:val="22"/>
          <w:szCs w:val="18"/>
        </w:rPr>
        <w:t xml:space="preserve"> are </w:t>
      </w:r>
      <w:proofErr w:type="spellStart"/>
      <w:r w:rsidR="00190064" w:rsidRPr="00E13490">
        <w:rPr>
          <w:rFonts w:ascii="Times New Roman" w:hAnsi="Times New Roman"/>
          <w:sz w:val="22"/>
          <w:szCs w:val="18"/>
        </w:rPr>
        <w:t>required</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behavior</w:t>
      </w:r>
      <w:proofErr w:type="spellEnd"/>
      <w:r w:rsidR="00190064" w:rsidRPr="00E13490">
        <w:rPr>
          <w:rFonts w:ascii="Times New Roman" w:hAnsi="Times New Roman"/>
          <w:sz w:val="22"/>
          <w:szCs w:val="18"/>
        </w:rPr>
        <w:t xml:space="preserve"> and consistent </w:t>
      </w:r>
      <w:proofErr w:type="spellStart"/>
      <w:r w:rsidR="00190064" w:rsidRPr="00E13490">
        <w:rPr>
          <w:rFonts w:ascii="Times New Roman" w:hAnsi="Times New Roman"/>
          <w:sz w:val="22"/>
          <w:szCs w:val="18"/>
        </w:rPr>
        <w:t>with</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Islamic</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teaching</w:t>
      </w:r>
      <w:proofErr w:type="spellEnd"/>
      <w:r w:rsidR="00190064" w:rsidRPr="00E13490">
        <w:rPr>
          <w:rFonts w:ascii="Times New Roman" w:hAnsi="Times New Roman"/>
          <w:sz w:val="22"/>
          <w:szCs w:val="18"/>
        </w:rPr>
        <w:t xml:space="preserve">. This </w:t>
      </w:r>
      <w:proofErr w:type="spellStart"/>
      <w:r w:rsidR="00190064" w:rsidRPr="00E13490">
        <w:rPr>
          <w:rFonts w:ascii="Times New Roman" w:hAnsi="Times New Roman"/>
          <w:sz w:val="22"/>
          <w:szCs w:val="18"/>
        </w:rPr>
        <w:t>result</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also</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indicates</w:t>
      </w:r>
      <w:proofErr w:type="spellEnd"/>
      <w:r w:rsidR="00190064" w:rsidRPr="00E13490">
        <w:rPr>
          <w:rFonts w:ascii="Times New Roman" w:hAnsi="Times New Roman"/>
          <w:sz w:val="22"/>
          <w:szCs w:val="18"/>
        </w:rPr>
        <w:t xml:space="preserve"> a consensus </w:t>
      </w:r>
      <w:proofErr w:type="spellStart"/>
      <w:r w:rsidR="00190064" w:rsidRPr="00E13490">
        <w:rPr>
          <w:rFonts w:ascii="Times New Roman" w:hAnsi="Times New Roman"/>
          <w:sz w:val="22"/>
          <w:szCs w:val="18"/>
        </w:rPr>
        <w:t>need</w:t>
      </w:r>
      <w:proofErr w:type="spellEnd"/>
      <w:r w:rsidR="00190064" w:rsidRPr="00E13490">
        <w:rPr>
          <w:rFonts w:ascii="Times New Roman" w:hAnsi="Times New Roman"/>
          <w:sz w:val="22"/>
          <w:szCs w:val="18"/>
        </w:rPr>
        <w:t xml:space="preserve"> for social marketing </w:t>
      </w:r>
      <w:proofErr w:type="spellStart"/>
      <w:r w:rsidR="00190064" w:rsidRPr="00E13490">
        <w:rPr>
          <w:rFonts w:ascii="Times New Roman" w:hAnsi="Times New Roman"/>
          <w:sz w:val="22"/>
          <w:szCs w:val="18"/>
        </w:rPr>
        <w:t>philosophy</w:t>
      </w:r>
      <w:proofErr w:type="spellEnd"/>
      <w:r w:rsidR="00190064" w:rsidRPr="00E13490">
        <w:rPr>
          <w:rFonts w:ascii="Times New Roman" w:hAnsi="Times New Roman"/>
          <w:sz w:val="22"/>
          <w:szCs w:val="18"/>
        </w:rPr>
        <w:t xml:space="preserve"> to encourage social </w:t>
      </w:r>
      <w:proofErr w:type="spellStart"/>
      <w:r w:rsidR="00190064" w:rsidRPr="00E13490">
        <w:rPr>
          <w:rFonts w:ascii="Times New Roman" w:hAnsi="Times New Roman"/>
          <w:sz w:val="22"/>
          <w:szCs w:val="18"/>
        </w:rPr>
        <w:t>marketers</w:t>
      </w:r>
      <w:proofErr w:type="spellEnd"/>
      <w:r w:rsidR="00190064" w:rsidRPr="00E13490">
        <w:rPr>
          <w:rFonts w:ascii="Times New Roman" w:hAnsi="Times New Roman"/>
          <w:sz w:val="22"/>
          <w:szCs w:val="18"/>
        </w:rPr>
        <w:t xml:space="preserve"> to </w:t>
      </w:r>
      <w:proofErr w:type="spellStart"/>
      <w:r w:rsidR="00190064" w:rsidRPr="00E13490">
        <w:rPr>
          <w:rFonts w:ascii="Times New Roman" w:hAnsi="Times New Roman"/>
          <w:sz w:val="22"/>
          <w:szCs w:val="18"/>
        </w:rPr>
        <w:t>identify</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some</w:t>
      </w:r>
      <w:proofErr w:type="spellEnd"/>
      <w:r w:rsidR="00190064" w:rsidRPr="00E13490">
        <w:rPr>
          <w:rFonts w:ascii="Times New Roman" w:hAnsi="Times New Roman"/>
          <w:sz w:val="22"/>
          <w:szCs w:val="18"/>
        </w:rPr>
        <w:t xml:space="preserve"> self-</w:t>
      </w:r>
      <w:proofErr w:type="spellStart"/>
      <w:r w:rsidR="00190064" w:rsidRPr="00E13490">
        <w:rPr>
          <w:rFonts w:ascii="Times New Roman" w:hAnsi="Times New Roman"/>
          <w:sz w:val="22"/>
          <w:szCs w:val="18"/>
        </w:rPr>
        <w:t>defined</w:t>
      </w:r>
      <w:proofErr w:type="spellEnd"/>
      <w:r w:rsidR="00190064" w:rsidRPr="00E13490">
        <w:rPr>
          <w:rFonts w:ascii="Times New Roman" w:hAnsi="Times New Roman"/>
          <w:sz w:val="22"/>
          <w:szCs w:val="18"/>
        </w:rPr>
        <w:t xml:space="preserve"> and self-</w:t>
      </w:r>
      <w:proofErr w:type="spellStart"/>
      <w:r w:rsidR="00190064" w:rsidRPr="00E13490">
        <w:rPr>
          <w:rFonts w:ascii="Times New Roman" w:hAnsi="Times New Roman"/>
          <w:sz w:val="22"/>
          <w:szCs w:val="18"/>
        </w:rPr>
        <w:t>determined</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role</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that</w:t>
      </w:r>
      <w:proofErr w:type="spellEnd"/>
      <w:r w:rsidR="00190064" w:rsidRPr="00E13490">
        <w:rPr>
          <w:rFonts w:ascii="Times New Roman" w:hAnsi="Times New Roman"/>
          <w:sz w:val="22"/>
          <w:szCs w:val="18"/>
        </w:rPr>
        <w:t xml:space="preserve"> one can use to </w:t>
      </w:r>
      <w:proofErr w:type="spellStart"/>
      <w:r w:rsidR="00190064" w:rsidRPr="00E13490">
        <w:rPr>
          <w:rFonts w:ascii="Times New Roman" w:hAnsi="Times New Roman"/>
          <w:sz w:val="22"/>
          <w:szCs w:val="18"/>
        </w:rPr>
        <w:t>achieve</w:t>
      </w:r>
      <w:proofErr w:type="spellEnd"/>
      <w:r w:rsidR="00190064" w:rsidRPr="00E13490">
        <w:rPr>
          <w:rFonts w:ascii="Times New Roman" w:hAnsi="Times New Roman"/>
          <w:sz w:val="22"/>
          <w:szCs w:val="18"/>
        </w:rPr>
        <w:t xml:space="preserve"> social good. This </w:t>
      </w:r>
      <w:proofErr w:type="spellStart"/>
      <w:r w:rsidR="00190064" w:rsidRPr="00E13490">
        <w:rPr>
          <w:rFonts w:ascii="Times New Roman" w:hAnsi="Times New Roman"/>
          <w:sz w:val="22"/>
          <w:szCs w:val="18"/>
        </w:rPr>
        <w:t>result</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suggests</w:t>
      </w:r>
      <w:proofErr w:type="spellEnd"/>
      <w:r w:rsidR="00190064" w:rsidRPr="00E13490">
        <w:rPr>
          <w:rFonts w:ascii="Times New Roman" w:hAnsi="Times New Roman"/>
          <w:sz w:val="22"/>
          <w:szCs w:val="18"/>
        </w:rPr>
        <w:t xml:space="preserve"> a copy </w:t>
      </w:r>
      <w:proofErr w:type="spellStart"/>
      <w:r w:rsidR="00190064" w:rsidRPr="00E13490">
        <w:rPr>
          <w:rFonts w:ascii="Times New Roman" w:hAnsi="Times New Roman"/>
          <w:sz w:val="22"/>
          <w:szCs w:val="18"/>
        </w:rPr>
        <w:t>behavior</w:t>
      </w:r>
      <w:proofErr w:type="spellEnd"/>
      <w:r w:rsidR="00190064" w:rsidRPr="00E13490">
        <w:rPr>
          <w:rFonts w:ascii="Times New Roman" w:hAnsi="Times New Roman"/>
          <w:sz w:val="22"/>
          <w:szCs w:val="18"/>
        </w:rPr>
        <w:t xml:space="preserve"> in </w:t>
      </w:r>
      <w:proofErr w:type="spellStart"/>
      <w:r w:rsidR="00190064" w:rsidRPr="00E13490">
        <w:rPr>
          <w:rFonts w:ascii="Times New Roman" w:hAnsi="Times New Roman"/>
          <w:sz w:val="22"/>
          <w:szCs w:val="18"/>
        </w:rPr>
        <w:t>which</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consumers</w:t>
      </w:r>
      <w:proofErr w:type="spellEnd"/>
      <w:r w:rsidR="00190064" w:rsidRPr="00E13490">
        <w:rPr>
          <w:rFonts w:ascii="Times New Roman" w:hAnsi="Times New Roman"/>
          <w:sz w:val="22"/>
          <w:szCs w:val="18"/>
        </w:rPr>
        <w:t xml:space="preserve"> like the </w:t>
      </w:r>
      <w:proofErr w:type="spellStart"/>
      <w:r w:rsidR="00190064" w:rsidRPr="00E13490">
        <w:rPr>
          <w:rFonts w:ascii="Times New Roman" w:hAnsi="Times New Roman"/>
          <w:sz w:val="22"/>
          <w:szCs w:val="18"/>
        </w:rPr>
        <w:t>elderly</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could</w:t>
      </w:r>
      <w:proofErr w:type="spellEnd"/>
      <w:r w:rsidR="00190064" w:rsidRPr="00E13490">
        <w:rPr>
          <w:rFonts w:ascii="Times New Roman" w:hAnsi="Times New Roman"/>
          <w:sz w:val="22"/>
          <w:szCs w:val="18"/>
        </w:rPr>
        <w:t xml:space="preserve"> have to </w:t>
      </w:r>
      <w:proofErr w:type="spellStart"/>
      <w:r w:rsidR="00190064" w:rsidRPr="00E13490">
        <w:rPr>
          <w:rFonts w:ascii="Times New Roman" w:hAnsi="Times New Roman"/>
          <w:sz w:val="22"/>
          <w:szCs w:val="18"/>
        </w:rPr>
        <w:t>sustain</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their</w:t>
      </w:r>
      <w:proofErr w:type="spellEnd"/>
      <w:r w:rsidR="00190064" w:rsidRPr="00E13490">
        <w:rPr>
          <w:rFonts w:ascii="Times New Roman" w:hAnsi="Times New Roman"/>
          <w:sz w:val="22"/>
          <w:szCs w:val="18"/>
        </w:rPr>
        <w:t xml:space="preserve"> social good in </w:t>
      </w:r>
      <w:proofErr w:type="spellStart"/>
      <w:r w:rsidR="00190064" w:rsidRPr="00E13490">
        <w:rPr>
          <w:rFonts w:ascii="Times New Roman" w:hAnsi="Times New Roman"/>
          <w:sz w:val="22"/>
          <w:szCs w:val="18"/>
        </w:rPr>
        <w:t>contemporary</w:t>
      </w:r>
      <w:proofErr w:type="spellEnd"/>
      <w:r w:rsidR="00190064" w:rsidRPr="00E13490">
        <w:rPr>
          <w:rFonts w:ascii="Times New Roman" w:hAnsi="Times New Roman"/>
          <w:sz w:val="22"/>
          <w:szCs w:val="18"/>
        </w:rPr>
        <w:t xml:space="preserve"> </w:t>
      </w:r>
      <w:proofErr w:type="spellStart"/>
      <w:r w:rsidR="00190064" w:rsidRPr="00E13490">
        <w:rPr>
          <w:rFonts w:ascii="Times New Roman" w:hAnsi="Times New Roman"/>
          <w:sz w:val="22"/>
          <w:szCs w:val="18"/>
        </w:rPr>
        <w:t>societies</w:t>
      </w:r>
      <w:proofErr w:type="spellEnd"/>
      <w:r w:rsidR="00190064" w:rsidRPr="00E13490">
        <w:rPr>
          <w:rFonts w:ascii="Times New Roman" w:hAnsi="Times New Roman"/>
          <w:sz w:val="22"/>
          <w:szCs w:val="18"/>
        </w:rPr>
        <w:t>.</w:t>
      </w:r>
    </w:p>
    <w:p w14:paraId="43A7A15B" w14:textId="635AAB5E" w:rsidR="00190064" w:rsidRPr="00E13490" w:rsidRDefault="00190064" w:rsidP="00190064">
      <w:pPr>
        <w:spacing w:line="276" w:lineRule="auto"/>
        <w:jc w:val="both"/>
        <w:rPr>
          <w:rFonts w:ascii="Times New Roman" w:hAnsi="Times New Roman"/>
          <w:sz w:val="22"/>
          <w:szCs w:val="18"/>
        </w:rPr>
      </w:pPr>
      <w:r w:rsidRPr="00E13490">
        <w:rPr>
          <w:rFonts w:ascii="Times New Roman" w:hAnsi="Times New Roman"/>
          <w:sz w:val="22"/>
          <w:szCs w:val="18"/>
        </w:rPr>
        <w:tab/>
        <w:t xml:space="preserve">To </w:t>
      </w:r>
      <w:proofErr w:type="spellStart"/>
      <w:r w:rsidRPr="00E13490">
        <w:rPr>
          <w:rFonts w:ascii="Times New Roman" w:hAnsi="Times New Roman"/>
          <w:sz w:val="22"/>
          <w:szCs w:val="18"/>
        </w:rPr>
        <w:t>conclude</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it</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is</w:t>
      </w:r>
      <w:proofErr w:type="spellEnd"/>
      <w:r w:rsidRPr="00E13490">
        <w:rPr>
          <w:rFonts w:ascii="Times New Roman" w:hAnsi="Times New Roman"/>
          <w:sz w:val="22"/>
          <w:szCs w:val="18"/>
        </w:rPr>
        <w:t xml:space="preserve"> impossible to </w:t>
      </w:r>
      <w:proofErr w:type="spellStart"/>
      <w:r w:rsidRPr="00E13490">
        <w:rPr>
          <w:rFonts w:ascii="Times New Roman" w:hAnsi="Times New Roman"/>
          <w:sz w:val="22"/>
          <w:szCs w:val="18"/>
        </w:rPr>
        <w:t>provide</w:t>
      </w:r>
      <w:proofErr w:type="spellEnd"/>
      <w:r w:rsidRPr="00E13490">
        <w:rPr>
          <w:rFonts w:ascii="Times New Roman" w:hAnsi="Times New Roman"/>
          <w:sz w:val="22"/>
          <w:szCs w:val="18"/>
        </w:rPr>
        <w:t xml:space="preserve"> and </w:t>
      </w:r>
      <w:proofErr w:type="spellStart"/>
      <w:r w:rsidRPr="00E13490">
        <w:rPr>
          <w:rFonts w:ascii="Times New Roman" w:hAnsi="Times New Roman"/>
          <w:sz w:val="22"/>
          <w:szCs w:val="18"/>
        </w:rPr>
        <w:t>give</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some</w:t>
      </w:r>
      <w:proofErr w:type="spellEnd"/>
      <w:r w:rsidRPr="00E13490">
        <w:rPr>
          <w:rFonts w:ascii="Times New Roman" w:hAnsi="Times New Roman"/>
          <w:sz w:val="22"/>
          <w:szCs w:val="18"/>
        </w:rPr>
        <w:t xml:space="preserve"> set of social support to </w:t>
      </w:r>
      <w:proofErr w:type="spellStart"/>
      <w:r w:rsidRPr="00E13490">
        <w:rPr>
          <w:rFonts w:ascii="Times New Roman" w:hAnsi="Times New Roman"/>
          <w:sz w:val="22"/>
          <w:szCs w:val="18"/>
        </w:rPr>
        <w:t>Malay’s</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elderly</w:t>
      </w:r>
      <w:proofErr w:type="spellEnd"/>
      <w:r w:rsidRPr="00E13490">
        <w:rPr>
          <w:rFonts w:ascii="Times New Roman" w:hAnsi="Times New Roman"/>
          <w:sz w:val="22"/>
          <w:szCs w:val="18"/>
        </w:rPr>
        <w:t xml:space="preserve"> in Malaysia. </w:t>
      </w:r>
      <w:proofErr w:type="spellStart"/>
      <w:r w:rsidRPr="00E13490">
        <w:rPr>
          <w:rFonts w:ascii="Times New Roman" w:hAnsi="Times New Roman"/>
          <w:sz w:val="22"/>
          <w:szCs w:val="18"/>
        </w:rPr>
        <w:t>However</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it</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is</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sufficient</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enough</w:t>
      </w:r>
      <w:proofErr w:type="spellEnd"/>
      <w:r w:rsidRPr="00E13490">
        <w:rPr>
          <w:rFonts w:ascii="Times New Roman" w:hAnsi="Times New Roman"/>
          <w:sz w:val="22"/>
          <w:szCs w:val="18"/>
        </w:rPr>
        <w:t xml:space="preserve"> for </w:t>
      </w:r>
      <w:proofErr w:type="spellStart"/>
      <w:r w:rsidRPr="00E13490">
        <w:rPr>
          <w:rFonts w:ascii="Times New Roman" w:hAnsi="Times New Roman"/>
          <w:sz w:val="22"/>
          <w:szCs w:val="18"/>
        </w:rPr>
        <w:t>them</w:t>
      </w:r>
      <w:proofErr w:type="spellEnd"/>
      <w:r w:rsidRPr="00E13490">
        <w:rPr>
          <w:rFonts w:ascii="Times New Roman" w:hAnsi="Times New Roman"/>
          <w:sz w:val="22"/>
          <w:szCs w:val="18"/>
        </w:rPr>
        <w:t xml:space="preserve"> if </w:t>
      </w:r>
      <w:proofErr w:type="spellStart"/>
      <w:r w:rsidRPr="00E13490">
        <w:rPr>
          <w:rFonts w:ascii="Times New Roman" w:hAnsi="Times New Roman"/>
          <w:sz w:val="22"/>
          <w:szCs w:val="18"/>
        </w:rPr>
        <w:t>we</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should</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ensure</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they</w:t>
      </w:r>
      <w:proofErr w:type="spellEnd"/>
      <w:r w:rsidRPr="00E13490">
        <w:rPr>
          <w:rFonts w:ascii="Times New Roman" w:hAnsi="Times New Roman"/>
          <w:sz w:val="22"/>
          <w:szCs w:val="18"/>
        </w:rPr>
        <w:t xml:space="preserve"> have </w:t>
      </w:r>
      <w:proofErr w:type="spellStart"/>
      <w:r w:rsidRPr="00E13490">
        <w:rPr>
          <w:rFonts w:ascii="Times New Roman" w:hAnsi="Times New Roman"/>
          <w:sz w:val="22"/>
          <w:szCs w:val="18"/>
        </w:rPr>
        <w:t>their</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preferred</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daily</w:t>
      </w:r>
      <w:proofErr w:type="spellEnd"/>
      <w:r w:rsidRPr="00E13490">
        <w:rPr>
          <w:rFonts w:ascii="Times New Roman" w:hAnsi="Times New Roman"/>
          <w:sz w:val="22"/>
          <w:szCs w:val="18"/>
        </w:rPr>
        <w:t xml:space="preserve"> routines </w:t>
      </w:r>
      <w:proofErr w:type="spellStart"/>
      <w:r w:rsidRPr="00E13490">
        <w:rPr>
          <w:rFonts w:ascii="Times New Roman" w:hAnsi="Times New Roman"/>
          <w:sz w:val="22"/>
          <w:szCs w:val="18"/>
        </w:rPr>
        <w:t>activities</w:t>
      </w:r>
      <w:proofErr w:type="spellEnd"/>
      <w:r w:rsidRPr="00E13490">
        <w:rPr>
          <w:rFonts w:ascii="Times New Roman" w:hAnsi="Times New Roman"/>
          <w:sz w:val="22"/>
          <w:szCs w:val="18"/>
        </w:rPr>
        <w:t xml:space="preserve"> and </w:t>
      </w:r>
      <w:proofErr w:type="spellStart"/>
      <w:r w:rsidRPr="00E13490">
        <w:rPr>
          <w:rFonts w:ascii="Times New Roman" w:hAnsi="Times New Roman"/>
          <w:sz w:val="22"/>
          <w:szCs w:val="18"/>
        </w:rPr>
        <w:t>they</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should</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always</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manipulate</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their</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behavior</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into</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giving</w:t>
      </w:r>
      <w:proofErr w:type="spellEnd"/>
      <w:r w:rsidRPr="00E13490">
        <w:rPr>
          <w:rFonts w:ascii="Times New Roman" w:hAnsi="Times New Roman"/>
          <w:sz w:val="22"/>
          <w:szCs w:val="18"/>
        </w:rPr>
        <w:t xml:space="preserve"> intention. The </w:t>
      </w:r>
      <w:proofErr w:type="spellStart"/>
      <w:r w:rsidRPr="00E13490">
        <w:rPr>
          <w:rFonts w:ascii="Times New Roman" w:hAnsi="Times New Roman"/>
          <w:sz w:val="22"/>
          <w:szCs w:val="18"/>
        </w:rPr>
        <w:t>daily</w:t>
      </w:r>
      <w:proofErr w:type="spellEnd"/>
      <w:r w:rsidRPr="00E13490">
        <w:rPr>
          <w:rFonts w:ascii="Times New Roman" w:hAnsi="Times New Roman"/>
          <w:sz w:val="22"/>
          <w:szCs w:val="18"/>
        </w:rPr>
        <w:t xml:space="preserve"> routines and </w:t>
      </w:r>
      <w:proofErr w:type="spellStart"/>
      <w:r w:rsidRPr="00E13490">
        <w:rPr>
          <w:rFonts w:ascii="Times New Roman" w:hAnsi="Times New Roman"/>
          <w:sz w:val="22"/>
          <w:szCs w:val="18"/>
        </w:rPr>
        <w:t>giving</w:t>
      </w:r>
      <w:proofErr w:type="spellEnd"/>
      <w:r w:rsidRPr="00E13490">
        <w:rPr>
          <w:rFonts w:ascii="Times New Roman" w:hAnsi="Times New Roman"/>
          <w:sz w:val="22"/>
          <w:szCs w:val="18"/>
        </w:rPr>
        <w:t xml:space="preserve"> intention </w:t>
      </w:r>
      <w:proofErr w:type="spellStart"/>
      <w:r w:rsidRPr="00E13490">
        <w:rPr>
          <w:rFonts w:ascii="Times New Roman" w:hAnsi="Times New Roman"/>
          <w:sz w:val="22"/>
          <w:szCs w:val="18"/>
        </w:rPr>
        <w:t>would</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be</w:t>
      </w:r>
      <w:proofErr w:type="spellEnd"/>
      <w:r w:rsidRPr="00E13490">
        <w:rPr>
          <w:rFonts w:ascii="Times New Roman" w:hAnsi="Times New Roman"/>
          <w:sz w:val="22"/>
          <w:szCs w:val="18"/>
        </w:rPr>
        <w:t xml:space="preserve"> </w:t>
      </w:r>
      <w:proofErr w:type="spellStart"/>
      <w:proofErr w:type="gramStart"/>
      <w:r w:rsidRPr="00E13490">
        <w:rPr>
          <w:rFonts w:ascii="Times New Roman" w:hAnsi="Times New Roman"/>
          <w:sz w:val="22"/>
          <w:szCs w:val="18"/>
        </w:rPr>
        <w:t>a</w:t>
      </w:r>
      <w:proofErr w:type="spellEnd"/>
      <w:proofErr w:type="gramEnd"/>
      <w:r w:rsidRPr="00E13490">
        <w:rPr>
          <w:rFonts w:ascii="Times New Roman" w:hAnsi="Times New Roman"/>
          <w:sz w:val="22"/>
          <w:szCs w:val="18"/>
        </w:rPr>
        <w:t xml:space="preserve"> charger to </w:t>
      </w:r>
      <w:proofErr w:type="spellStart"/>
      <w:r w:rsidRPr="00E13490">
        <w:rPr>
          <w:rFonts w:ascii="Times New Roman" w:hAnsi="Times New Roman"/>
          <w:sz w:val="22"/>
          <w:szCs w:val="18"/>
        </w:rPr>
        <w:t>their</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emotion</w:t>
      </w:r>
      <w:proofErr w:type="spellEnd"/>
      <w:r w:rsidRPr="00E13490">
        <w:rPr>
          <w:rFonts w:ascii="Times New Roman" w:hAnsi="Times New Roman"/>
          <w:sz w:val="22"/>
          <w:szCs w:val="18"/>
        </w:rPr>
        <w:t xml:space="preserve"> in </w:t>
      </w:r>
      <w:proofErr w:type="spellStart"/>
      <w:r w:rsidRPr="00E13490">
        <w:rPr>
          <w:rFonts w:ascii="Times New Roman" w:hAnsi="Times New Roman"/>
          <w:sz w:val="22"/>
          <w:szCs w:val="18"/>
        </w:rPr>
        <w:t>enjoying</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their</w:t>
      </w:r>
      <w:proofErr w:type="spellEnd"/>
      <w:r w:rsidRPr="00E13490">
        <w:rPr>
          <w:rFonts w:ascii="Times New Roman" w:hAnsi="Times New Roman"/>
          <w:sz w:val="22"/>
          <w:szCs w:val="18"/>
        </w:rPr>
        <w:t xml:space="preserve"> life satisfaction. </w:t>
      </w:r>
      <w:proofErr w:type="spellStart"/>
      <w:r w:rsidRPr="00E13490">
        <w:rPr>
          <w:rFonts w:ascii="Times New Roman" w:hAnsi="Times New Roman"/>
          <w:sz w:val="22"/>
          <w:szCs w:val="18"/>
        </w:rPr>
        <w:t>After</w:t>
      </w:r>
      <w:proofErr w:type="spellEnd"/>
      <w:r w:rsidRPr="00E13490">
        <w:rPr>
          <w:rFonts w:ascii="Times New Roman" w:hAnsi="Times New Roman"/>
          <w:sz w:val="22"/>
          <w:szCs w:val="18"/>
        </w:rPr>
        <w:t xml:space="preserve"> all, </w:t>
      </w:r>
      <w:proofErr w:type="spellStart"/>
      <w:r w:rsidRPr="00E13490">
        <w:rPr>
          <w:rFonts w:ascii="Times New Roman" w:hAnsi="Times New Roman"/>
          <w:sz w:val="22"/>
          <w:szCs w:val="18"/>
        </w:rPr>
        <w:t>Islamic</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teaching</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recommends</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similar</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behavior</w:t>
      </w:r>
      <w:proofErr w:type="spellEnd"/>
      <w:r w:rsidRPr="00E13490">
        <w:rPr>
          <w:rFonts w:ascii="Times New Roman" w:hAnsi="Times New Roman"/>
          <w:sz w:val="22"/>
          <w:szCs w:val="18"/>
        </w:rPr>
        <w:t xml:space="preserve"> to follow to </w:t>
      </w:r>
      <w:proofErr w:type="spellStart"/>
      <w:r w:rsidRPr="00E13490">
        <w:rPr>
          <w:rFonts w:ascii="Times New Roman" w:hAnsi="Times New Roman"/>
          <w:sz w:val="22"/>
          <w:szCs w:val="18"/>
        </w:rPr>
        <w:t>earn</w:t>
      </w:r>
      <w:proofErr w:type="spellEnd"/>
      <w:r w:rsidRPr="00E13490">
        <w:rPr>
          <w:rFonts w:ascii="Times New Roman" w:hAnsi="Times New Roman"/>
          <w:sz w:val="22"/>
          <w:szCs w:val="18"/>
        </w:rPr>
        <w:t xml:space="preserve"> life satisfaction.</w:t>
      </w:r>
      <w:r w:rsidR="00E13490" w:rsidRPr="00E13490">
        <w:rPr>
          <w:rFonts w:ascii="Times New Roman" w:hAnsi="Times New Roman"/>
          <w:sz w:val="22"/>
          <w:szCs w:val="18"/>
        </w:rPr>
        <w:t xml:space="preserve"> </w:t>
      </w:r>
      <w:r w:rsidRPr="00E13490">
        <w:rPr>
          <w:rFonts w:ascii="Times New Roman" w:hAnsi="Times New Roman"/>
          <w:sz w:val="22"/>
          <w:szCs w:val="18"/>
        </w:rPr>
        <w:tab/>
      </w:r>
      <w:proofErr w:type="spellStart"/>
      <w:r w:rsidRPr="00E13490">
        <w:rPr>
          <w:rFonts w:ascii="Times New Roman" w:hAnsi="Times New Roman"/>
          <w:sz w:val="22"/>
          <w:szCs w:val="18"/>
        </w:rPr>
        <w:t>Finally</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this</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study</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suggests</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extending</w:t>
      </w:r>
      <w:proofErr w:type="spellEnd"/>
      <w:r w:rsidRPr="00E13490">
        <w:rPr>
          <w:rFonts w:ascii="Times New Roman" w:hAnsi="Times New Roman"/>
          <w:sz w:val="22"/>
          <w:szCs w:val="18"/>
        </w:rPr>
        <w:t xml:space="preserve"> the new </w:t>
      </w:r>
      <w:proofErr w:type="spellStart"/>
      <w:r w:rsidRPr="00E13490">
        <w:rPr>
          <w:rFonts w:ascii="Times New Roman" w:hAnsi="Times New Roman"/>
          <w:sz w:val="22"/>
          <w:szCs w:val="18"/>
        </w:rPr>
        <w:t>meaning</w:t>
      </w:r>
      <w:proofErr w:type="spellEnd"/>
      <w:r w:rsidRPr="00E13490">
        <w:rPr>
          <w:rFonts w:ascii="Times New Roman" w:hAnsi="Times New Roman"/>
          <w:sz w:val="22"/>
          <w:szCs w:val="18"/>
        </w:rPr>
        <w:t xml:space="preserve"> to social support and </w:t>
      </w:r>
      <w:proofErr w:type="spellStart"/>
      <w:r w:rsidRPr="00E13490">
        <w:rPr>
          <w:rFonts w:ascii="Times New Roman" w:hAnsi="Times New Roman"/>
          <w:sz w:val="22"/>
          <w:szCs w:val="18"/>
        </w:rPr>
        <w:t>emotion</w:t>
      </w:r>
      <w:proofErr w:type="spellEnd"/>
      <w:r w:rsidRPr="00E13490">
        <w:rPr>
          <w:rFonts w:ascii="Times New Roman" w:hAnsi="Times New Roman"/>
          <w:sz w:val="22"/>
          <w:szCs w:val="18"/>
        </w:rPr>
        <w:t xml:space="preserve"> in </w:t>
      </w:r>
      <w:proofErr w:type="spellStart"/>
      <w:r w:rsidRPr="00E13490">
        <w:rPr>
          <w:rFonts w:ascii="Times New Roman" w:hAnsi="Times New Roman"/>
          <w:sz w:val="22"/>
          <w:szCs w:val="18"/>
        </w:rPr>
        <w:t>consuming</w:t>
      </w:r>
      <w:proofErr w:type="spellEnd"/>
      <w:r w:rsidRPr="00E13490">
        <w:rPr>
          <w:rFonts w:ascii="Times New Roman" w:hAnsi="Times New Roman"/>
          <w:sz w:val="22"/>
          <w:szCs w:val="18"/>
        </w:rPr>
        <w:t xml:space="preserve"> social support as </w:t>
      </w:r>
      <w:proofErr w:type="spellStart"/>
      <w:r w:rsidRPr="00E13490">
        <w:rPr>
          <w:rFonts w:ascii="Times New Roman" w:hAnsi="Times New Roman"/>
          <w:sz w:val="22"/>
          <w:szCs w:val="18"/>
        </w:rPr>
        <w:t>well</w:t>
      </w:r>
      <w:proofErr w:type="spellEnd"/>
      <w:r w:rsidRPr="00E13490">
        <w:rPr>
          <w:rFonts w:ascii="Times New Roman" w:hAnsi="Times New Roman"/>
          <w:sz w:val="22"/>
          <w:szCs w:val="18"/>
        </w:rPr>
        <w:t xml:space="preserve"> as new perspectives to life satisfaction. </w:t>
      </w:r>
      <w:proofErr w:type="spellStart"/>
      <w:r w:rsidRPr="00E13490">
        <w:rPr>
          <w:rFonts w:ascii="Times New Roman" w:hAnsi="Times New Roman"/>
          <w:sz w:val="22"/>
          <w:szCs w:val="18"/>
        </w:rPr>
        <w:t>Stimulatingly</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this</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study</w:t>
      </w:r>
      <w:proofErr w:type="spellEnd"/>
      <w:r w:rsidRPr="00E13490">
        <w:rPr>
          <w:rFonts w:ascii="Times New Roman" w:hAnsi="Times New Roman"/>
          <w:sz w:val="22"/>
          <w:szCs w:val="18"/>
        </w:rPr>
        <w:t xml:space="preserve"> exposes </w:t>
      </w:r>
      <w:proofErr w:type="spellStart"/>
      <w:r w:rsidRPr="00E13490">
        <w:rPr>
          <w:rFonts w:ascii="Times New Roman" w:hAnsi="Times New Roman"/>
          <w:sz w:val="22"/>
          <w:szCs w:val="18"/>
        </w:rPr>
        <w:t>some</w:t>
      </w:r>
      <w:proofErr w:type="spellEnd"/>
      <w:r w:rsidRPr="00E13490">
        <w:rPr>
          <w:rFonts w:ascii="Times New Roman" w:hAnsi="Times New Roman"/>
          <w:sz w:val="22"/>
          <w:szCs w:val="18"/>
        </w:rPr>
        <w:t xml:space="preserve"> new </w:t>
      </w:r>
      <w:proofErr w:type="spellStart"/>
      <w:r w:rsidRPr="00E13490">
        <w:rPr>
          <w:rFonts w:ascii="Times New Roman" w:hAnsi="Times New Roman"/>
          <w:sz w:val="22"/>
          <w:szCs w:val="18"/>
        </w:rPr>
        <w:t>opportunities</w:t>
      </w:r>
      <w:proofErr w:type="spellEnd"/>
      <w:r w:rsidRPr="00E13490">
        <w:rPr>
          <w:rFonts w:ascii="Times New Roman" w:hAnsi="Times New Roman"/>
          <w:sz w:val="22"/>
          <w:szCs w:val="18"/>
        </w:rPr>
        <w:t xml:space="preserve"> for </w:t>
      </w:r>
      <w:proofErr w:type="spellStart"/>
      <w:r w:rsidRPr="00E13490">
        <w:rPr>
          <w:rFonts w:ascii="Times New Roman" w:hAnsi="Times New Roman"/>
          <w:sz w:val="22"/>
          <w:szCs w:val="18"/>
        </w:rPr>
        <w:t>further</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study</w:t>
      </w:r>
      <w:proofErr w:type="spellEnd"/>
      <w:r w:rsidRPr="00E13490">
        <w:rPr>
          <w:rFonts w:ascii="Times New Roman" w:hAnsi="Times New Roman"/>
          <w:sz w:val="22"/>
          <w:szCs w:val="18"/>
        </w:rPr>
        <w:t xml:space="preserve"> in </w:t>
      </w:r>
      <w:proofErr w:type="spellStart"/>
      <w:r w:rsidRPr="00E13490">
        <w:rPr>
          <w:rFonts w:ascii="Times New Roman" w:hAnsi="Times New Roman"/>
          <w:sz w:val="22"/>
          <w:szCs w:val="18"/>
        </w:rPr>
        <w:t>given</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findings</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especially</w:t>
      </w:r>
      <w:proofErr w:type="spellEnd"/>
      <w:r w:rsidRPr="00E13490">
        <w:rPr>
          <w:rFonts w:ascii="Times New Roman" w:hAnsi="Times New Roman"/>
          <w:sz w:val="22"/>
          <w:szCs w:val="18"/>
        </w:rPr>
        <w:t xml:space="preserve"> in social marketing philosophies. For instance, </w:t>
      </w:r>
      <w:proofErr w:type="spellStart"/>
      <w:r w:rsidRPr="00E13490">
        <w:rPr>
          <w:rFonts w:ascii="Times New Roman" w:hAnsi="Times New Roman"/>
          <w:sz w:val="22"/>
          <w:szCs w:val="18"/>
        </w:rPr>
        <w:t>there</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would</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be</w:t>
      </w:r>
      <w:proofErr w:type="spellEnd"/>
      <w:r w:rsidRPr="00E13490">
        <w:rPr>
          <w:rFonts w:ascii="Times New Roman" w:hAnsi="Times New Roman"/>
          <w:sz w:val="22"/>
          <w:szCs w:val="18"/>
        </w:rPr>
        <w:t xml:space="preserve"> best to </w:t>
      </w:r>
      <w:proofErr w:type="spellStart"/>
      <w:r w:rsidRPr="00E13490">
        <w:rPr>
          <w:rFonts w:ascii="Times New Roman" w:hAnsi="Times New Roman"/>
          <w:sz w:val="22"/>
          <w:szCs w:val="18"/>
        </w:rPr>
        <w:t>measure</w:t>
      </w:r>
      <w:proofErr w:type="spellEnd"/>
      <w:r w:rsidRPr="00E13490">
        <w:rPr>
          <w:rFonts w:ascii="Times New Roman" w:hAnsi="Times New Roman"/>
          <w:sz w:val="22"/>
          <w:szCs w:val="18"/>
        </w:rPr>
        <w:t xml:space="preserve"> and examine </w:t>
      </w:r>
      <w:proofErr w:type="spellStart"/>
      <w:r w:rsidRPr="00E13490">
        <w:rPr>
          <w:rFonts w:ascii="Times New Roman" w:hAnsi="Times New Roman"/>
          <w:sz w:val="22"/>
          <w:szCs w:val="18"/>
        </w:rPr>
        <w:t>received</w:t>
      </w:r>
      <w:proofErr w:type="spellEnd"/>
      <w:r w:rsidRPr="00E13490">
        <w:rPr>
          <w:rFonts w:ascii="Times New Roman" w:hAnsi="Times New Roman"/>
          <w:sz w:val="22"/>
          <w:szCs w:val="18"/>
        </w:rPr>
        <w:t xml:space="preserve"> and </w:t>
      </w:r>
      <w:proofErr w:type="spellStart"/>
      <w:r w:rsidRPr="00E13490">
        <w:rPr>
          <w:rFonts w:ascii="Times New Roman" w:hAnsi="Times New Roman"/>
          <w:sz w:val="22"/>
          <w:szCs w:val="18"/>
        </w:rPr>
        <w:t>perceived</w:t>
      </w:r>
      <w:proofErr w:type="spellEnd"/>
      <w:r w:rsidRPr="00E13490">
        <w:rPr>
          <w:rFonts w:ascii="Times New Roman" w:hAnsi="Times New Roman"/>
          <w:sz w:val="22"/>
          <w:szCs w:val="18"/>
        </w:rPr>
        <w:t xml:space="preserve"> social support </w:t>
      </w:r>
      <w:proofErr w:type="spellStart"/>
      <w:r w:rsidRPr="00E13490">
        <w:rPr>
          <w:rFonts w:ascii="Times New Roman" w:hAnsi="Times New Roman"/>
          <w:sz w:val="22"/>
          <w:szCs w:val="18"/>
        </w:rPr>
        <w:t>among</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Malay’s</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elderly</w:t>
      </w:r>
      <w:proofErr w:type="spellEnd"/>
      <w:r w:rsidRPr="00E13490">
        <w:rPr>
          <w:rFonts w:ascii="Times New Roman" w:hAnsi="Times New Roman"/>
          <w:sz w:val="22"/>
          <w:szCs w:val="18"/>
        </w:rPr>
        <w:t xml:space="preserve">. This </w:t>
      </w:r>
      <w:proofErr w:type="spellStart"/>
      <w:r w:rsidRPr="00E13490">
        <w:rPr>
          <w:rFonts w:ascii="Times New Roman" w:hAnsi="Times New Roman"/>
          <w:sz w:val="22"/>
          <w:szCs w:val="18"/>
        </w:rPr>
        <w:lastRenderedPageBreak/>
        <w:t>study</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also</w:t>
      </w:r>
      <w:proofErr w:type="spellEnd"/>
      <w:r w:rsidRPr="00E13490">
        <w:rPr>
          <w:rFonts w:ascii="Times New Roman" w:hAnsi="Times New Roman"/>
          <w:sz w:val="22"/>
          <w:szCs w:val="18"/>
        </w:rPr>
        <w:t xml:space="preserve"> proposes </w:t>
      </w:r>
      <w:proofErr w:type="gramStart"/>
      <w:r w:rsidRPr="00E13490">
        <w:rPr>
          <w:rFonts w:ascii="Times New Roman" w:hAnsi="Times New Roman"/>
          <w:sz w:val="22"/>
          <w:szCs w:val="18"/>
        </w:rPr>
        <w:t>a</w:t>
      </w:r>
      <w:proofErr w:type="gramEnd"/>
      <w:r w:rsidRPr="00E13490">
        <w:rPr>
          <w:rFonts w:ascii="Times New Roman" w:hAnsi="Times New Roman"/>
          <w:sz w:val="22"/>
          <w:szCs w:val="18"/>
        </w:rPr>
        <w:t xml:space="preserve"> new </w:t>
      </w:r>
      <w:proofErr w:type="spellStart"/>
      <w:r w:rsidRPr="00E13490">
        <w:rPr>
          <w:rFonts w:ascii="Times New Roman" w:hAnsi="Times New Roman"/>
          <w:sz w:val="22"/>
          <w:szCs w:val="18"/>
        </w:rPr>
        <w:t>parameter</w:t>
      </w:r>
      <w:proofErr w:type="spellEnd"/>
      <w:r w:rsidRPr="00E13490">
        <w:rPr>
          <w:rFonts w:ascii="Times New Roman" w:hAnsi="Times New Roman"/>
          <w:sz w:val="22"/>
          <w:szCs w:val="18"/>
        </w:rPr>
        <w:t xml:space="preserve"> to </w:t>
      </w:r>
      <w:proofErr w:type="spellStart"/>
      <w:r w:rsidRPr="00E13490">
        <w:rPr>
          <w:rFonts w:ascii="Times New Roman" w:hAnsi="Times New Roman"/>
          <w:sz w:val="22"/>
          <w:szCs w:val="18"/>
        </w:rPr>
        <w:t>confirm</w:t>
      </w:r>
      <w:proofErr w:type="spellEnd"/>
      <w:r w:rsidRPr="00E13490">
        <w:rPr>
          <w:rFonts w:ascii="Times New Roman" w:hAnsi="Times New Roman"/>
          <w:sz w:val="22"/>
          <w:szCs w:val="18"/>
        </w:rPr>
        <w:t xml:space="preserve"> the </w:t>
      </w:r>
      <w:proofErr w:type="spellStart"/>
      <w:r w:rsidRPr="00E13490">
        <w:rPr>
          <w:rFonts w:ascii="Times New Roman" w:hAnsi="Times New Roman"/>
          <w:sz w:val="22"/>
          <w:szCs w:val="18"/>
        </w:rPr>
        <w:t>emergent</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meaning</w:t>
      </w:r>
      <w:proofErr w:type="spellEnd"/>
      <w:r w:rsidRPr="00E13490">
        <w:rPr>
          <w:rFonts w:ascii="Times New Roman" w:hAnsi="Times New Roman"/>
          <w:sz w:val="22"/>
          <w:szCs w:val="18"/>
        </w:rPr>
        <w:t xml:space="preserve"> of social support and </w:t>
      </w:r>
      <w:proofErr w:type="spellStart"/>
      <w:r w:rsidRPr="00E13490">
        <w:rPr>
          <w:rFonts w:ascii="Times New Roman" w:hAnsi="Times New Roman"/>
          <w:sz w:val="22"/>
          <w:szCs w:val="18"/>
        </w:rPr>
        <w:t>validate</w:t>
      </w:r>
      <w:proofErr w:type="spellEnd"/>
      <w:r w:rsidRPr="00E13490">
        <w:rPr>
          <w:rFonts w:ascii="Times New Roman" w:hAnsi="Times New Roman"/>
          <w:sz w:val="22"/>
          <w:szCs w:val="18"/>
        </w:rPr>
        <w:t xml:space="preserve"> the </w:t>
      </w:r>
      <w:proofErr w:type="spellStart"/>
      <w:r w:rsidRPr="00E13490">
        <w:rPr>
          <w:rFonts w:ascii="Times New Roman" w:hAnsi="Times New Roman"/>
          <w:sz w:val="22"/>
          <w:szCs w:val="18"/>
        </w:rPr>
        <w:t>interpreted</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emotion</w:t>
      </w:r>
      <w:proofErr w:type="spellEnd"/>
      <w:r w:rsidRPr="00E13490">
        <w:rPr>
          <w:rFonts w:ascii="Times New Roman" w:hAnsi="Times New Roman"/>
          <w:sz w:val="22"/>
          <w:szCs w:val="18"/>
        </w:rPr>
        <w:t xml:space="preserve"> of </w:t>
      </w:r>
      <w:proofErr w:type="spellStart"/>
      <w:r w:rsidRPr="00E13490">
        <w:rPr>
          <w:rFonts w:ascii="Times New Roman" w:hAnsi="Times New Roman"/>
          <w:sz w:val="22"/>
          <w:szCs w:val="18"/>
        </w:rPr>
        <w:t>Malay’s</w:t>
      </w:r>
      <w:proofErr w:type="spellEnd"/>
      <w:r w:rsidRPr="00E13490">
        <w:rPr>
          <w:rFonts w:ascii="Times New Roman" w:hAnsi="Times New Roman"/>
          <w:sz w:val="22"/>
          <w:szCs w:val="18"/>
        </w:rPr>
        <w:t xml:space="preserve"> </w:t>
      </w:r>
      <w:proofErr w:type="spellStart"/>
      <w:r w:rsidRPr="00E13490">
        <w:rPr>
          <w:rFonts w:ascii="Times New Roman" w:hAnsi="Times New Roman"/>
          <w:sz w:val="22"/>
          <w:szCs w:val="18"/>
        </w:rPr>
        <w:t>elderly</w:t>
      </w:r>
      <w:proofErr w:type="spellEnd"/>
      <w:r w:rsidRPr="00E13490">
        <w:rPr>
          <w:rFonts w:ascii="Times New Roman" w:hAnsi="Times New Roman"/>
          <w:sz w:val="22"/>
          <w:szCs w:val="18"/>
        </w:rPr>
        <w:t xml:space="preserve">. </w:t>
      </w:r>
    </w:p>
    <w:p w14:paraId="2874A5D9" w14:textId="1E0B2D95" w:rsidR="003F3E46" w:rsidRDefault="003F3E46" w:rsidP="00190064">
      <w:pPr>
        <w:spacing w:line="276" w:lineRule="auto"/>
        <w:jc w:val="both"/>
        <w:rPr>
          <w:rFonts w:ascii="Times New Roman" w:hAnsi="Times New Roman"/>
        </w:rPr>
      </w:pPr>
    </w:p>
    <w:p w14:paraId="2DE06600" w14:textId="01560A3E" w:rsidR="003F3E46" w:rsidRPr="003F3E46" w:rsidRDefault="003F3E46" w:rsidP="003F3E46">
      <w:pPr>
        <w:spacing w:line="276" w:lineRule="auto"/>
        <w:jc w:val="center"/>
        <w:rPr>
          <w:rFonts w:ascii="Times New Roman" w:hAnsi="Times New Roman"/>
          <w:b/>
          <w:bCs/>
        </w:rPr>
      </w:pPr>
      <w:r w:rsidRPr="003F3E46">
        <w:rPr>
          <w:rFonts w:ascii="Times New Roman" w:hAnsi="Times New Roman"/>
          <w:b/>
          <w:bCs/>
        </w:rPr>
        <w:t>REFERENCES</w:t>
      </w:r>
    </w:p>
    <w:p w14:paraId="20C59DB4" w14:textId="583FC53A" w:rsidR="003F3E46" w:rsidRDefault="003F3E46" w:rsidP="00190064">
      <w:pPr>
        <w:spacing w:line="276" w:lineRule="auto"/>
        <w:jc w:val="both"/>
        <w:rPr>
          <w:rFonts w:ascii="Times New Roman" w:hAnsi="Times New Roman"/>
        </w:rPr>
      </w:pPr>
    </w:p>
    <w:p w14:paraId="2AB83376" w14:textId="2BCFB0CB"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sz w:val="20"/>
          <w:szCs w:val="16"/>
        </w:rPr>
        <w:fldChar w:fldCharType="begin" w:fldLock="1"/>
      </w:r>
      <w:r w:rsidRPr="00007A40">
        <w:rPr>
          <w:rFonts w:ascii="Times New Roman" w:hAnsi="Times New Roman"/>
          <w:sz w:val="20"/>
          <w:szCs w:val="16"/>
        </w:rPr>
        <w:instrText xml:space="preserve">ADDIN Mendeley Bibliography CSL_BIBLIOGRAPHY </w:instrText>
      </w:r>
      <w:r w:rsidRPr="00007A40">
        <w:rPr>
          <w:rFonts w:ascii="Times New Roman" w:hAnsi="Times New Roman"/>
          <w:sz w:val="20"/>
          <w:szCs w:val="16"/>
        </w:rPr>
        <w:fldChar w:fldCharType="separate"/>
      </w:r>
      <w:r w:rsidRPr="00007A40">
        <w:rPr>
          <w:rFonts w:ascii="Times New Roman" w:hAnsi="Times New Roman" w:cs="Times New Roman"/>
          <w:noProof/>
          <w:sz w:val="20"/>
        </w:rPr>
        <w:t xml:space="preserve">Borg, C., &amp; Blomqvist, K. (2006). </w:t>
      </w:r>
      <w:r w:rsidRPr="00007A40">
        <w:rPr>
          <w:rFonts w:ascii="Times New Roman" w:hAnsi="Times New Roman" w:cs="Times New Roman"/>
          <w:i/>
          <w:iCs/>
          <w:noProof/>
          <w:sz w:val="20"/>
        </w:rPr>
        <w:t>Life satisfaction among older people ( 65 þ ) with reduced self-care capacity : the relationship to social , health and financial aspects</w:t>
      </w:r>
      <w:r w:rsidRPr="00007A40">
        <w:rPr>
          <w:rFonts w:ascii="Times New Roman" w:hAnsi="Times New Roman" w:cs="Times New Roman"/>
          <w:noProof/>
          <w:sz w:val="20"/>
        </w:rPr>
        <w:t>.</w:t>
      </w:r>
    </w:p>
    <w:p w14:paraId="779AFC26"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Caru, A., &amp; Cova, B. (2007). Consuming Experiences; An Introduction. In </w:t>
      </w:r>
      <w:r w:rsidRPr="00007A40">
        <w:rPr>
          <w:rFonts w:ascii="Times New Roman" w:hAnsi="Times New Roman" w:cs="Times New Roman"/>
          <w:i/>
          <w:iCs/>
          <w:noProof/>
          <w:sz w:val="20"/>
        </w:rPr>
        <w:t>Routledge</w:t>
      </w:r>
      <w:r w:rsidRPr="00007A40">
        <w:rPr>
          <w:rFonts w:ascii="Times New Roman" w:hAnsi="Times New Roman" w:cs="Times New Roman"/>
          <w:noProof/>
          <w:sz w:val="20"/>
        </w:rPr>
        <w:t xml:space="preserve"> (pp. 1–203). Routledge.</w:t>
      </w:r>
    </w:p>
    <w:p w14:paraId="0FC8262F"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Carù, A., &amp; Cova, B. (2003a). Revisiting consumption experience: A more humble but complete view of the concept. </w:t>
      </w:r>
      <w:r w:rsidRPr="00007A40">
        <w:rPr>
          <w:rFonts w:ascii="Times New Roman" w:hAnsi="Times New Roman" w:cs="Times New Roman"/>
          <w:i/>
          <w:iCs/>
          <w:noProof/>
          <w:sz w:val="20"/>
        </w:rPr>
        <w:t>Marketing Theory</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3</w:t>
      </w:r>
      <w:r w:rsidRPr="00007A40">
        <w:rPr>
          <w:rFonts w:ascii="Times New Roman" w:hAnsi="Times New Roman" w:cs="Times New Roman"/>
          <w:noProof/>
          <w:sz w:val="20"/>
        </w:rPr>
        <w:t>(2), 267–286.</w:t>
      </w:r>
    </w:p>
    <w:p w14:paraId="0C6D8D9A"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Carù, A., &amp; Cova, B. (2003b). Revisiting Consumption Experience: A More Humble but Complete View of the Concept. </w:t>
      </w:r>
      <w:r w:rsidRPr="00007A40">
        <w:rPr>
          <w:rFonts w:ascii="Times New Roman" w:hAnsi="Times New Roman" w:cs="Times New Roman"/>
          <w:i/>
          <w:iCs/>
          <w:noProof/>
          <w:sz w:val="20"/>
        </w:rPr>
        <w:t>Marketing Theory</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3</w:t>
      </w:r>
      <w:r w:rsidRPr="00007A40">
        <w:rPr>
          <w:rFonts w:ascii="Times New Roman" w:hAnsi="Times New Roman" w:cs="Times New Roman"/>
          <w:noProof/>
          <w:sz w:val="20"/>
        </w:rPr>
        <w:t>(2), 267–286. https://doi.org/10.1177/14705931030032004</w:t>
      </w:r>
    </w:p>
    <w:p w14:paraId="61DE0D15"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Cohen, S., Doyle, W. J., Skoner, D. P., Rabin, B. S., &amp; Gwaltney, J. M. (1997). Social ties and susceptibility to the common cold. </w:t>
      </w:r>
      <w:r w:rsidRPr="00007A40">
        <w:rPr>
          <w:rFonts w:ascii="Times New Roman" w:hAnsi="Times New Roman" w:cs="Times New Roman"/>
          <w:i/>
          <w:iCs/>
          <w:noProof/>
          <w:sz w:val="20"/>
        </w:rPr>
        <w:t>JAMA : The Journal of the American Medical Association</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277</w:t>
      </w:r>
      <w:r w:rsidRPr="00007A40">
        <w:rPr>
          <w:rFonts w:ascii="Times New Roman" w:hAnsi="Times New Roman" w:cs="Times New Roman"/>
          <w:noProof/>
          <w:sz w:val="20"/>
        </w:rPr>
        <w:t>, 1940–1944. https://doi.org/10.1001/jama.278.15.1231b</w:t>
      </w:r>
    </w:p>
    <w:p w14:paraId="1EA8CB0D"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Dahlan, A., Nicol, M., &amp; Maciver, D. (2010). Elements of Life Satisfaction Amongst Elderly People Living in Institutions in Malaysia: A Mixed Methodology Approach. </w:t>
      </w:r>
      <w:r w:rsidRPr="00007A40">
        <w:rPr>
          <w:rFonts w:ascii="Times New Roman" w:hAnsi="Times New Roman" w:cs="Times New Roman"/>
          <w:i/>
          <w:iCs/>
          <w:noProof/>
          <w:sz w:val="20"/>
        </w:rPr>
        <w:t>Hong Kong Journal of Occupational Therapy</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20</w:t>
      </w:r>
      <w:r w:rsidRPr="00007A40">
        <w:rPr>
          <w:rFonts w:ascii="Times New Roman" w:hAnsi="Times New Roman" w:cs="Times New Roman"/>
          <w:noProof/>
          <w:sz w:val="20"/>
        </w:rPr>
        <w:t>(2), 71–79. https://doi.org/10.1016/S1569-1861(11)70006-7</w:t>
      </w:r>
    </w:p>
    <w:p w14:paraId="4C828531"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Gall, M. ., Borg, W. ., &amp; Gall. J.P. (2003). </w:t>
      </w:r>
      <w:r w:rsidRPr="00007A40">
        <w:rPr>
          <w:rFonts w:ascii="Times New Roman" w:hAnsi="Times New Roman" w:cs="Times New Roman"/>
          <w:i/>
          <w:iCs/>
          <w:noProof/>
          <w:sz w:val="20"/>
        </w:rPr>
        <w:t>Educational Research : An Introduction</w:t>
      </w:r>
      <w:r w:rsidRPr="00007A40">
        <w:rPr>
          <w:rFonts w:ascii="Times New Roman" w:hAnsi="Times New Roman" w:cs="Times New Roman"/>
          <w:noProof/>
          <w:sz w:val="20"/>
        </w:rPr>
        <w:t>.</w:t>
      </w:r>
    </w:p>
    <w:p w14:paraId="463C8FFA"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Gross, J. J., Carstensen, L. L., Pasupathi, M., Tsai, J., Skorpen, C. G., &amp; Hsu, A. Y. C. (1997). Emotion and aging: Experience, expression, and control. </w:t>
      </w:r>
      <w:r w:rsidRPr="00007A40">
        <w:rPr>
          <w:rFonts w:ascii="Times New Roman" w:hAnsi="Times New Roman" w:cs="Times New Roman"/>
          <w:i/>
          <w:iCs/>
          <w:noProof/>
          <w:sz w:val="20"/>
        </w:rPr>
        <w:t>Psychology and Aging</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12</w:t>
      </w:r>
      <w:r w:rsidRPr="00007A40">
        <w:rPr>
          <w:rFonts w:ascii="Times New Roman" w:hAnsi="Times New Roman" w:cs="Times New Roman"/>
          <w:noProof/>
          <w:sz w:val="20"/>
        </w:rPr>
        <w:t>(4), 590–599. https://doi.org/10.1037/0882-7974.12.4.590</w:t>
      </w:r>
    </w:p>
    <w:p w14:paraId="1C6C483C"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Heintzelman, S. J., &amp; Bacon, P. L. (2015). Relational self-construal moderates the effect of social support on life satisfaction. </w:t>
      </w:r>
      <w:r w:rsidRPr="00007A40">
        <w:rPr>
          <w:rFonts w:ascii="Times New Roman" w:hAnsi="Times New Roman" w:cs="Times New Roman"/>
          <w:i/>
          <w:iCs/>
          <w:noProof/>
          <w:sz w:val="20"/>
        </w:rPr>
        <w:t>Personality and Individual Differences</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73</w:t>
      </w:r>
      <w:r w:rsidRPr="00007A40">
        <w:rPr>
          <w:rFonts w:ascii="Times New Roman" w:hAnsi="Times New Roman" w:cs="Times New Roman"/>
          <w:noProof/>
          <w:sz w:val="20"/>
        </w:rPr>
        <w:t>, 72–77. https://doi.org/10.1016/j.paid.2014.09.021</w:t>
      </w:r>
    </w:p>
    <w:p w14:paraId="011BD42F"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House, J. S. (1981). </w:t>
      </w:r>
      <w:r w:rsidRPr="00007A40">
        <w:rPr>
          <w:rFonts w:ascii="Times New Roman" w:hAnsi="Times New Roman" w:cs="Times New Roman"/>
          <w:i/>
          <w:iCs/>
          <w:noProof/>
          <w:sz w:val="20"/>
        </w:rPr>
        <w:t>Work Stress and Social Support</w:t>
      </w:r>
      <w:r w:rsidRPr="00007A40">
        <w:rPr>
          <w:rFonts w:ascii="Times New Roman" w:hAnsi="Times New Roman" w:cs="Times New Roman"/>
          <w:noProof/>
          <w:sz w:val="20"/>
        </w:rPr>
        <w:t xml:space="preserve"> (Addison-Wesley (ed.); 1983rd ed.).</w:t>
      </w:r>
    </w:p>
    <w:p w14:paraId="23A7ACE6"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Izard C E. (2010). The Many Meanings/Aspects of Emotion: Definitions, Functions, Activation, and Regulation. </w:t>
      </w:r>
      <w:r w:rsidRPr="00007A40">
        <w:rPr>
          <w:rFonts w:ascii="Times New Roman" w:hAnsi="Times New Roman" w:cs="Times New Roman"/>
          <w:i/>
          <w:iCs/>
          <w:noProof/>
          <w:sz w:val="20"/>
        </w:rPr>
        <w:t>Emotion Review</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2</w:t>
      </w:r>
      <w:r w:rsidRPr="00007A40">
        <w:rPr>
          <w:rFonts w:ascii="Times New Roman" w:hAnsi="Times New Roman" w:cs="Times New Roman"/>
          <w:noProof/>
          <w:sz w:val="20"/>
        </w:rPr>
        <w:t>(4), 363–370.</w:t>
      </w:r>
    </w:p>
    <w:p w14:paraId="72A0B245"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Johnson, A. R., &amp; Stewart, D. W. (2010). A reappraisal of the role of emotion in consumer behavior: Traditional and contemporary approaches. In </w:t>
      </w:r>
      <w:r w:rsidRPr="00007A40">
        <w:rPr>
          <w:rFonts w:ascii="Times New Roman" w:hAnsi="Times New Roman" w:cs="Times New Roman"/>
          <w:i/>
          <w:iCs/>
          <w:noProof/>
          <w:sz w:val="20"/>
        </w:rPr>
        <w:t>Review of Marketing</w:t>
      </w:r>
      <w:r w:rsidRPr="00007A40">
        <w:rPr>
          <w:rFonts w:ascii="Times New Roman" w:hAnsi="Times New Roman" w:cs="Times New Roman"/>
          <w:noProof/>
          <w:sz w:val="20"/>
        </w:rPr>
        <w:t xml:space="preserve"> (Vol. 1). https://doi.org/10.1108/S1548-6435(2004)0000001005</w:t>
      </w:r>
    </w:p>
    <w:p w14:paraId="19E3E7AF"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Li, M., Dong, Z. Y., &amp; Chen, X. (2012). Factors influencing consumption experience of mobile commerce; A study from experiential view. </w:t>
      </w:r>
      <w:r w:rsidRPr="00007A40">
        <w:rPr>
          <w:rFonts w:ascii="Times New Roman" w:hAnsi="Times New Roman" w:cs="Times New Roman"/>
          <w:i/>
          <w:iCs/>
          <w:noProof/>
          <w:sz w:val="20"/>
        </w:rPr>
        <w:t>Internet Research</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22</w:t>
      </w:r>
      <w:r w:rsidRPr="00007A40">
        <w:rPr>
          <w:rFonts w:ascii="Times New Roman" w:hAnsi="Times New Roman" w:cs="Times New Roman"/>
          <w:noProof/>
          <w:sz w:val="20"/>
        </w:rPr>
        <w:t>(2), 120–141. https://doi.org/10.1108/10662241211214539</w:t>
      </w:r>
    </w:p>
    <w:p w14:paraId="573BE1F0"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Liao, C.-C., Li, C.-R., Lee, S.-H., Liao, W.-C., Liao, M.-Y., Lin, J., Yeh, C.-J., &amp; Lee, M.-C. (2014). Social support and mortality among the aged people with major diseases or ADL disabilities in Taiwan: A national study. </w:t>
      </w:r>
      <w:r w:rsidRPr="00007A40">
        <w:rPr>
          <w:rFonts w:ascii="Times New Roman" w:hAnsi="Times New Roman" w:cs="Times New Roman"/>
          <w:i/>
          <w:iCs/>
          <w:noProof/>
          <w:sz w:val="20"/>
        </w:rPr>
        <w:t>Archives of Gerontology and Geriatrics</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2010</w:t>
      </w:r>
      <w:r w:rsidRPr="00007A40">
        <w:rPr>
          <w:rFonts w:ascii="Times New Roman" w:hAnsi="Times New Roman" w:cs="Times New Roman"/>
          <w:noProof/>
          <w:sz w:val="20"/>
        </w:rPr>
        <w:t>. https://doi.org/10.1016/j.archger.2014.11.007</w:t>
      </w:r>
    </w:p>
    <w:p w14:paraId="2F57AB53"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Mohd Yusoff, J. J. (2009). Jenayah dalam keluarga: penderaan dan pengabaian </w:t>
      </w:r>
      <w:r w:rsidRPr="00007A40">
        <w:rPr>
          <w:rFonts w:ascii="Times New Roman" w:hAnsi="Times New Roman" w:cs="Times New Roman"/>
          <w:noProof/>
          <w:sz w:val="20"/>
        </w:rPr>
        <w:lastRenderedPageBreak/>
        <w:t xml:space="preserve">warga tua di Malaysia. </w:t>
      </w:r>
      <w:r w:rsidRPr="00007A40">
        <w:rPr>
          <w:rFonts w:ascii="Times New Roman" w:hAnsi="Times New Roman" w:cs="Times New Roman"/>
          <w:i/>
          <w:iCs/>
          <w:noProof/>
          <w:sz w:val="20"/>
        </w:rPr>
        <w:t>International Conference on Corporate Law (ICCL)</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June</w:t>
      </w:r>
      <w:r w:rsidRPr="00007A40">
        <w:rPr>
          <w:rFonts w:ascii="Times New Roman" w:hAnsi="Times New Roman" w:cs="Times New Roman"/>
          <w:noProof/>
          <w:sz w:val="20"/>
        </w:rPr>
        <w:t>.</w:t>
      </w:r>
    </w:p>
    <w:p w14:paraId="515461A6"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Mollaoğlu, M., Tuncay, F. Ö., &amp; Fertelli, T. K. (2010). Mobility disability and life satisfaction in elderly people. </w:t>
      </w:r>
      <w:r w:rsidRPr="00007A40">
        <w:rPr>
          <w:rFonts w:ascii="Times New Roman" w:hAnsi="Times New Roman" w:cs="Times New Roman"/>
          <w:i/>
          <w:iCs/>
          <w:noProof/>
          <w:sz w:val="20"/>
        </w:rPr>
        <w:t>Archives of Gerontology and Geriatrics</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51</w:t>
      </w:r>
      <w:r w:rsidRPr="00007A40">
        <w:rPr>
          <w:rFonts w:ascii="Times New Roman" w:hAnsi="Times New Roman" w:cs="Times New Roman"/>
          <w:noProof/>
          <w:sz w:val="20"/>
        </w:rPr>
        <w:t>(3), e115-9. https://doi.org/10.1016/j.archger.2010.02.013</w:t>
      </w:r>
    </w:p>
    <w:p w14:paraId="2D32F69F"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Onishi, C., Yuasa, K., Sei, M., Ewis, A. A., Nakano, T., Munakata, H., &amp; Nakahori, Y. (2010). </w:t>
      </w:r>
      <w:r w:rsidRPr="00007A40">
        <w:rPr>
          <w:rFonts w:ascii="Times New Roman" w:hAnsi="Times New Roman" w:cs="Times New Roman"/>
          <w:i/>
          <w:iCs/>
          <w:noProof/>
          <w:sz w:val="20"/>
        </w:rPr>
        <w:t>Determinants of life satisfaction among Japanese elderly women attending health care and welfare service fa- cilities</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57</w:t>
      </w:r>
      <w:r w:rsidRPr="00007A40">
        <w:rPr>
          <w:rFonts w:ascii="Times New Roman" w:hAnsi="Times New Roman" w:cs="Times New Roman"/>
          <w:noProof/>
          <w:sz w:val="20"/>
        </w:rPr>
        <w:t>, 69–80.</w:t>
      </w:r>
    </w:p>
    <w:p w14:paraId="172BF905"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Rajagopal, &amp; Castano, R. (2015). Understanding Consumer Behavior and Consumption Experiences. In </w:t>
      </w:r>
      <w:r w:rsidRPr="00007A40">
        <w:rPr>
          <w:rFonts w:ascii="Times New Roman" w:hAnsi="Times New Roman" w:cs="Times New Roman"/>
          <w:i/>
          <w:iCs/>
          <w:noProof/>
          <w:sz w:val="20"/>
        </w:rPr>
        <w:t>Hersyey PA : IGI Global</w:t>
      </w:r>
      <w:r w:rsidRPr="00007A40">
        <w:rPr>
          <w:rFonts w:ascii="Times New Roman" w:hAnsi="Times New Roman" w:cs="Times New Roman"/>
          <w:noProof/>
          <w:sz w:val="20"/>
        </w:rPr>
        <w:t>. https://doi.org/10.4018/978-1-4666-7518-6.ch002</w:t>
      </w:r>
    </w:p>
    <w:p w14:paraId="0CFD04B2"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Richins, M. L. (1997). Measuring Emotions in the Consumption Experience. </w:t>
      </w:r>
      <w:r w:rsidRPr="00007A40">
        <w:rPr>
          <w:rFonts w:ascii="Times New Roman" w:hAnsi="Times New Roman" w:cs="Times New Roman"/>
          <w:i/>
          <w:iCs/>
          <w:noProof/>
          <w:sz w:val="20"/>
        </w:rPr>
        <w:t>Journal of Consumer Research</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24</w:t>
      </w:r>
      <w:r w:rsidRPr="00007A40">
        <w:rPr>
          <w:rFonts w:ascii="Times New Roman" w:hAnsi="Times New Roman" w:cs="Times New Roman"/>
          <w:noProof/>
          <w:sz w:val="20"/>
        </w:rPr>
        <w:t>(2), 127–146. https://doi.org/10.1086/209499</w:t>
      </w:r>
    </w:p>
    <w:p w14:paraId="61A9C5E7"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Selvaratnam, D. P., &amp; Tin, P. B. (2007). Lifestyle of the elderly in rural and urban Malaysia. </w:t>
      </w:r>
      <w:r w:rsidRPr="00007A40">
        <w:rPr>
          <w:rFonts w:ascii="Times New Roman" w:hAnsi="Times New Roman" w:cs="Times New Roman"/>
          <w:i/>
          <w:iCs/>
          <w:noProof/>
          <w:sz w:val="20"/>
        </w:rPr>
        <w:t>Annals of the New York Academy of Sciences</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1114</w:t>
      </w:r>
      <w:r w:rsidRPr="00007A40">
        <w:rPr>
          <w:rFonts w:ascii="Times New Roman" w:hAnsi="Times New Roman" w:cs="Times New Roman"/>
          <w:noProof/>
          <w:sz w:val="20"/>
        </w:rPr>
        <w:t>, 317–325. https://doi.org/10.1196/annals.1396.025</w:t>
      </w:r>
    </w:p>
    <w:p w14:paraId="491A1352"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Thompson, R. a. (2014). Social support and child protection: Lessons learned and learning. </w:t>
      </w:r>
      <w:r w:rsidRPr="00007A40">
        <w:rPr>
          <w:rFonts w:ascii="Times New Roman" w:hAnsi="Times New Roman" w:cs="Times New Roman"/>
          <w:i/>
          <w:iCs/>
          <w:noProof/>
          <w:sz w:val="20"/>
        </w:rPr>
        <w:t>Child Abuse &amp; Neglect</w:t>
      </w:r>
      <w:r w:rsidRPr="00007A40">
        <w:rPr>
          <w:rFonts w:ascii="Times New Roman" w:hAnsi="Times New Roman" w:cs="Times New Roman"/>
          <w:noProof/>
          <w:sz w:val="20"/>
        </w:rPr>
        <w:t>. https://doi.org/10.1016/j.chiabu.2014.06.011</w:t>
      </w:r>
    </w:p>
    <w:p w14:paraId="086419EB"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Triantafillidou, A., &amp; Siomkos, G. (2014a). Consumption experience outcomes: satisfaction, nostalgia intensity, word-of-mouth communication and behavioural intentions. </w:t>
      </w:r>
      <w:r w:rsidRPr="00007A40">
        <w:rPr>
          <w:rFonts w:ascii="Times New Roman" w:hAnsi="Times New Roman" w:cs="Times New Roman"/>
          <w:i/>
          <w:iCs/>
          <w:noProof/>
          <w:sz w:val="20"/>
        </w:rPr>
        <w:t>Journal of Consumer Marketing</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31</w:t>
      </w:r>
      <w:r w:rsidRPr="00007A40">
        <w:rPr>
          <w:rFonts w:ascii="Times New Roman" w:hAnsi="Times New Roman" w:cs="Times New Roman"/>
          <w:noProof/>
          <w:sz w:val="20"/>
        </w:rPr>
        <w:t>, 526–540. https://doi.org/10.1108/JCM-05-2014-0982</w:t>
      </w:r>
    </w:p>
    <w:p w14:paraId="0342F9C8"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Triantafillidou, A., &amp; Siomkos, G. (2014b). Consumption experience outcomes: satisfaction, nostalgia intensity, word-of-mouth communication and behavioural intentions. </w:t>
      </w:r>
      <w:r w:rsidRPr="00007A40">
        <w:rPr>
          <w:rFonts w:ascii="Times New Roman" w:hAnsi="Times New Roman" w:cs="Times New Roman"/>
          <w:i/>
          <w:iCs/>
          <w:noProof/>
          <w:sz w:val="20"/>
        </w:rPr>
        <w:t>Journal of Consumer Marketing</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31</w:t>
      </w:r>
      <w:r w:rsidRPr="00007A40">
        <w:rPr>
          <w:rFonts w:ascii="Times New Roman" w:hAnsi="Times New Roman" w:cs="Times New Roman"/>
          <w:noProof/>
          <w:sz w:val="20"/>
        </w:rPr>
        <w:t>, 526–540. https://doi.org/10.1108/JCM-05-2014-0982</w:t>
      </w:r>
    </w:p>
    <w:p w14:paraId="3B7523FB"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Uchino, B. N. (2004). Social support and physical health: Understanding the health consequences of relationships. In </w:t>
      </w:r>
      <w:r w:rsidRPr="00007A40">
        <w:rPr>
          <w:rFonts w:ascii="Times New Roman" w:hAnsi="Times New Roman" w:cs="Times New Roman"/>
          <w:i/>
          <w:iCs/>
          <w:noProof/>
          <w:sz w:val="20"/>
        </w:rPr>
        <w:t>Current perspectives in psychology</w:t>
      </w:r>
      <w:r w:rsidRPr="00007A40">
        <w:rPr>
          <w:rFonts w:ascii="Times New Roman" w:hAnsi="Times New Roman" w:cs="Times New Roman"/>
          <w:noProof/>
          <w:sz w:val="20"/>
        </w:rPr>
        <w:t>.</w:t>
      </w:r>
    </w:p>
    <w:p w14:paraId="17F2221D"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Uchino, B. N., Bowen, K., Carlisle, M., &amp; Birmingham, W. (2012). Psychological pathways linking social support to health outcomes: a visit with the “ghosts” of research past, present, and future. </w:t>
      </w:r>
      <w:r w:rsidRPr="00007A40">
        <w:rPr>
          <w:rFonts w:ascii="Times New Roman" w:hAnsi="Times New Roman" w:cs="Times New Roman"/>
          <w:i/>
          <w:iCs/>
          <w:noProof/>
          <w:sz w:val="20"/>
        </w:rPr>
        <w:t>Social Science &amp; Medicine (1982)</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74</w:t>
      </w:r>
      <w:r w:rsidRPr="00007A40">
        <w:rPr>
          <w:rFonts w:ascii="Times New Roman" w:hAnsi="Times New Roman" w:cs="Times New Roman"/>
          <w:noProof/>
          <w:sz w:val="20"/>
        </w:rPr>
        <w:t>(7), 949–957. https://doi.org/10.1016/j.socscimed.2011.11.023</w:t>
      </w:r>
    </w:p>
    <w:p w14:paraId="3F13796B"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United Nations, Population Division Department of Economic and Social Affairs. (2013). </w:t>
      </w:r>
      <w:r w:rsidRPr="00007A40">
        <w:rPr>
          <w:rFonts w:ascii="Times New Roman" w:hAnsi="Times New Roman" w:cs="Times New Roman"/>
          <w:i/>
          <w:iCs/>
          <w:noProof/>
          <w:sz w:val="20"/>
        </w:rPr>
        <w:t>World Population Ageing 2013</w:t>
      </w:r>
      <w:r w:rsidRPr="00007A40">
        <w:rPr>
          <w:rFonts w:ascii="Times New Roman" w:hAnsi="Times New Roman" w:cs="Times New Roman"/>
          <w:noProof/>
          <w:sz w:val="20"/>
        </w:rPr>
        <w:t xml:space="preserve"> (pp. 1–114).</w:t>
      </w:r>
    </w:p>
    <w:p w14:paraId="6925D144"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Y. Al-Kandari, Y., &amp; E. Crews, D. (2014). Age, social support and health among older Kuwaitis. </w:t>
      </w:r>
      <w:r w:rsidRPr="00007A40">
        <w:rPr>
          <w:rFonts w:ascii="Times New Roman" w:hAnsi="Times New Roman" w:cs="Times New Roman"/>
          <w:i/>
          <w:iCs/>
          <w:noProof/>
          <w:sz w:val="20"/>
        </w:rPr>
        <w:t>Quality in Ageing and Older Adults</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15</w:t>
      </w:r>
      <w:r w:rsidRPr="00007A40">
        <w:rPr>
          <w:rFonts w:ascii="Times New Roman" w:hAnsi="Times New Roman" w:cs="Times New Roman"/>
          <w:noProof/>
          <w:sz w:val="20"/>
        </w:rPr>
        <w:t>(3), 171–184. https://doi.org/10.1108/QAOA-10-2013-0031</w:t>
      </w:r>
    </w:p>
    <w:p w14:paraId="6AD9FDE9"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szCs w:val="16"/>
        </w:rPr>
      </w:pPr>
      <w:r w:rsidRPr="00007A40">
        <w:rPr>
          <w:rFonts w:ascii="Times New Roman" w:hAnsi="Times New Roman" w:cs="Times New Roman"/>
          <w:noProof/>
          <w:sz w:val="20"/>
        </w:rPr>
        <w:t xml:space="preserve">Yin, R. K. (2011). </w:t>
      </w:r>
      <w:r w:rsidRPr="00007A40">
        <w:rPr>
          <w:rFonts w:ascii="Times New Roman" w:hAnsi="Times New Roman" w:cs="Times New Roman"/>
          <w:i/>
          <w:iCs/>
          <w:noProof/>
          <w:sz w:val="20"/>
        </w:rPr>
        <w:t>Qualitative Study,From start to finish</w:t>
      </w:r>
      <w:r w:rsidRPr="00007A40">
        <w:rPr>
          <w:rFonts w:ascii="Times New Roman" w:hAnsi="Times New Roman" w:cs="Times New Roman"/>
          <w:noProof/>
          <w:sz w:val="20"/>
        </w:rPr>
        <w:t>.</w:t>
      </w:r>
    </w:p>
    <w:p w14:paraId="217E1CD0" w14:textId="65E199C5" w:rsidR="003F3E46" w:rsidRPr="00007A40" w:rsidRDefault="003F3E46" w:rsidP="00190064">
      <w:pPr>
        <w:spacing w:line="276" w:lineRule="auto"/>
        <w:jc w:val="both"/>
        <w:rPr>
          <w:rFonts w:ascii="Times New Roman" w:hAnsi="Times New Roman"/>
          <w:sz w:val="20"/>
          <w:szCs w:val="16"/>
        </w:rPr>
      </w:pPr>
      <w:r w:rsidRPr="00007A40">
        <w:rPr>
          <w:rFonts w:ascii="Times New Roman" w:hAnsi="Times New Roman"/>
          <w:sz w:val="20"/>
          <w:szCs w:val="16"/>
        </w:rPr>
        <w:fldChar w:fldCharType="end"/>
      </w:r>
    </w:p>
    <w:p w14:paraId="1E500E41" w14:textId="1614CE7C"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sz w:val="20"/>
          <w:szCs w:val="16"/>
        </w:rPr>
        <w:fldChar w:fldCharType="begin" w:fldLock="1"/>
      </w:r>
      <w:r w:rsidRPr="00007A40">
        <w:rPr>
          <w:rFonts w:ascii="Times New Roman" w:hAnsi="Times New Roman"/>
          <w:sz w:val="20"/>
          <w:szCs w:val="16"/>
        </w:rPr>
        <w:instrText xml:space="preserve">ADDIN Mendeley Bibliography CSL_BIBLIOGRAPHY </w:instrText>
      </w:r>
      <w:r w:rsidRPr="00007A40">
        <w:rPr>
          <w:rFonts w:ascii="Times New Roman" w:hAnsi="Times New Roman"/>
          <w:sz w:val="20"/>
          <w:szCs w:val="16"/>
        </w:rPr>
        <w:fldChar w:fldCharType="separate"/>
      </w:r>
      <w:r w:rsidRPr="00007A40">
        <w:rPr>
          <w:rFonts w:ascii="Times New Roman" w:hAnsi="Times New Roman" w:cs="Times New Roman"/>
          <w:noProof/>
          <w:sz w:val="20"/>
        </w:rPr>
        <w:t xml:space="preserve">Borg, C., &amp; Blomqvist, K. (2006). </w:t>
      </w:r>
      <w:r w:rsidRPr="00007A40">
        <w:rPr>
          <w:rFonts w:ascii="Times New Roman" w:hAnsi="Times New Roman" w:cs="Times New Roman"/>
          <w:i/>
          <w:iCs/>
          <w:noProof/>
          <w:sz w:val="20"/>
        </w:rPr>
        <w:t>Life satisfaction among older people ( 65 þ ) with reduced self-care capacity : the relationship to social , health and financial aspects</w:t>
      </w:r>
      <w:r w:rsidRPr="00007A40">
        <w:rPr>
          <w:rFonts w:ascii="Times New Roman" w:hAnsi="Times New Roman" w:cs="Times New Roman"/>
          <w:noProof/>
          <w:sz w:val="20"/>
        </w:rPr>
        <w:t>.</w:t>
      </w:r>
    </w:p>
    <w:p w14:paraId="003FA7C3"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Caru, A., &amp; Cova, B. (2007). Consuming Experiences; An Introduction. In </w:t>
      </w:r>
      <w:r w:rsidRPr="00007A40">
        <w:rPr>
          <w:rFonts w:ascii="Times New Roman" w:hAnsi="Times New Roman" w:cs="Times New Roman"/>
          <w:i/>
          <w:iCs/>
          <w:noProof/>
          <w:sz w:val="20"/>
        </w:rPr>
        <w:t>Routledge</w:t>
      </w:r>
      <w:r w:rsidRPr="00007A40">
        <w:rPr>
          <w:rFonts w:ascii="Times New Roman" w:hAnsi="Times New Roman" w:cs="Times New Roman"/>
          <w:noProof/>
          <w:sz w:val="20"/>
        </w:rPr>
        <w:t xml:space="preserve"> (pp. 1–203). Routledge.</w:t>
      </w:r>
    </w:p>
    <w:p w14:paraId="251396A5"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Carù, A., &amp; Cova, B. (2003a). Revisiting consumption experience: A more humble but complete view of the concept. </w:t>
      </w:r>
      <w:r w:rsidRPr="00007A40">
        <w:rPr>
          <w:rFonts w:ascii="Times New Roman" w:hAnsi="Times New Roman" w:cs="Times New Roman"/>
          <w:i/>
          <w:iCs/>
          <w:noProof/>
          <w:sz w:val="20"/>
        </w:rPr>
        <w:t>Marketing Theory</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3</w:t>
      </w:r>
      <w:r w:rsidRPr="00007A40">
        <w:rPr>
          <w:rFonts w:ascii="Times New Roman" w:hAnsi="Times New Roman" w:cs="Times New Roman"/>
          <w:noProof/>
          <w:sz w:val="20"/>
        </w:rPr>
        <w:t>(2), 267–286.</w:t>
      </w:r>
    </w:p>
    <w:p w14:paraId="7B86F142"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Carù, A., &amp; Cova, B. (2003b). Revisiting Consumption Experience: A More Humble but Complete View of the Concept. </w:t>
      </w:r>
      <w:r w:rsidRPr="00007A40">
        <w:rPr>
          <w:rFonts w:ascii="Times New Roman" w:hAnsi="Times New Roman" w:cs="Times New Roman"/>
          <w:i/>
          <w:iCs/>
          <w:noProof/>
          <w:sz w:val="20"/>
        </w:rPr>
        <w:t>Marketing Theory</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3</w:t>
      </w:r>
      <w:r w:rsidRPr="00007A40">
        <w:rPr>
          <w:rFonts w:ascii="Times New Roman" w:hAnsi="Times New Roman" w:cs="Times New Roman"/>
          <w:noProof/>
          <w:sz w:val="20"/>
        </w:rPr>
        <w:t xml:space="preserve">(2), 267–286. </w:t>
      </w:r>
      <w:r w:rsidRPr="00007A40">
        <w:rPr>
          <w:rFonts w:ascii="Times New Roman" w:hAnsi="Times New Roman" w:cs="Times New Roman"/>
          <w:noProof/>
          <w:sz w:val="20"/>
        </w:rPr>
        <w:lastRenderedPageBreak/>
        <w:t>https://doi.org/10.1177/14705931030032004</w:t>
      </w:r>
    </w:p>
    <w:p w14:paraId="02E27DD9"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Cohen, S., Doyle, W. J., Skoner, D. P., Rabin, B. S., &amp; Gwaltney, J. M. (1997). Social ties and susceptibility to the common cold. </w:t>
      </w:r>
      <w:r w:rsidRPr="00007A40">
        <w:rPr>
          <w:rFonts w:ascii="Times New Roman" w:hAnsi="Times New Roman" w:cs="Times New Roman"/>
          <w:i/>
          <w:iCs/>
          <w:noProof/>
          <w:sz w:val="20"/>
        </w:rPr>
        <w:t>JAMA : The Journal of the American Medical Association</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277</w:t>
      </w:r>
      <w:r w:rsidRPr="00007A40">
        <w:rPr>
          <w:rFonts w:ascii="Times New Roman" w:hAnsi="Times New Roman" w:cs="Times New Roman"/>
          <w:noProof/>
          <w:sz w:val="20"/>
        </w:rPr>
        <w:t>, 1940–1944. https://doi.org/10.1001/jama.278.15.1231b</w:t>
      </w:r>
    </w:p>
    <w:p w14:paraId="46028D87"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Dahlan, A., Nicol, M., &amp; Maciver, D. (2010). Elements of Life Satisfaction Amongst Elderly People Living in Institutions in Malaysia: A Mixed Methodology Approach. </w:t>
      </w:r>
      <w:r w:rsidRPr="00007A40">
        <w:rPr>
          <w:rFonts w:ascii="Times New Roman" w:hAnsi="Times New Roman" w:cs="Times New Roman"/>
          <w:i/>
          <w:iCs/>
          <w:noProof/>
          <w:sz w:val="20"/>
        </w:rPr>
        <w:t>Hong Kong Journal of Occupational Therapy</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20</w:t>
      </w:r>
      <w:r w:rsidRPr="00007A40">
        <w:rPr>
          <w:rFonts w:ascii="Times New Roman" w:hAnsi="Times New Roman" w:cs="Times New Roman"/>
          <w:noProof/>
          <w:sz w:val="20"/>
        </w:rPr>
        <w:t>(2), 71–79. https://doi.org/10.1016/S1569-1861(11)70006-7</w:t>
      </w:r>
    </w:p>
    <w:p w14:paraId="6AFC4783"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Gall, M. ., Borg, W. ., &amp; Gall. J.P. (2003). </w:t>
      </w:r>
      <w:r w:rsidRPr="00007A40">
        <w:rPr>
          <w:rFonts w:ascii="Times New Roman" w:hAnsi="Times New Roman" w:cs="Times New Roman"/>
          <w:i/>
          <w:iCs/>
          <w:noProof/>
          <w:sz w:val="20"/>
        </w:rPr>
        <w:t>Educational Research : An Introduction</w:t>
      </w:r>
      <w:r w:rsidRPr="00007A40">
        <w:rPr>
          <w:rFonts w:ascii="Times New Roman" w:hAnsi="Times New Roman" w:cs="Times New Roman"/>
          <w:noProof/>
          <w:sz w:val="20"/>
        </w:rPr>
        <w:t>.</w:t>
      </w:r>
    </w:p>
    <w:p w14:paraId="6B506AC4"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Gross, J. J., Carstensen, L. L., Pasupathi, M., Tsai, J., Skorpen, C. G., &amp; Hsu, A. Y. C. (1997). Emotion and aging: Experience, expression, and control. </w:t>
      </w:r>
      <w:r w:rsidRPr="00007A40">
        <w:rPr>
          <w:rFonts w:ascii="Times New Roman" w:hAnsi="Times New Roman" w:cs="Times New Roman"/>
          <w:i/>
          <w:iCs/>
          <w:noProof/>
          <w:sz w:val="20"/>
        </w:rPr>
        <w:t>Psychology and Aging</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12</w:t>
      </w:r>
      <w:r w:rsidRPr="00007A40">
        <w:rPr>
          <w:rFonts w:ascii="Times New Roman" w:hAnsi="Times New Roman" w:cs="Times New Roman"/>
          <w:noProof/>
          <w:sz w:val="20"/>
        </w:rPr>
        <w:t>(4), 590–599. https://doi.org/10.1037/0882-7974.12.4.590</w:t>
      </w:r>
    </w:p>
    <w:p w14:paraId="071CDCEA"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Heintzelman, S. J., &amp; Bacon, P. L. (2015). Relational self-construal moderates the effect of social support on life satisfaction. </w:t>
      </w:r>
      <w:r w:rsidRPr="00007A40">
        <w:rPr>
          <w:rFonts w:ascii="Times New Roman" w:hAnsi="Times New Roman" w:cs="Times New Roman"/>
          <w:i/>
          <w:iCs/>
          <w:noProof/>
          <w:sz w:val="20"/>
        </w:rPr>
        <w:t>Personality and Individual Differences</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73</w:t>
      </w:r>
      <w:r w:rsidRPr="00007A40">
        <w:rPr>
          <w:rFonts w:ascii="Times New Roman" w:hAnsi="Times New Roman" w:cs="Times New Roman"/>
          <w:noProof/>
          <w:sz w:val="20"/>
        </w:rPr>
        <w:t>, 72–77. https://doi.org/10.1016/j.paid.2014.09.021</w:t>
      </w:r>
    </w:p>
    <w:p w14:paraId="7953AC49"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House, J. S. (1981). </w:t>
      </w:r>
      <w:r w:rsidRPr="00007A40">
        <w:rPr>
          <w:rFonts w:ascii="Times New Roman" w:hAnsi="Times New Roman" w:cs="Times New Roman"/>
          <w:i/>
          <w:iCs/>
          <w:noProof/>
          <w:sz w:val="20"/>
        </w:rPr>
        <w:t>Work Stress and Social Support</w:t>
      </w:r>
      <w:r w:rsidRPr="00007A40">
        <w:rPr>
          <w:rFonts w:ascii="Times New Roman" w:hAnsi="Times New Roman" w:cs="Times New Roman"/>
          <w:noProof/>
          <w:sz w:val="20"/>
        </w:rPr>
        <w:t xml:space="preserve"> (Addison-Wesley (ed.); 1983rd ed.).</w:t>
      </w:r>
    </w:p>
    <w:p w14:paraId="1A055DF7"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Izard C E. (2010). The Many Meanings/Aspects of Emotion: Definitions, Functions, Activation, and Regulation. </w:t>
      </w:r>
      <w:r w:rsidRPr="00007A40">
        <w:rPr>
          <w:rFonts w:ascii="Times New Roman" w:hAnsi="Times New Roman" w:cs="Times New Roman"/>
          <w:i/>
          <w:iCs/>
          <w:noProof/>
          <w:sz w:val="20"/>
        </w:rPr>
        <w:t>Emotion Review</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2</w:t>
      </w:r>
      <w:r w:rsidRPr="00007A40">
        <w:rPr>
          <w:rFonts w:ascii="Times New Roman" w:hAnsi="Times New Roman" w:cs="Times New Roman"/>
          <w:noProof/>
          <w:sz w:val="20"/>
        </w:rPr>
        <w:t>(4), 363–370.</w:t>
      </w:r>
    </w:p>
    <w:p w14:paraId="5AF28081"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Johnson, A. R., &amp; Stewart, D. W. (2010). A reappraisal of the role of emotion in consumer behavior: Traditional and contemporary approaches. In </w:t>
      </w:r>
      <w:r w:rsidRPr="00007A40">
        <w:rPr>
          <w:rFonts w:ascii="Times New Roman" w:hAnsi="Times New Roman" w:cs="Times New Roman"/>
          <w:i/>
          <w:iCs/>
          <w:noProof/>
          <w:sz w:val="20"/>
        </w:rPr>
        <w:t>Review of Marketing</w:t>
      </w:r>
      <w:r w:rsidRPr="00007A40">
        <w:rPr>
          <w:rFonts w:ascii="Times New Roman" w:hAnsi="Times New Roman" w:cs="Times New Roman"/>
          <w:noProof/>
          <w:sz w:val="20"/>
        </w:rPr>
        <w:t xml:space="preserve"> (Vol. 1). https://doi.org/10.1108/S1548-6435(2004)0000001005</w:t>
      </w:r>
    </w:p>
    <w:p w14:paraId="2438C269"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Li, M., Dong, Z. Y., &amp; Chen, X. (2012). Factors influencing consumption experience of mobile commerce; A study from experiential view. </w:t>
      </w:r>
      <w:r w:rsidRPr="00007A40">
        <w:rPr>
          <w:rFonts w:ascii="Times New Roman" w:hAnsi="Times New Roman" w:cs="Times New Roman"/>
          <w:i/>
          <w:iCs/>
          <w:noProof/>
          <w:sz w:val="20"/>
        </w:rPr>
        <w:t>Internet Research</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22</w:t>
      </w:r>
      <w:r w:rsidRPr="00007A40">
        <w:rPr>
          <w:rFonts w:ascii="Times New Roman" w:hAnsi="Times New Roman" w:cs="Times New Roman"/>
          <w:noProof/>
          <w:sz w:val="20"/>
        </w:rPr>
        <w:t>(2), 120–141. https://doi.org/10.1108/10662241211214539</w:t>
      </w:r>
    </w:p>
    <w:p w14:paraId="3086FF0D"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Liao, C.-C., Li, C.-R., Lee, S.-H., Liao, W.-C., Liao, M.-Y., Lin, J., Yeh, C.-J., &amp; Lee, M.-C. (2014). Social support and mortality among the aged people with major diseases or ADL disabilities in Taiwan: A national study. </w:t>
      </w:r>
      <w:r w:rsidRPr="00007A40">
        <w:rPr>
          <w:rFonts w:ascii="Times New Roman" w:hAnsi="Times New Roman" w:cs="Times New Roman"/>
          <w:i/>
          <w:iCs/>
          <w:noProof/>
          <w:sz w:val="20"/>
        </w:rPr>
        <w:t>Archives of Gerontology and Geriatrics</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2010</w:t>
      </w:r>
      <w:r w:rsidRPr="00007A40">
        <w:rPr>
          <w:rFonts w:ascii="Times New Roman" w:hAnsi="Times New Roman" w:cs="Times New Roman"/>
          <w:noProof/>
          <w:sz w:val="20"/>
        </w:rPr>
        <w:t>. https://doi.org/10.1016/j.archger.2014.11.007</w:t>
      </w:r>
    </w:p>
    <w:p w14:paraId="45F36572"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Mohd Yusoff, J. J. (2009). Jenayah dalam keluarga: penderaan dan pengabaian warga tua di Malaysia. </w:t>
      </w:r>
      <w:r w:rsidRPr="00007A40">
        <w:rPr>
          <w:rFonts w:ascii="Times New Roman" w:hAnsi="Times New Roman" w:cs="Times New Roman"/>
          <w:i/>
          <w:iCs/>
          <w:noProof/>
          <w:sz w:val="20"/>
        </w:rPr>
        <w:t>International Conference on Corporate Law (ICCL)</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June</w:t>
      </w:r>
      <w:r w:rsidRPr="00007A40">
        <w:rPr>
          <w:rFonts w:ascii="Times New Roman" w:hAnsi="Times New Roman" w:cs="Times New Roman"/>
          <w:noProof/>
          <w:sz w:val="20"/>
        </w:rPr>
        <w:t>.</w:t>
      </w:r>
    </w:p>
    <w:p w14:paraId="2587AA72"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Mollaoğlu, M., Tuncay, F. Ö., &amp; Fertelli, T. K. (2010). Mobility disability and life satisfaction in elderly people. </w:t>
      </w:r>
      <w:r w:rsidRPr="00007A40">
        <w:rPr>
          <w:rFonts w:ascii="Times New Roman" w:hAnsi="Times New Roman" w:cs="Times New Roman"/>
          <w:i/>
          <w:iCs/>
          <w:noProof/>
          <w:sz w:val="20"/>
        </w:rPr>
        <w:t>Archives of Gerontology and Geriatrics</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51</w:t>
      </w:r>
      <w:r w:rsidRPr="00007A40">
        <w:rPr>
          <w:rFonts w:ascii="Times New Roman" w:hAnsi="Times New Roman" w:cs="Times New Roman"/>
          <w:noProof/>
          <w:sz w:val="20"/>
        </w:rPr>
        <w:t>(3), e115-9. https://doi.org/10.1016/j.archger.2010.02.013</w:t>
      </w:r>
    </w:p>
    <w:p w14:paraId="60A29DB2"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Onishi, C., Yuasa, K., Sei, M., Ewis, A. A., Nakano, T., Munakata, H., &amp; Nakahori, Y. (2010). </w:t>
      </w:r>
      <w:r w:rsidRPr="00007A40">
        <w:rPr>
          <w:rFonts w:ascii="Times New Roman" w:hAnsi="Times New Roman" w:cs="Times New Roman"/>
          <w:i/>
          <w:iCs/>
          <w:noProof/>
          <w:sz w:val="20"/>
        </w:rPr>
        <w:t>Determinants of life satisfaction among Japanese elderly women attending health care and welfare service fa- cilities</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57</w:t>
      </w:r>
      <w:r w:rsidRPr="00007A40">
        <w:rPr>
          <w:rFonts w:ascii="Times New Roman" w:hAnsi="Times New Roman" w:cs="Times New Roman"/>
          <w:noProof/>
          <w:sz w:val="20"/>
        </w:rPr>
        <w:t>, 69–80.</w:t>
      </w:r>
    </w:p>
    <w:p w14:paraId="59889E0A"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Rajagopal, &amp; Castano, R. (2015). Understanding Consumer Behavior and Consumption Experiences. In </w:t>
      </w:r>
      <w:r w:rsidRPr="00007A40">
        <w:rPr>
          <w:rFonts w:ascii="Times New Roman" w:hAnsi="Times New Roman" w:cs="Times New Roman"/>
          <w:i/>
          <w:iCs/>
          <w:noProof/>
          <w:sz w:val="20"/>
        </w:rPr>
        <w:t>Hersyey PA : IGI Global</w:t>
      </w:r>
      <w:r w:rsidRPr="00007A40">
        <w:rPr>
          <w:rFonts w:ascii="Times New Roman" w:hAnsi="Times New Roman" w:cs="Times New Roman"/>
          <w:noProof/>
          <w:sz w:val="20"/>
        </w:rPr>
        <w:t>. https://doi.org/10.4018/978-1-4666-7518-6.ch002</w:t>
      </w:r>
    </w:p>
    <w:p w14:paraId="6923C072"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Richins, M. L. (1997). Measuring Emotions in the Consumption Experience. </w:t>
      </w:r>
      <w:r w:rsidRPr="00007A40">
        <w:rPr>
          <w:rFonts w:ascii="Times New Roman" w:hAnsi="Times New Roman" w:cs="Times New Roman"/>
          <w:i/>
          <w:iCs/>
          <w:noProof/>
          <w:sz w:val="20"/>
        </w:rPr>
        <w:t>Journal of Consumer Research</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24</w:t>
      </w:r>
      <w:r w:rsidRPr="00007A40">
        <w:rPr>
          <w:rFonts w:ascii="Times New Roman" w:hAnsi="Times New Roman" w:cs="Times New Roman"/>
          <w:noProof/>
          <w:sz w:val="20"/>
        </w:rPr>
        <w:t>(2), 127–146. https://doi.org/10.1086/209499</w:t>
      </w:r>
    </w:p>
    <w:p w14:paraId="1B9AB4F3"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Selvaratnam, D. P., &amp; Tin, P. B. (2007). Lifestyle of the elderly in rural and urban Malaysia. </w:t>
      </w:r>
      <w:r w:rsidRPr="00007A40">
        <w:rPr>
          <w:rFonts w:ascii="Times New Roman" w:hAnsi="Times New Roman" w:cs="Times New Roman"/>
          <w:i/>
          <w:iCs/>
          <w:noProof/>
          <w:sz w:val="20"/>
        </w:rPr>
        <w:t>Annals of the New York Academy of Sciences</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1114</w:t>
      </w:r>
      <w:r w:rsidRPr="00007A40">
        <w:rPr>
          <w:rFonts w:ascii="Times New Roman" w:hAnsi="Times New Roman" w:cs="Times New Roman"/>
          <w:noProof/>
          <w:sz w:val="20"/>
        </w:rPr>
        <w:t xml:space="preserve">, 317–325. </w:t>
      </w:r>
      <w:r w:rsidRPr="00007A40">
        <w:rPr>
          <w:rFonts w:ascii="Times New Roman" w:hAnsi="Times New Roman" w:cs="Times New Roman"/>
          <w:noProof/>
          <w:sz w:val="20"/>
        </w:rPr>
        <w:lastRenderedPageBreak/>
        <w:t>https://doi.org/10.1196/annals.1396.025</w:t>
      </w:r>
    </w:p>
    <w:p w14:paraId="191C9876"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Thompson, R. a. (2014). Social support and child protection: Lessons learned and learning. </w:t>
      </w:r>
      <w:r w:rsidRPr="00007A40">
        <w:rPr>
          <w:rFonts w:ascii="Times New Roman" w:hAnsi="Times New Roman" w:cs="Times New Roman"/>
          <w:i/>
          <w:iCs/>
          <w:noProof/>
          <w:sz w:val="20"/>
        </w:rPr>
        <w:t>Child Abuse &amp; Neglect</w:t>
      </w:r>
      <w:r w:rsidRPr="00007A40">
        <w:rPr>
          <w:rFonts w:ascii="Times New Roman" w:hAnsi="Times New Roman" w:cs="Times New Roman"/>
          <w:noProof/>
          <w:sz w:val="20"/>
        </w:rPr>
        <w:t>. https://doi.org/10.1016/j.chiabu.2014.06.011</w:t>
      </w:r>
    </w:p>
    <w:p w14:paraId="79119399"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Triantafillidou, A., &amp; Siomkos, G. (2014a). Consumption experience outcomes: satisfaction, nostalgia intensity, word-of-mouth communication and behavioural intentions. </w:t>
      </w:r>
      <w:r w:rsidRPr="00007A40">
        <w:rPr>
          <w:rFonts w:ascii="Times New Roman" w:hAnsi="Times New Roman" w:cs="Times New Roman"/>
          <w:i/>
          <w:iCs/>
          <w:noProof/>
          <w:sz w:val="20"/>
        </w:rPr>
        <w:t>Journal of Consumer Marketing</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31</w:t>
      </w:r>
      <w:r w:rsidRPr="00007A40">
        <w:rPr>
          <w:rFonts w:ascii="Times New Roman" w:hAnsi="Times New Roman" w:cs="Times New Roman"/>
          <w:noProof/>
          <w:sz w:val="20"/>
        </w:rPr>
        <w:t>, 526–540. https://doi.org/10.1108/JCM-05-2014-0982</w:t>
      </w:r>
    </w:p>
    <w:p w14:paraId="32583F48"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Triantafillidou, A., &amp; Siomkos, G. (2014b). Consumption experience outcomes: satisfaction, nostalgia intensity, word-of-mouth communication and behavioural intentions. </w:t>
      </w:r>
      <w:r w:rsidRPr="00007A40">
        <w:rPr>
          <w:rFonts w:ascii="Times New Roman" w:hAnsi="Times New Roman" w:cs="Times New Roman"/>
          <w:i/>
          <w:iCs/>
          <w:noProof/>
          <w:sz w:val="20"/>
        </w:rPr>
        <w:t>Journal of Consumer Marketing</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31</w:t>
      </w:r>
      <w:r w:rsidRPr="00007A40">
        <w:rPr>
          <w:rFonts w:ascii="Times New Roman" w:hAnsi="Times New Roman" w:cs="Times New Roman"/>
          <w:noProof/>
          <w:sz w:val="20"/>
        </w:rPr>
        <w:t>, 526–540. https://doi.org/10.1108/JCM-05-2014-0982</w:t>
      </w:r>
    </w:p>
    <w:p w14:paraId="7E8079CE"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Uchino, B. N. (2004). Social support and physical health: Understanding the health consequences of relationships. In </w:t>
      </w:r>
      <w:r w:rsidRPr="00007A40">
        <w:rPr>
          <w:rFonts w:ascii="Times New Roman" w:hAnsi="Times New Roman" w:cs="Times New Roman"/>
          <w:i/>
          <w:iCs/>
          <w:noProof/>
          <w:sz w:val="20"/>
        </w:rPr>
        <w:t>Current perspectives in psychology</w:t>
      </w:r>
      <w:r w:rsidRPr="00007A40">
        <w:rPr>
          <w:rFonts w:ascii="Times New Roman" w:hAnsi="Times New Roman" w:cs="Times New Roman"/>
          <w:noProof/>
          <w:sz w:val="20"/>
        </w:rPr>
        <w:t>.</w:t>
      </w:r>
    </w:p>
    <w:p w14:paraId="21CDCD12"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Uchino, B. N., Bowen, K., Carlisle, M., &amp; Birmingham, W. (2012). Psychological pathways linking social support to health outcomes: a visit with the “ghosts” of research past, present, and future. </w:t>
      </w:r>
      <w:r w:rsidRPr="00007A40">
        <w:rPr>
          <w:rFonts w:ascii="Times New Roman" w:hAnsi="Times New Roman" w:cs="Times New Roman"/>
          <w:i/>
          <w:iCs/>
          <w:noProof/>
          <w:sz w:val="20"/>
        </w:rPr>
        <w:t>Social Science &amp; Medicine (1982)</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74</w:t>
      </w:r>
      <w:r w:rsidRPr="00007A40">
        <w:rPr>
          <w:rFonts w:ascii="Times New Roman" w:hAnsi="Times New Roman" w:cs="Times New Roman"/>
          <w:noProof/>
          <w:sz w:val="20"/>
        </w:rPr>
        <w:t>(7), 949–957. https://doi.org/10.1016/j.socscimed.2011.11.023</w:t>
      </w:r>
    </w:p>
    <w:p w14:paraId="6F41017B"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United Nations, Population Division Department of Economic and Social Affairs. (2013). </w:t>
      </w:r>
      <w:r w:rsidRPr="00007A40">
        <w:rPr>
          <w:rFonts w:ascii="Times New Roman" w:hAnsi="Times New Roman" w:cs="Times New Roman"/>
          <w:i/>
          <w:iCs/>
          <w:noProof/>
          <w:sz w:val="20"/>
        </w:rPr>
        <w:t>World Population Ageing 2013</w:t>
      </w:r>
      <w:r w:rsidRPr="00007A40">
        <w:rPr>
          <w:rFonts w:ascii="Times New Roman" w:hAnsi="Times New Roman" w:cs="Times New Roman"/>
          <w:noProof/>
          <w:sz w:val="20"/>
        </w:rPr>
        <w:t xml:space="preserve"> (pp. 1–114).</w:t>
      </w:r>
    </w:p>
    <w:p w14:paraId="2BE2B2A3"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rPr>
      </w:pPr>
      <w:r w:rsidRPr="00007A40">
        <w:rPr>
          <w:rFonts w:ascii="Times New Roman" w:hAnsi="Times New Roman" w:cs="Times New Roman"/>
          <w:noProof/>
          <w:sz w:val="20"/>
        </w:rPr>
        <w:t xml:space="preserve">Y. Al-Kandari, Y., &amp; E. Crews, D. (2014). Age, social support and health among older Kuwaitis. </w:t>
      </w:r>
      <w:r w:rsidRPr="00007A40">
        <w:rPr>
          <w:rFonts w:ascii="Times New Roman" w:hAnsi="Times New Roman" w:cs="Times New Roman"/>
          <w:i/>
          <w:iCs/>
          <w:noProof/>
          <w:sz w:val="20"/>
        </w:rPr>
        <w:t>Quality in Ageing and Older Adults</w:t>
      </w:r>
      <w:r w:rsidRPr="00007A40">
        <w:rPr>
          <w:rFonts w:ascii="Times New Roman" w:hAnsi="Times New Roman" w:cs="Times New Roman"/>
          <w:noProof/>
          <w:sz w:val="20"/>
        </w:rPr>
        <w:t xml:space="preserve">, </w:t>
      </w:r>
      <w:r w:rsidRPr="00007A40">
        <w:rPr>
          <w:rFonts w:ascii="Times New Roman" w:hAnsi="Times New Roman" w:cs="Times New Roman"/>
          <w:i/>
          <w:iCs/>
          <w:noProof/>
          <w:sz w:val="20"/>
        </w:rPr>
        <w:t>15</w:t>
      </w:r>
      <w:r w:rsidRPr="00007A40">
        <w:rPr>
          <w:rFonts w:ascii="Times New Roman" w:hAnsi="Times New Roman" w:cs="Times New Roman"/>
          <w:noProof/>
          <w:sz w:val="20"/>
        </w:rPr>
        <w:t>(3), 171–184. https://doi.org/10.1108/QAOA-10-2013-0031</w:t>
      </w:r>
    </w:p>
    <w:p w14:paraId="32EBE0DF" w14:textId="77777777" w:rsidR="003F3E46" w:rsidRPr="00007A40" w:rsidRDefault="003F3E46" w:rsidP="003F3E46">
      <w:pPr>
        <w:widowControl w:val="0"/>
        <w:autoSpaceDE w:val="0"/>
        <w:autoSpaceDN w:val="0"/>
        <w:adjustRightInd w:val="0"/>
        <w:ind w:left="480" w:hanging="480"/>
        <w:rPr>
          <w:rFonts w:ascii="Times New Roman" w:hAnsi="Times New Roman" w:cs="Times New Roman"/>
          <w:noProof/>
          <w:sz w:val="20"/>
          <w:szCs w:val="16"/>
        </w:rPr>
      </w:pPr>
      <w:r w:rsidRPr="00007A40">
        <w:rPr>
          <w:rFonts w:ascii="Times New Roman" w:hAnsi="Times New Roman" w:cs="Times New Roman"/>
          <w:noProof/>
          <w:sz w:val="20"/>
        </w:rPr>
        <w:t xml:space="preserve">Yin, R. K. (2011). </w:t>
      </w:r>
      <w:r w:rsidRPr="00007A40">
        <w:rPr>
          <w:rFonts w:ascii="Times New Roman" w:hAnsi="Times New Roman" w:cs="Times New Roman"/>
          <w:i/>
          <w:iCs/>
          <w:noProof/>
          <w:sz w:val="20"/>
        </w:rPr>
        <w:t>Qualitative Study,From start to finish</w:t>
      </w:r>
      <w:r w:rsidRPr="00007A40">
        <w:rPr>
          <w:rFonts w:ascii="Times New Roman" w:hAnsi="Times New Roman" w:cs="Times New Roman"/>
          <w:noProof/>
          <w:sz w:val="20"/>
        </w:rPr>
        <w:t>.</w:t>
      </w:r>
    </w:p>
    <w:p w14:paraId="493930F1" w14:textId="2EE2CAB4" w:rsidR="00603396" w:rsidRPr="00E13490" w:rsidRDefault="003F3E46" w:rsidP="00190064">
      <w:pPr>
        <w:spacing w:line="276" w:lineRule="auto"/>
        <w:jc w:val="both"/>
        <w:rPr>
          <w:rFonts w:ascii="Times New Roman" w:hAnsi="Times New Roman"/>
          <w:sz w:val="22"/>
          <w:szCs w:val="18"/>
        </w:rPr>
        <w:sectPr w:rsidR="00603396" w:rsidRPr="00E13490" w:rsidSect="0082472F">
          <w:footnotePr>
            <w:numFmt w:val="chicago"/>
          </w:footnotePr>
          <w:type w:val="continuous"/>
          <w:pgSz w:w="9639" w:h="14173"/>
          <w:pgMar w:top="1417" w:right="1417" w:bottom="1417" w:left="1417" w:header="562" w:footer="562" w:gutter="0"/>
          <w:pgNumType w:start="1"/>
          <w:cols w:space="720"/>
          <w:titlePg/>
          <w:docGrid w:linePitch="360"/>
        </w:sectPr>
      </w:pPr>
      <w:r w:rsidRPr="00007A40">
        <w:rPr>
          <w:rFonts w:ascii="Times New Roman" w:hAnsi="Times New Roman"/>
          <w:sz w:val="20"/>
          <w:szCs w:val="16"/>
        </w:rPr>
        <w:fldChar w:fldCharType="end"/>
      </w:r>
    </w:p>
    <w:p w14:paraId="10E5F508" w14:textId="77777777" w:rsidR="00190064" w:rsidRPr="00E13490" w:rsidRDefault="00190064" w:rsidP="00190064">
      <w:pPr>
        <w:spacing w:line="276" w:lineRule="auto"/>
        <w:jc w:val="both"/>
        <w:rPr>
          <w:rFonts w:ascii="Times New Roman" w:hAnsi="Times New Roman"/>
          <w:sz w:val="22"/>
          <w:szCs w:val="18"/>
        </w:rPr>
      </w:pPr>
    </w:p>
    <w:p w14:paraId="60F5E6A2" w14:textId="77777777" w:rsidR="00190064" w:rsidRPr="00E13490" w:rsidRDefault="00190064" w:rsidP="00190064">
      <w:pPr>
        <w:spacing w:line="276" w:lineRule="auto"/>
        <w:jc w:val="both"/>
        <w:rPr>
          <w:rFonts w:ascii="Times New Roman" w:hAnsi="Times New Roman"/>
          <w:sz w:val="22"/>
          <w:szCs w:val="18"/>
        </w:rPr>
      </w:pPr>
    </w:p>
    <w:p w14:paraId="32176751" w14:textId="77777777" w:rsidR="00603396" w:rsidRPr="00E13490" w:rsidRDefault="00603396" w:rsidP="00190064">
      <w:pPr>
        <w:ind w:firstLine="284"/>
        <w:jc w:val="both"/>
        <w:rPr>
          <w:rFonts w:ascii="Times New Roman" w:hAnsi="Times New Roman" w:cs="Times New Roman"/>
          <w:b/>
          <w:sz w:val="22"/>
          <w:szCs w:val="22"/>
          <w:lang w:val="en-GB"/>
        </w:rPr>
        <w:sectPr w:rsidR="00603396" w:rsidRPr="00E13490" w:rsidSect="009178A3">
          <w:footnotePr>
            <w:numFmt w:val="chicago"/>
          </w:footnotePr>
          <w:type w:val="continuous"/>
          <w:pgSz w:w="9639" w:h="14173"/>
          <w:pgMar w:top="1361" w:right="1134" w:bottom="907" w:left="1134" w:header="567" w:footer="567" w:gutter="0"/>
          <w:pgNumType w:start="1"/>
          <w:cols w:num="2" w:space="720"/>
          <w:titlePg/>
          <w:docGrid w:linePitch="360"/>
        </w:sectPr>
      </w:pPr>
    </w:p>
    <w:p w14:paraId="3ED018F8" w14:textId="77777777" w:rsidR="00C76172" w:rsidRPr="00E13490" w:rsidRDefault="00C76172" w:rsidP="00E13490">
      <w:pPr>
        <w:ind w:firstLine="284"/>
        <w:jc w:val="center"/>
        <w:rPr>
          <w:rFonts w:ascii="Times New Roman" w:hAnsi="Times New Roman" w:cs="Times New Roman"/>
          <w:b/>
          <w:sz w:val="22"/>
          <w:szCs w:val="22"/>
          <w:lang w:val="en-GB"/>
        </w:rPr>
      </w:pPr>
    </w:p>
    <w:sectPr w:rsidR="00C76172" w:rsidRPr="00E13490" w:rsidSect="00417A7B">
      <w:footnotePr>
        <w:numFmt w:val="chicago"/>
      </w:footnotePr>
      <w:type w:val="continuous"/>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474C" w14:textId="77777777" w:rsidR="00245BAF" w:rsidRDefault="00245BAF">
      <w:r>
        <w:separator/>
      </w:r>
    </w:p>
  </w:endnote>
  <w:endnote w:type="continuationSeparator" w:id="0">
    <w:p w14:paraId="6DF33AD2" w14:textId="77777777" w:rsidR="00245BAF" w:rsidRDefault="00245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itstream Vera Sans">
    <w:charset w:val="00"/>
    <w:family w:val="auto"/>
    <w:pitch w:val="variable"/>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D1EB" w14:textId="77777777" w:rsidR="00A16591" w:rsidRPr="000A0FAB" w:rsidRDefault="00A16591"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651CC" w14:textId="77777777" w:rsidR="00245BAF" w:rsidRDefault="00245BAF">
      <w:r>
        <w:separator/>
      </w:r>
    </w:p>
  </w:footnote>
  <w:footnote w:type="continuationSeparator" w:id="0">
    <w:p w14:paraId="25E7A129" w14:textId="77777777" w:rsidR="00245BAF" w:rsidRDefault="00245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B82AB08"/>
    <w:name w:val="WW8Num1"/>
    <w:lvl w:ilvl="0">
      <w:start w:val="1"/>
      <w:numFmt w:val="decimal"/>
      <w:lvlText w:val="%1."/>
      <w:lvlJc w:val="left"/>
      <w:pPr>
        <w:tabs>
          <w:tab w:val="num" w:pos="360"/>
        </w:tabs>
        <w:ind w:left="360" w:hanging="360"/>
      </w:pPr>
      <w:rPr>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59B638B"/>
    <w:multiLevelType w:val="multilevel"/>
    <w:tmpl w:val="3C6A407C"/>
    <w:lvl w:ilvl="0">
      <w:start w:val="1"/>
      <w:numFmt w:val="decimal"/>
      <w:lvlText w:val="%1.0"/>
      <w:lvlJc w:val="left"/>
      <w:pPr>
        <w:ind w:left="360" w:hanging="360"/>
      </w:pPr>
      <w:rPr>
        <w:rFonts w:hint="default"/>
      </w:rPr>
    </w:lvl>
    <w:lvl w:ilvl="1">
      <w:start w:val="1"/>
      <w:numFmt w:val="decimal"/>
      <w:lvlText w:val="%1.%2"/>
      <w:lvlJc w:val="left"/>
      <w:pPr>
        <w:ind w:left="814"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 w15:restartNumberingAfterBreak="0">
    <w:nsid w:val="472105BC"/>
    <w:multiLevelType w:val="hybridMultilevel"/>
    <w:tmpl w:val="E1FAD098"/>
    <w:lvl w:ilvl="0" w:tplc="FFA4D9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6847538">
    <w:abstractNumId w:val="0"/>
  </w:num>
  <w:num w:numId="2" w16cid:durableId="821504400">
    <w:abstractNumId w:val="1"/>
  </w:num>
  <w:num w:numId="3" w16cid:durableId="1036387244">
    <w:abstractNumId w:val="3"/>
  </w:num>
  <w:num w:numId="4" w16cid:durableId="3919725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MjO3MDc3tDA3MrZU0lEKTi0uzszPAykwrgUAMcvwwSwAAAA="/>
  </w:docVars>
  <w:rsids>
    <w:rsidRoot w:val="0029155F"/>
    <w:rsid w:val="00007A40"/>
    <w:rsid w:val="000972D6"/>
    <w:rsid w:val="000A0FAB"/>
    <w:rsid w:val="000C1D0D"/>
    <w:rsid w:val="000E4989"/>
    <w:rsid w:val="000F042A"/>
    <w:rsid w:val="00107CF2"/>
    <w:rsid w:val="00161411"/>
    <w:rsid w:val="001629AC"/>
    <w:rsid w:val="00180674"/>
    <w:rsid w:val="001831C7"/>
    <w:rsid w:val="00190064"/>
    <w:rsid w:val="0019318D"/>
    <w:rsid w:val="001950C8"/>
    <w:rsid w:val="001A6897"/>
    <w:rsid w:val="001B6AB8"/>
    <w:rsid w:val="001E134E"/>
    <w:rsid w:val="001F29ED"/>
    <w:rsid w:val="00207DA4"/>
    <w:rsid w:val="00223A3B"/>
    <w:rsid w:val="00226748"/>
    <w:rsid w:val="00231CAD"/>
    <w:rsid w:val="00245BAF"/>
    <w:rsid w:val="00255C10"/>
    <w:rsid w:val="00256A72"/>
    <w:rsid w:val="00260B0A"/>
    <w:rsid w:val="0029155F"/>
    <w:rsid w:val="00291934"/>
    <w:rsid w:val="00293B7C"/>
    <w:rsid w:val="002A50BB"/>
    <w:rsid w:val="002B5EE3"/>
    <w:rsid w:val="002D7B87"/>
    <w:rsid w:val="002F3A7D"/>
    <w:rsid w:val="002F7E25"/>
    <w:rsid w:val="00306AF7"/>
    <w:rsid w:val="00335E44"/>
    <w:rsid w:val="00385C36"/>
    <w:rsid w:val="0038735C"/>
    <w:rsid w:val="00390532"/>
    <w:rsid w:val="003975FB"/>
    <w:rsid w:val="003A2798"/>
    <w:rsid w:val="003A3B66"/>
    <w:rsid w:val="003A6777"/>
    <w:rsid w:val="003C2145"/>
    <w:rsid w:val="003C3975"/>
    <w:rsid w:val="003D1C79"/>
    <w:rsid w:val="003D4AE7"/>
    <w:rsid w:val="003E06B2"/>
    <w:rsid w:val="003E65E7"/>
    <w:rsid w:val="003E7307"/>
    <w:rsid w:val="003F3E46"/>
    <w:rsid w:val="00417A7B"/>
    <w:rsid w:val="004568DC"/>
    <w:rsid w:val="0046665C"/>
    <w:rsid w:val="004836F5"/>
    <w:rsid w:val="00483F49"/>
    <w:rsid w:val="004C62FB"/>
    <w:rsid w:val="004E2295"/>
    <w:rsid w:val="004E474F"/>
    <w:rsid w:val="00510393"/>
    <w:rsid w:val="00537E89"/>
    <w:rsid w:val="00540DDF"/>
    <w:rsid w:val="0054522A"/>
    <w:rsid w:val="005729C2"/>
    <w:rsid w:val="005857A8"/>
    <w:rsid w:val="00586096"/>
    <w:rsid w:val="005B73CB"/>
    <w:rsid w:val="005C62E6"/>
    <w:rsid w:val="005D72FA"/>
    <w:rsid w:val="005D7655"/>
    <w:rsid w:val="00600F80"/>
    <w:rsid w:val="00603396"/>
    <w:rsid w:val="0060390D"/>
    <w:rsid w:val="00672948"/>
    <w:rsid w:val="00680209"/>
    <w:rsid w:val="00680716"/>
    <w:rsid w:val="00694711"/>
    <w:rsid w:val="006A5A4E"/>
    <w:rsid w:val="006C2A2F"/>
    <w:rsid w:val="006C3C3C"/>
    <w:rsid w:val="006E4E52"/>
    <w:rsid w:val="006F2FA0"/>
    <w:rsid w:val="006F413D"/>
    <w:rsid w:val="007036F6"/>
    <w:rsid w:val="00705FC3"/>
    <w:rsid w:val="00733B64"/>
    <w:rsid w:val="00757AC0"/>
    <w:rsid w:val="00762CF1"/>
    <w:rsid w:val="00765B30"/>
    <w:rsid w:val="007719FE"/>
    <w:rsid w:val="007877C1"/>
    <w:rsid w:val="007F172A"/>
    <w:rsid w:val="008039EA"/>
    <w:rsid w:val="00812841"/>
    <w:rsid w:val="0082472F"/>
    <w:rsid w:val="00826219"/>
    <w:rsid w:val="00826250"/>
    <w:rsid w:val="0083466D"/>
    <w:rsid w:val="0085246D"/>
    <w:rsid w:val="00892772"/>
    <w:rsid w:val="008A1357"/>
    <w:rsid w:val="008B09DD"/>
    <w:rsid w:val="008B39BC"/>
    <w:rsid w:val="008D0D63"/>
    <w:rsid w:val="008D1EDC"/>
    <w:rsid w:val="008E0028"/>
    <w:rsid w:val="008E5AE4"/>
    <w:rsid w:val="00914C5C"/>
    <w:rsid w:val="009150F4"/>
    <w:rsid w:val="009167B7"/>
    <w:rsid w:val="009178A3"/>
    <w:rsid w:val="00924A66"/>
    <w:rsid w:val="00940E7D"/>
    <w:rsid w:val="00941802"/>
    <w:rsid w:val="00957228"/>
    <w:rsid w:val="00961111"/>
    <w:rsid w:val="00984EE6"/>
    <w:rsid w:val="009C3AF2"/>
    <w:rsid w:val="009F5DA9"/>
    <w:rsid w:val="00A16591"/>
    <w:rsid w:val="00A2670B"/>
    <w:rsid w:val="00A30E18"/>
    <w:rsid w:val="00A30EC2"/>
    <w:rsid w:val="00A356E6"/>
    <w:rsid w:val="00A568E8"/>
    <w:rsid w:val="00AA4651"/>
    <w:rsid w:val="00AA47C2"/>
    <w:rsid w:val="00AA70A4"/>
    <w:rsid w:val="00AB410A"/>
    <w:rsid w:val="00AB512B"/>
    <w:rsid w:val="00AD4414"/>
    <w:rsid w:val="00B036D9"/>
    <w:rsid w:val="00B603A0"/>
    <w:rsid w:val="00BB33CB"/>
    <w:rsid w:val="00BB3C8C"/>
    <w:rsid w:val="00BE1A65"/>
    <w:rsid w:val="00BE65F6"/>
    <w:rsid w:val="00C76172"/>
    <w:rsid w:val="00C83DD6"/>
    <w:rsid w:val="00CA22BD"/>
    <w:rsid w:val="00CA4E68"/>
    <w:rsid w:val="00CF1A50"/>
    <w:rsid w:val="00D12776"/>
    <w:rsid w:val="00D21A82"/>
    <w:rsid w:val="00D52043"/>
    <w:rsid w:val="00D55A32"/>
    <w:rsid w:val="00D57CE4"/>
    <w:rsid w:val="00D660F7"/>
    <w:rsid w:val="00D7756C"/>
    <w:rsid w:val="00DB3B4E"/>
    <w:rsid w:val="00DC09C8"/>
    <w:rsid w:val="00DC186C"/>
    <w:rsid w:val="00DD14CF"/>
    <w:rsid w:val="00DE6C67"/>
    <w:rsid w:val="00DF69E4"/>
    <w:rsid w:val="00DF7C92"/>
    <w:rsid w:val="00E11D7B"/>
    <w:rsid w:val="00E13490"/>
    <w:rsid w:val="00E21346"/>
    <w:rsid w:val="00E31222"/>
    <w:rsid w:val="00E312C1"/>
    <w:rsid w:val="00E40E2C"/>
    <w:rsid w:val="00E5712F"/>
    <w:rsid w:val="00E72D69"/>
    <w:rsid w:val="00E765B0"/>
    <w:rsid w:val="00EA65AA"/>
    <w:rsid w:val="00EB5AA0"/>
    <w:rsid w:val="00ED07C1"/>
    <w:rsid w:val="00EE193A"/>
    <w:rsid w:val="00EE4379"/>
    <w:rsid w:val="00EF20BD"/>
    <w:rsid w:val="00F01A35"/>
    <w:rsid w:val="00F213B6"/>
    <w:rsid w:val="00FA141B"/>
    <w:rsid w:val="00FC40C2"/>
    <w:rsid w:val="00FC482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7E5CA"/>
  <w15:chartTrackingRefBased/>
  <w15:docId w15:val="{D9E2C6C2-F3FE-4029-A565-7D3C82C7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6D9"/>
    <w:pPr>
      <w:suppressAutoHyphens/>
    </w:pPr>
    <w:rPr>
      <w:rFonts w:ascii="New York" w:hAnsi="New York" w:cs="New York"/>
      <w:sz w:val="24"/>
      <w:lang w:val="fr-FR" w:eastAsia="ar-SA"/>
    </w:rPr>
  </w:style>
  <w:style w:type="paragraph" w:styleId="Heading1">
    <w:name w:val="heading 1"/>
    <w:basedOn w:val="Normal"/>
    <w:next w:val="Normal"/>
    <w:link w:val="Heading1Char"/>
    <w:qFormat/>
    <w:rsid w:val="003A3B6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036D9"/>
  </w:style>
  <w:style w:type="character" w:customStyle="1" w:styleId="WW-Absatz-Standardschriftart">
    <w:name w:val="WW-Absatz-Standardschriftart"/>
    <w:rsid w:val="00B036D9"/>
  </w:style>
  <w:style w:type="character" w:customStyle="1" w:styleId="WW-Absatz-Standardschriftart1">
    <w:name w:val="WW-Absatz-Standardschriftart1"/>
    <w:rsid w:val="00B036D9"/>
  </w:style>
  <w:style w:type="character" w:customStyle="1" w:styleId="WW-Absatz-Standardschriftart11">
    <w:name w:val="WW-Absatz-Standardschriftart11"/>
    <w:rsid w:val="00B036D9"/>
  </w:style>
  <w:style w:type="character" w:customStyle="1" w:styleId="WW-Absatz-Standardschriftart111">
    <w:name w:val="WW-Absatz-Standardschriftart111"/>
    <w:rsid w:val="00B036D9"/>
  </w:style>
  <w:style w:type="character" w:customStyle="1" w:styleId="WW8Num1z1">
    <w:name w:val="WW8Num1z1"/>
    <w:rsid w:val="00B036D9"/>
    <w:rPr>
      <w:rFonts w:ascii="Courier New" w:hAnsi="Courier New" w:cs="Courier New"/>
    </w:rPr>
  </w:style>
  <w:style w:type="character" w:customStyle="1" w:styleId="WW8Num1z2">
    <w:name w:val="WW8Num1z2"/>
    <w:rsid w:val="00B036D9"/>
    <w:rPr>
      <w:rFonts w:ascii="Wingdings" w:hAnsi="Wingdings"/>
    </w:rPr>
  </w:style>
  <w:style w:type="character" w:customStyle="1" w:styleId="WW8Num1z3">
    <w:name w:val="WW8Num1z3"/>
    <w:rsid w:val="00B036D9"/>
    <w:rPr>
      <w:rFonts w:ascii="Symbol" w:hAnsi="Symbol"/>
    </w:rPr>
  </w:style>
  <w:style w:type="character" w:customStyle="1" w:styleId="WW8Num2z0">
    <w:name w:val="WW8Num2z0"/>
    <w:rsid w:val="00B036D9"/>
    <w:rPr>
      <w:rFonts w:ascii="Times New Roman" w:eastAsia="Times New Roman" w:hAnsi="Times New Roman" w:cs="Times New Roman"/>
    </w:rPr>
  </w:style>
  <w:style w:type="character" w:customStyle="1" w:styleId="WW8Num2z1">
    <w:name w:val="WW8Num2z1"/>
    <w:rsid w:val="00B036D9"/>
    <w:rPr>
      <w:rFonts w:ascii="Courier New" w:hAnsi="Courier New" w:cs="Courier New"/>
    </w:rPr>
  </w:style>
  <w:style w:type="character" w:customStyle="1" w:styleId="WW8Num2z2">
    <w:name w:val="WW8Num2z2"/>
    <w:rsid w:val="00B036D9"/>
    <w:rPr>
      <w:rFonts w:ascii="Wingdings" w:hAnsi="Wingdings"/>
    </w:rPr>
  </w:style>
  <w:style w:type="character" w:customStyle="1" w:styleId="WW8Num2z3">
    <w:name w:val="WW8Num2z3"/>
    <w:rsid w:val="00B036D9"/>
    <w:rPr>
      <w:rFonts w:ascii="Symbol" w:hAnsi="Symbol"/>
    </w:rPr>
  </w:style>
  <w:style w:type="character" w:customStyle="1" w:styleId="Policepardfaut1">
    <w:name w:val="Police par défaut1"/>
    <w:rsid w:val="00B036D9"/>
  </w:style>
  <w:style w:type="character" w:customStyle="1" w:styleId="FootnoteCharacters">
    <w:name w:val="Footnote Characters"/>
    <w:rsid w:val="00B036D9"/>
    <w:rPr>
      <w:position w:val="1"/>
      <w:sz w:val="16"/>
    </w:rPr>
  </w:style>
  <w:style w:type="character" w:styleId="PageNumber">
    <w:name w:val="page number"/>
    <w:basedOn w:val="Policepardfaut1"/>
    <w:rsid w:val="00B036D9"/>
  </w:style>
  <w:style w:type="character" w:customStyle="1" w:styleId="CarCar1">
    <w:name w:val="Car Car1"/>
    <w:rsid w:val="00B036D9"/>
    <w:rPr>
      <w:sz w:val="24"/>
    </w:rPr>
  </w:style>
  <w:style w:type="character" w:customStyle="1" w:styleId="CarCar">
    <w:name w:val="Car Car"/>
    <w:rsid w:val="00B036D9"/>
    <w:rPr>
      <w:rFonts w:ascii="Tahoma" w:hAnsi="Tahoma" w:cs="Tahoma"/>
      <w:sz w:val="16"/>
      <w:szCs w:val="16"/>
    </w:rPr>
  </w:style>
  <w:style w:type="character" w:styleId="FootnoteReference">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customStyle="1" w:styleId="WW-EndnoteCharacters">
    <w:name w:val="WW-Endnote Characters"/>
    <w:rsid w:val="00B036D9"/>
  </w:style>
  <w:style w:type="character" w:styleId="EndnoteReference">
    <w:name w:val="endnote reference"/>
    <w:semiHidden/>
    <w:rsid w:val="00B036D9"/>
    <w:rPr>
      <w:vertAlign w:val="superscript"/>
    </w:rPr>
  </w:style>
  <w:style w:type="paragraph" w:customStyle="1" w:styleId="Heading">
    <w:name w:val="Heading"/>
    <w:basedOn w:val="Normal"/>
    <w:next w:val="BodyText"/>
    <w:rsid w:val="00B036D9"/>
    <w:pPr>
      <w:keepNext/>
      <w:spacing w:before="240" w:after="120"/>
    </w:pPr>
    <w:rPr>
      <w:rFonts w:ascii="Arial" w:eastAsia="Bitstream Vera Sans" w:hAnsi="Arial" w:cs="Bitstream Vera Sans"/>
      <w:sz w:val="28"/>
      <w:szCs w:val="28"/>
    </w:rPr>
  </w:style>
  <w:style w:type="paragraph" w:styleId="BodyText">
    <w:name w:val="Body Text"/>
    <w:basedOn w:val="Normal"/>
    <w:rsid w:val="00B036D9"/>
    <w:pPr>
      <w:jc w:val="both"/>
    </w:pPr>
    <w:rPr>
      <w:rFonts w:ascii="Times" w:hAnsi="Times"/>
      <w:sz w:val="20"/>
      <w:lang w:val="en-GB"/>
    </w:rPr>
  </w:style>
  <w:style w:type="paragraph" w:styleId="List">
    <w:name w:val="List"/>
    <w:basedOn w:val="BodyText"/>
    <w:rsid w:val="00B036D9"/>
  </w:style>
  <w:style w:type="paragraph" w:customStyle="1" w:styleId="Caption1">
    <w:name w:val="Caption1"/>
    <w:basedOn w:val="Normal"/>
    <w:rsid w:val="00B036D9"/>
    <w:pPr>
      <w:suppressLineNumbers/>
      <w:spacing w:before="120" w:after="120"/>
    </w:pPr>
    <w:rPr>
      <w:i/>
      <w:iCs/>
      <w:szCs w:val="24"/>
    </w:rPr>
  </w:style>
  <w:style w:type="paragraph" w:customStyle="1" w:styleId="Index">
    <w:name w:val="Index"/>
    <w:basedOn w:val="Normal"/>
    <w:rsid w:val="00B036D9"/>
    <w:pPr>
      <w:suppressLineNumbers/>
    </w:pPr>
  </w:style>
  <w:style w:type="paragraph" w:styleId="Footer">
    <w:name w:val="footer"/>
    <w:basedOn w:val="Normal"/>
    <w:link w:val="FooterChar"/>
    <w:uiPriority w:val="99"/>
    <w:rsid w:val="00B036D9"/>
  </w:style>
  <w:style w:type="paragraph" w:styleId="FootnoteText">
    <w:name w:val="footnote text"/>
    <w:basedOn w:val="Normal"/>
    <w:semiHidden/>
    <w:rsid w:val="00B036D9"/>
    <w:rPr>
      <w:sz w:val="20"/>
    </w:rPr>
  </w:style>
  <w:style w:type="paragraph" w:customStyle="1" w:styleId="ref">
    <w:name w:val="ref"/>
    <w:basedOn w:val="Normal"/>
    <w:rsid w:val="00B036D9"/>
    <w:pPr>
      <w:spacing w:line="480" w:lineRule="atLeast"/>
      <w:jc w:val="both"/>
    </w:pPr>
    <w:rPr>
      <w:rFonts w:ascii="Times" w:hAnsi="Times"/>
    </w:rPr>
  </w:style>
  <w:style w:type="paragraph" w:styleId="Header">
    <w:name w:val="header"/>
    <w:basedOn w:val="Normal"/>
    <w:rsid w:val="00B036D9"/>
  </w:style>
  <w:style w:type="paragraph" w:styleId="BalloonText">
    <w:name w:val="Balloon Text"/>
    <w:basedOn w:val="Normal"/>
    <w:rsid w:val="00B036D9"/>
    <w:rPr>
      <w:rFonts w:ascii="Tahoma" w:hAnsi="Tahoma" w:cs="Tahoma"/>
      <w:sz w:val="16"/>
      <w:szCs w:val="16"/>
    </w:rPr>
  </w:style>
  <w:style w:type="paragraph" w:styleId="ListParagraph">
    <w:name w:val="List Paragraph"/>
    <w:basedOn w:val="Normal"/>
    <w:qFormat/>
    <w:rsid w:val="00B036D9"/>
    <w:pPr>
      <w:ind w:left="720"/>
    </w:pPr>
  </w:style>
  <w:style w:type="paragraph" w:customStyle="1" w:styleId="TableContents">
    <w:name w:val="Table Contents"/>
    <w:basedOn w:val="Normal"/>
    <w:rsid w:val="00B036D9"/>
    <w:pPr>
      <w:suppressLineNumbers/>
    </w:pPr>
  </w:style>
  <w:style w:type="paragraph" w:customStyle="1" w:styleId="TableHeading">
    <w:name w:val="Table Heading"/>
    <w:basedOn w:val="TableContents"/>
    <w:rsid w:val="00B036D9"/>
    <w:pPr>
      <w:jc w:val="center"/>
    </w:pPr>
    <w:rPr>
      <w:b/>
      <w:bCs/>
    </w:rPr>
  </w:style>
  <w:style w:type="character" w:styleId="Strong">
    <w:name w:val="Strong"/>
    <w:uiPriority w:val="22"/>
    <w:qFormat/>
    <w:rsid w:val="005C62E6"/>
    <w:rPr>
      <w:b/>
      <w:bCs/>
    </w:rPr>
  </w:style>
  <w:style w:type="character" w:styleId="Hyperlink">
    <w:name w:val="Hyperlink"/>
    <w:rsid w:val="004C62FB"/>
    <w:rPr>
      <w:color w:val="0000FF"/>
      <w:u w:val="single"/>
    </w:rPr>
  </w:style>
  <w:style w:type="character" w:customStyle="1" w:styleId="FooterChar">
    <w:name w:val="Footer Char"/>
    <w:link w:val="Footer"/>
    <w:uiPriority w:val="99"/>
    <w:rsid w:val="007719FE"/>
    <w:rPr>
      <w:rFonts w:ascii="New York" w:hAnsi="New York" w:cs="New York"/>
      <w:sz w:val="24"/>
      <w:lang w:eastAsia="ar-SA"/>
    </w:rPr>
  </w:style>
  <w:style w:type="table" w:styleId="TableGrid">
    <w:name w:val="Table Grid"/>
    <w:basedOn w:val="TableNormal"/>
    <w:rsid w:val="00FC4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E0028"/>
    <w:pPr>
      <w:suppressAutoHyphens w:val="0"/>
      <w:spacing w:before="100" w:beforeAutospacing="1" w:after="100" w:afterAutospacing="1"/>
    </w:pPr>
    <w:rPr>
      <w:rFonts w:ascii="Times New Roman" w:hAnsi="Times New Roman" w:cs="Times New Roman"/>
      <w:szCs w:val="24"/>
      <w:lang w:val="en-US" w:eastAsia="en-US"/>
    </w:rPr>
  </w:style>
  <w:style w:type="character" w:customStyle="1" w:styleId="Heading1Char">
    <w:name w:val="Heading 1 Char"/>
    <w:basedOn w:val="DefaultParagraphFont"/>
    <w:link w:val="Heading1"/>
    <w:rsid w:val="003A3B66"/>
    <w:rPr>
      <w:rFonts w:asciiTheme="majorHAnsi" w:eastAsiaTheme="majorEastAsia" w:hAnsiTheme="majorHAnsi" w:cstheme="majorBidi"/>
      <w:color w:val="2E74B5" w:themeColor="accent1" w:themeShade="BF"/>
      <w:sz w:val="32"/>
      <w:szCs w:val="32"/>
      <w:lang w:val="fr-FR" w:eastAsia="ar-SA"/>
    </w:rPr>
  </w:style>
  <w:style w:type="paragraph" w:styleId="Subtitle">
    <w:name w:val="Subtitle"/>
    <w:basedOn w:val="Normal"/>
    <w:next w:val="Normal"/>
    <w:link w:val="SubtitleChar"/>
    <w:qFormat/>
    <w:rsid w:val="003A3B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A3B66"/>
    <w:rPr>
      <w:rFonts w:asciiTheme="minorHAnsi" w:eastAsiaTheme="minorEastAsia" w:hAnsiTheme="minorHAnsi" w:cstheme="minorBidi"/>
      <w:color w:val="5A5A5A" w:themeColor="text1" w:themeTint="A5"/>
      <w:spacing w:val="15"/>
      <w:sz w:val="22"/>
      <w:szCs w:val="22"/>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D2CEE14-63A2-41B0-87DE-3246243DF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9904</Words>
  <Characters>56456</Characters>
  <Application>Microsoft Office Word</Application>
  <DocSecurity>0</DocSecurity>
  <Lines>470</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66228</CharactersWithSpaces>
  <SharedDoc>false</SharedDoc>
  <HLinks>
    <vt:vector size="6" baseType="variant">
      <vt:variant>
        <vt:i4>3604553</vt:i4>
      </vt:variant>
      <vt:variant>
        <vt:i4>0</vt:i4>
      </vt:variant>
      <vt:variant>
        <vt:i4>0</vt:i4>
      </vt:variant>
      <vt:variant>
        <vt:i4>5</vt:i4>
      </vt:variant>
      <vt:variant>
        <vt:lpwstr>mailto:rosmanizah@psis.edu.my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Houlbert</dc:creator>
  <cp:keywords/>
  <cp:lastModifiedBy>Dr. Rosmanizah Bt. Derahman</cp:lastModifiedBy>
  <cp:revision>11</cp:revision>
  <cp:lastPrinted>2016-03-18T08:26:00Z</cp:lastPrinted>
  <dcterms:created xsi:type="dcterms:W3CDTF">2022-06-01T14:26:00Z</dcterms:created>
  <dcterms:modified xsi:type="dcterms:W3CDTF">2022-06-01T15:45:00Z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f172b96e-7570-3ad2-86d7-3f17049a545b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