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57DB3859" w:rsidR="00E25067" w:rsidRPr="0097784A" w:rsidRDefault="006E7BBA" w:rsidP="00E25067">
      <w:pPr>
        <w:jc w:val="center"/>
        <w:rPr>
          <w:rFonts w:ascii="Times New Roman" w:hAnsi="Times New Roman" w:cs="Times New Roman"/>
          <w:b/>
          <w:bCs/>
          <w:color w:val="000000" w:themeColor="text1"/>
          <w:sz w:val="28"/>
          <w:szCs w:val="28"/>
          <w:lang w:val="en-US"/>
        </w:rPr>
      </w:pPr>
      <w:bookmarkStart w:id="0" w:name="_Hlk181360402"/>
      <w:r>
        <w:rPr>
          <w:rFonts w:ascii="Times New Roman" w:hAnsi="Times New Roman" w:cs="Times New Roman"/>
          <w:b/>
          <w:sz w:val="28"/>
          <w:szCs w:val="28"/>
        </w:rPr>
        <w:t xml:space="preserve">NDWI </w:t>
      </w:r>
      <w:r w:rsidR="001E31CF">
        <w:rPr>
          <w:rFonts w:ascii="Times New Roman" w:hAnsi="Times New Roman" w:cs="Times New Roman"/>
          <w:b/>
          <w:sz w:val="28"/>
          <w:szCs w:val="28"/>
        </w:rPr>
        <w:t>A</w:t>
      </w:r>
      <w:r>
        <w:rPr>
          <w:rFonts w:ascii="Times New Roman" w:hAnsi="Times New Roman" w:cs="Times New Roman"/>
          <w:b/>
          <w:sz w:val="28"/>
          <w:szCs w:val="28"/>
        </w:rPr>
        <w:t xml:space="preserve">nalysis for </w:t>
      </w:r>
      <w:r w:rsidR="001E31CF">
        <w:rPr>
          <w:rFonts w:ascii="Times New Roman" w:hAnsi="Times New Roman" w:cs="Times New Roman"/>
          <w:b/>
          <w:sz w:val="28"/>
          <w:szCs w:val="28"/>
        </w:rPr>
        <w:t>D</w:t>
      </w:r>
      <w:r>
        <w:rPr>
          <w:rFonts w:ascii="Times New Roman" w:hAnsi="Times New Roman" w:cs="Times New Roman"/>
          <w:b/>
          <w:sz w:val="28"/>
          <w:szCs w:val="28"/>
        </w:rPr>
        <w:t>etection</w:t>
      </w:r>
      <w:r w:rsidR="001E31CF">
        <w:rPr>
          <w:rFonts w:ascii="Times New Roman" w:hAnsi="Times New Roman" w:cs="Times New Roman"/>
          <w:b/>
          <w:sz w:val="28"/>
          <w:szCs w:val="28"/>
        </w:rPr>
        <w:t xml:space="preserve"> </w:t>
      </w:r>
      <w:r>
        <w:rPr>
          <w:rFonts w:ascii="Times New Roman" w:hAnsi="Times New Roman" w:cs="Times New Roman"/>
          <w:b/>
          <w:sz w:val="28"/>
          <w:szCs w:val="28"/>
        </w:rPr>
        <w:t xml:space="preserve">of </w:t>
      </w:r>
      <w:r w:rsidR="001E31CF">
        <w:rPr>
          <w:rFonts w:ascii="Times New Roman" w:hAnsi="Times New Roman" w:cs="Times New Roman"/>
          <w:b/>
          <w:sz w:val="28"/>
          <w:szCs w:val="28"/>
        </w:rPr>
        <w:t>W</w:t>
      </w:r>
      <w:r>
        <w:rPr>
          <w:rFonts w:ascii="Times New Roman" w:hAnsi="Times New Roman" w:cs="Times New Roman"/>
          <w:b/>
          <w:sz w:val="28"/>
          <w:szCs w:val="28"/>
        </w:rPr>
        <w:t xml:space="preserve">ater </w:t>
      </w:r>
      <w:r w:rsidR="001E31CF">
        <w:rPr>
          <w:rFonts w:ascii="Times New Roman" w:hAnsi="Times New Roman" w:cs="Times New Roman"/>
          <w:b/>
          <w:sz w:val="28"/>
          <w:szCs w:val="28"/>
        </w:rPr>
        <w:t>B</w:t>
      </w:r>
      <w:r>
        <w:rPr>
          <w:rFonts w:ascii="Times New Roman" w:hAnsi="Times New Roman" w:cs="Times New Roman"/>
          <w:b/>
          <w:sz w:val="28"/>
          <w:szCs w:val="28"/>
        </w:rPr>
        <w:t xml:space="preserve">ody </w:t>
      </w:r>
      <w:r w:rsidR="001E31CF">
        <w:rPr>
          <w:rFonts w:ascii="Times New Roman" w:hAnsi="Times New Roman" w:cs="Times New Roman"/>
          <w:b/>
          <w:sz w:val="28"/>
          <w:szCs w:val="28"/>
        </w:rPr>
        <w:t>E</w:t>
      </w:r>
      <w:r>
        <w:rPr>
          <w:rFonts w:ascii="Times New Roman" w:hAnsi="Times New Roman" w:cs="Times New Roman"/>
          <w:b/>
          <w:sz w:val="28"/>
          <w:szCs w:val="28"/>
        </w:rPr>
        <w:t xml:space="preserve">xraction of Beysehir Lake </w:t>
      </w:r>
      <w:r w:rsidR="001E31CF">
        <w:rPr>
          <w:rFonts w:ascii="Times New Roman" w:hAnsi="Times New Roman" w:cs="Times New Roman"/>
          <w:b/>
          <w:sz w:val="28"/>
          <w:szCs w:val="28"/>
        </w:rPr>
        <w:t>B</w:t>
      </w:r>
      <w:r>
        <w:rPr>
          <w:rFonts w:ascii="Times New Roman" w:hAnsi="Times New Roman" w:cs="Times New Roman"/>
          <w:b/>
          <w:sz w:val="28"/>
          <w:szCs w:val="28"/>
        </w:rPr>
        <w:t>etween 1984-2024</w:t>
      </w:r>
      <w:r w:rsidR="00B11128" w:rsidRPr="001A13FF">
        <w:rPr>
          <w:rFonts w:ascii="Times New Roman" w:hAnsi="Times New Roman" w:cs="Times New Roman"/>
          <w:b/>
          <w:sz w:val="28"/>
          <w:szCs w:val="28"/>
        </w:rPr>
        <w:t xml:space="preserve"> </w:t>
      </w:r>
    </w:p>
    <w:p w14:paraId="258FD8F8" w14:textId="2C3EB2D6" w:rsidR="00E25067" w:rsidRPr="0097784A" w:rsidRDefault="00AB7E5B" w:rsidP="00E25067">
      <w:pPr>
        <w:jc w:val="center"/>
        <w:rPr>
          <w:rFonts w:cstheme="minorHAnsi"/>
          <w:b/>
          <w:color w:val="000000" w:themeColor="text1"/>
          <w:vertAlign w:val="superscript"/>
        </w:rPr>
      </w:pPr>
      <w:r>
        <w:rPr>
          <w:rFonts w:ascii="Times New Roman" w:hAnsi="Times New Roman" w:cs="Times New Roman"/>
          <w:b/>
          <w:i/>
          <w:color w:val="000000" w:themeColor="text1"/>
        </w:rPr>
        <w:t>Erkan KARAKOYUN</w:t>
      </w:r>
      <w:r w:rsidR="00E25067" w:rsidRPr="0097784A">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22FDACC3"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AB7E5B">
        <w:rPr>
          <w:rFonts w:ascii="Times New Roman" w:eastAsia="MS Mincho" w:hAnsi="Times New Roman" w:cs="Times New Roman"/>
          <w:i/>
          <w:iCs/>
          <w:sz w:val="18"/>
          <w:szCs w:val="18"/>
        </w:rPr>
        <w:t>Faculty of Engineering and Architecture, Mus Alparslan University, Mus, Turkiye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AD0CE2F"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11DA86AB" w:rsidR="001558FC" w:rsidRPr="002A74BF" w:rsidRDefault="002A74BF" w:rsidP="001A724C">
            <w:pPr>
              <w:shd w:val="clear" w:color="auto" w:fill="D9D9D9" w:themeFill="background1" w:themeFillShade="D9"/>
              <w:ind w:right="-21"/>
              <w:jc w:val="both"/>
              <w:rPr>
                <w:rFonts w:ascii="Times New Roman" w:hAnsi="Times New Roman" w:cs="Times New Roman"/>
                <w:color w:val="000000" w:themeColor="text1"/>
                <w:szCs w:val="24"/>
              </w:rPr>
            </w:pPr>
            <w:r w:rsidRPr="002A74BF">
              <w:rPr>
                <w:rFonts w:ascii="Times New Roman" w:hAnsi="Times New Roman" w:cs="Times New Roman"/>
                <w:color w:val="000000" w:themeColor="text1"/>
                <w:sz w:val="20"/>
                <w:lang w:val="tr-TR"/>
              </w:rPr>
              <w:t>This study investigates the long-term changes in the water surface area of Beyşehir Lake, the largest freshwater lake in Türkiye, between 1984 and 2024. Using Landsat satellite images and the Normalized Difference Water Index (NDWI), we analyze decade-interval data to monitor changes in the lake's surface area in response to climate-driven water resource pressures. Our findings show a significant decline in the lake's surface area from 658 km² in 1984 to 581 km² in 2024, marking an 11.7% reduction. This shrinkage is attributed to increased drought conditions linked to climate change, impacting local agriculture and biodiversity. Remote sensing and GIS tools prove effective for such environmental monitoring, highlighting critical trends and offering insights for local water management strategies to mitigate further decline. The outcomes emphasize the importance of sustainable water resource management in the context of global climate change and provide a basis for planning and preservation efforts in regional hydrology and agriculture.</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61887B" w14:textId="5BF1121A" w:rsidR="001558FC" w:rsidRDefault="001558FC" w:rsidP="002A74BF">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AB7E5B">
              <w:rPr>
                <w:rFonts w:eastAsia="MS Mincho"/>
                <w:b w:val="0"/>
                <w:bCs w:val="0"/>
                <w:color w:val="000000" w:themeColor="text1"/>
                <w:sz w:val="20"/>
                <w:szCs w:val="20"/>
                <w:lang w:val="tr-TR"/>
              </w:rPr>
              <w:t xml:space="preserve">Beysehir Lake, </w:t>
            </w:r>
            <w:r w:rsidR="002A74BF">
              <w:rPr>
                <w:rFonts w:eastAsia="MS Mincho"/>
                <w:b w:val="0"/>
                <w:bCs w:val="0"/>
                <w:color w:val="000000" w:themeColor="text1"/>
                <w:sz w:val="20"/>
                <w:szCs w:val="20"/>
                <w:lang w:val="tr-TR"/>
              </w:rPr>
              <w:t xml:space="preserve">NDWI, </w:t>
            </w:r>
            <w:r w:rsidR="00AB7E5B">
              <w:rPr>
                <w:rFonts w:eastAsia="MS Mincho"/>
                <w:b w:val="0"/>
                <w:bCs w:val="0"/>
                <w:color w:val="000000" w:themeColor="text1"/>
                <w:sz w:val="20"/>
                <w:szCs w:val="20"/>
                <w:lang w:val="tr-TR"/>
              </w:rPr>
              <w:t>GIS, Remote Sensing, Lan</w:t>
            </w:r>
            <w:r w:rsidR="000B5D8A">
              <w:rPr>
                <w:rFonts w:eastAsia="MS Mincho"/>
                <w:b w:val="0"/>
                <w:bCs w:val="0"/>
                <w:color w:val="000000" w:themeColor="text1"/>
                <w:sz w:val="20"/>
                <w:szCs w:val="20"/>
                <w:lang w:val="tr-TR"/>
              </w:rPr>
              <w:t>d</w:t>
            </w:r>
            <w:r w:rsidR="00AB7E5B">
              <w:rPr>
                <w:rFonts w:eastAsia="MS Mincho"/>
                <w:b w:val="0"/>
                <w:bCs w:val="0"/>
                <w:color w:val="000000" w:themeColor="text1"/>
                <w:sz w:val="20"/>
                <w:szCs w:val="20"/>
                <w:lang w:val="tr-TR"/>
              </w:rPr>
              <w:t xml:space="preserve">sat </w:t>
            </w:r>
          </w:p>
          <w:p w14:paraId="6824E26F" w14:textId="677EA1B4" w:rsidR="002A74BF" w:rsidRPr="0097784A" w:rsidRDefault="002A74BF" w:rsidP="002A74BF">
            <w:pPr>
              <w:pStyle w:val="keywords"/>
              <w:spacing w:after="0"/>
              <w:ind w:firstLine="0"/>
              <w:rPr>
                <w:i w:val="0"/>
                <w:color w:val="000000" w:themeColor="text1"/>
                <w:sz w:val="20"/>
              </w:rPr>
            </w:pPr>
          </w:p>
        </w:tc>
      </w:tr>
    </w:tbl>
    <w:p w14:paraId="31766C72" w14:textId="5DE3BBA7" w:rsidR="00AB7E5B" w:rsidRPr="002A74BF" w:rsidRDefault="00B2099A" w:rsidP="00054C3A">
      <w:pPr>
        <w:pStyle w:val="ListParagraph"/>
        <w:numPr>
          <w:ilvl w:val="0"/>
          <w:numId w:val="6"/>
        </w:numPr>
        <w:autoSpaceDE w:val="0"/>
        <w:autoSpaceDN w:val="0"/>
        <w:adjustRightInd w:val="0"/>
        <w:spacing w:before="120" w:after="120"/>
        <w:ind w:left="426" w:right="-59" w:hanging="426"/>
        <w:jc w:val="both"/>
        <w:rPr>
          <w:rFonts w:ascii="Times New Roman" w:eastAsia="Times New Roman" w:hAnsi="Times New Roman" w:cs="Times New Roman"/>
          <w:shd w:val="clear" w:color="auto" w:fill="FFFFFF"/>
          <w:lang w:val="en-US" w:eastAsia="tr-TR"/>
        </w:rPr>
      </w:pPr>
      <w:r w:rsidRPr="002A74BF">
        <w:rPr>
          <w:rFonts w:ascii="Times New Roman" w:hAnsi="Times New Roman" w:cs="Times New Roman"/>
          <w:b/>
          <w:color w:val="000000" w:themeColor="text1"/>
          <w:sz w:val="24"/>
          <w:szCs w:val="24"/>
        </w:rPr>
        <w:t>Introduction</w:t>
      </w:r>
      <w:r w:rsidR="001558FC" w:rsidRPr="002A74BF">
        <w:rPr>
          <w:rFonts w:ascii="Times New Roman" w:hAnsi="Times New Roman" w:cs="Times New Roman"/>
          <w:b/>
          <w:color w:val="000000" w:themeColor="text1"/>
          <w:sz w:val="24"/>
          <w:szCs w:val="24"/>
        </w:rPr>
        <w:t xml:space="preserve"> </w:t>
      </w:r>
    </w:p>
    <w:p w14:paraId="2D5A4DE8" w14:textId="77777777" w:rsidR="005A1ECA" w:rsidRDefault="002B7255"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Pr>
          <w:rFonts w:ascii="Times New Roman" w:eastAsia="Times New Roman" w:hAnsi="Times New Roman" w:cs="Times New Roman"/>
          <w:shd w:val="clear" w:color="auto" w:fill="FFFFFF"/>
          <w:lang w:val="en-US" w:eastAsia="tr-TR"/>
        </w:rPr>
        <w:t>Every</w:t>
      </w:r>
      <w:r w:rsidR="00270099">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species</w:t>
      </w:r>
      <w:r w:rsidR="00270099">
        <w:rPr>
          <w:rFonts w:ascii="Times New Roman" w:eastAsia="Times New Roman" w:hAnsi="Times New Roman" w:cs="Times New Roman"/>
          <w:shd w:val="clear" w:color="auto" w:fill="FFFFFF"/>
          <w:lang w:val="en-US" w:eastAsia="tr-TR"/>
        </w:rPr>
        <w:t xml:space="preserve"> needs water to sustain their life </w:t>
      </w:r>
      <w:r>
        <w:rPr>
          <w:rFonts w:ascii="Times New Roman" w:eastAsia="Times New Roman" w:hAnsi="Times New Roman" w:cs="Times New Roman"/>
          <w:shd w:val="clear" w:color="auto" w:fill="FFFFFF"/>
          <w:lang w:val="en-US" w:eastAsia="tr-TR"/>
        </w:rPr>
        <w:t>in our world.</w:t>
      </w:r>
      <w:r>
        <w:rPr>
          <w:rFonts w:ascii="Times New Roman" w:eastAsia="Times New Roman" w:hAnsi="Times New Roman" w:cs="Times New Roman"/>
          <w:shd w:val="clear" w:color="auto" w:fill="FFFFFF"/>
          <w:lang w:eastAsia="tr-TR"/>
        </w:rPr>
        <w:t xml:space="preserve"> </w:t>
      </w:r>
      <w:r w:rsidRPr="002B7255">
        <w:rPr>
          <w:rFonts w:ascii="Times New Roman" w:eastAsia="Times New Roman" w:hAnsi="Times New Roman" w:cs="Times New Roman"/>
          <w:shd w:val="clear" w:color="auto" w:fill="FFFFFF"/>
          <w:lang w:eastAsia="tr-TR"/>
        </w:rPr>
        <w:t>Water is the most important component in the hydrological cycle, which includes the basic cycle of life.</w:t>
      </w:r>
      <w:r>
        <w:rPr>
          <w:rFonts w:ascii="Times New Roman" w:eastAsia="Times New Roman" w:hAnsi="Times New Roman" w:cs="Times New Roman"/>
          <w:shd w:val="clear" w:color="auto" w:fill="FFFFFF"/>
          <w:lang w:eastAsia="tr-TR"/>
        </w:rPr>
        <w:t xml:space="preserve"> </w:t>
      </w:r>
      <w:r w:rsidR="005A1ECA" w:rsidRPr="005A1ECA">
        <w:rPr>
          <w:rFonts w:ascii="Times New Roman" w:eastAsia="Times New Roman" w:hAnsi="Times New Roman" w:cs="Times New Roman"/>
          <w:shd w:val="clear" w:color="auto" w:fill="FFFFFF"/>
          <w:lang w:eastAsia="tr-TR"/>
        </w:rPr>
        <w:t>Therefore, if water resources are negatively affected, vital consequences may occur for living things. For this reason, it is important to protect water resources, plan them and observe their changes over time.</w:t>
      </w:r>
    </w:p>
    <w:p w14:paraId="71CA5EEC" w14:textId="679E9C54" w:rsidR="00060331" w:rsidRDefault="005A1ECA"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5A1ECA">
        <w:rPr>
          <w:rFonts w:ascii="Times New Roman" w:eastAsia="Times New Roman" w:hAnsi="Times New Roman" w:cs="Times New Roman"/>
          <w:shd w:val="clear" w:color="auto" w:fill="FFFFFF"/>
          <w:lang w:eastAsia="tr-TR"/>
        </w:rPr>
        <w:t>The increasing human population and developing industrialization increase the need for water resources over time. As a natural result of this, water resources such as rivers and lakes tend to decrease over time</w:t>
      </w:r>
      <w:r w:rsidR="00005D57">
        <w:rPr>
          <w:rFonts w:ascii="Times New Roman" w:eastAsia="Times New Roman" w:hAnsi="Times New Roman" w:cs="Times New Roman"/>
          <w:shd w:val="clear" w:color="auto" w:fill="FFFFFF"/>
          <w:lang w:eastAsia="tr-TR"/>
        </w:rPr>
        <w:t xml:space="preserve"> </w:t>
      </w:r>
      <w:r w:rsidR="00005D57">
        <w:rPr>
          <w:rFonts w:ascii="Times New Roman" w:eastAsia="Times New Roman" w:hAnsi="Times New Roman" w:cs="Times New Roman"/>
          <w:shd w:val="clear" w:color="auto" w:fill="FFFFFF"/>
          <w:lang w:eastAsia="tr-TR"/>
        </w:rPr>
        <w:fldChar w:fldCharType="begin" w:fldLock="1"/>
      </w:r>
      <w:r w:rsidR="00B05D6E">
        <w:rPr>
          <w:rFonts w:ascii="Times New Roman" w:eastAsia="Times New Roman" w:hAnsi="Times New Roman" w:cs="Times New Roman"/>
          <w:shd w:val="clear" w:color="auto" w:fill="FFFFFF"/>
          <w:lang w:eastAsia="tr-TR"/>
        </w:rPr>
        <w:instrText>ADDIN CSL_CITATION {"citationItems":[{"id":"ITEM-1","itemData":{"DOI":"10.33688/aucbd.1063557","ISSN":"1303-5851","abstract":"Arazi örtüsü/kullanımında meydana gelen hızlı değişimlerin tespit edilmesi, geleceğe yönelik planlı-sürdürülebilir bir arazi kullanımın belirlenmesinde son derece önemlidir. Bu çalışma, Balıkgöl (Ağrı) kıyılarında 1989 ve 2021 yılları arasında yer alan arazi örtüsü/kullanım değişimlerini ortaya koymak amacı ile uydu görüntüleri ve arazi gözlemlerinden faydalanılarak hazırlanmıştır. Tespit edilen sonuçlara göre Balıkgöl kıyılarında özellikle rekreasyonel faaliyetlere bağlı olarak işlevsel değişimlerin ortaya çıktığı gözlemlenmiştir. Mera alanlarının 1989 yılında kıyılarda geniş bir alan kapladığı, 2021 yılında ise fiziki coğrafya koşullarının elverişli olduğu kıyı yakınında yer alan yerleşmeler çevresinde, 100 metrelik dar bir alanda tarımsal faaliyetlerin yapıldığı tespit edilmiştir. Çalışmada, en son aşamada Puyravaud formülü kullanılarak her bir arazi örtüsü tipi için yıllık değişim oranları hesaplanmıştır. Her bir arazi kullanım özelliği için değerler benzer hassasiyetle oranlanmış, Kappa İndisi kullanılarak doğruluk analizi yapılmıştır.Detection of rapid changes in land cover/use is extremely important in determining a planned-sustainable land use for the future. In this study, between the years of 1989 and 2021 on the shores of Balıkgöl (Ağrı) was examined by using satellite images and field observations in order to reveal the land cover/use changes. According to the determined results, it has been observed that functional changes occur on the shores of Balıkgöl, especially due to recreational activities. It was determined that the pasture areas covered a large area on the coast in 1989, and in 2021, agricultural activities were carried out in a narrow area of 100 meters around the settlements located near the coast, where the physical geography conditions were favorable. In the study, annual change rates for each land cover type were calculated by using the Puyravaud formula at the last stage. The values for each land use feature were proportioned with similar precision, and accuracy analysis was performed using the Kappa Index.","author":[{"dropping-particle":"","family":"Bayrak","given":"Mehtap","non-dropping-particle":"","parse-names":false,"suffix":""},{"dropping-particle":"","family":"Yulu","given":"Adem","non-dropping-particle":"","parse-names":false,"suffix":""},{"dropping-particle":"","family":"Öztürk","given":"Yahya","non-dropping-particle":"","parse-names":false,"suffix":""}],"container-title":"Coğrafi Bilimler Dergisi","id":"ITEM-1","issue":"1","issued":{"date-parts":[["2022"]]},"page":"282-309","title":"Balıkgöl (Ağrı) Kıyılarında Arazi Örtüsü/Kullanımının Zamansal Değişimi (1989-2021)","type":"article-journal","volume":"20"},"uris":["http://www.mendeley.com/documents/?uuid=d058501e-46cb-413b-8918-55ab6d97f9c7"]}],"mendeley":{"formattedCitation":"(Bayrak et al., 2022)","plainTextFormattedCitation":"(Bayrak et al., 2022)","previouslyFormattedCitation":"(Bayrak et al., 2022)"},"properties":{"noteIndex":0},"schema":"https://github.com/citation-style-language/schema/raw/master/csl-citation.json"}</w:instrText>
      </w:r>
      <w:r w:rsidR="00005D57">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[1]</w:t>
      </w:r>
      <w:r w:rsidR="00005D57">
        <w:rPr>
          <w:rFonts w:ascii="Times New Roman" w:eastAsia="Times New Roman" w:hAnsi="Times New Roman" w:cs="Times New Roman"/>
          <w:shd w:val="clear" w:color="auto" w:fill="FFFFFF"/>
          <w:lang w:eastAsia="tr-TR"/>
        </w:rPr>
        <w:fldChar w:fldCharType="end"/>
      </w:r>
      <w:r w:rsidR="00005D57">
        <w:rPr>
          <w:rFonts w:ascii="Times New Roman" w:eastAsia="Times New Roman" w:hAnsi="Times New Roman" w:cs="Times New Roman"/>
          <w:shd w:val="clear" w:color="auto" w:fill="FFFFFF"/>
          <w:lang w:eastAsia="tr-TR"/>
        </w:rPr>
        <w:t>.</w:t>
      </w:r>
      <w:r>
        <w:rPr>
          <w:rFonts w:ascii="Times New Roman" w:eastAsia="Times New Roman" w:hAnsi="Times New Roman" w:cs="Times New Roman"/>
          <w:color w:val="000000"/>
          <w:shd w:val="clear" w:color="auto" w:fill="FFFFFF"/>
          <w:lang w:eastAsia="tr-TR"/>
        </w:rPr>
        <w:t xml:space="preserve"> </w:t>
      </w:r>
      <w:r w:rsidRPr="005A1ECA">
        <w:rPr>
          <w:rFonts w:ascii="Times New Roman" w:eastAsia="Times New Roman" w:hAnsi="Times New Roman" w:cs="Times New Roman"/>
          <w:shd w:val="clear" w:color="auto" w:fill="FFFFFF"/>
          <w:lang w:eastAsia="tr-TR"/>
        </w:rPr>
        <w:t xml:space="preserve">Due to the increasing greenhouse gas effect in the world's atmosphere, there have been changes in climate parameters such as precipitation and temperature. </w:t>
      </w:r>
      <w:r>
        <w:rPr>
          <w:rFonts w:ascii="Times New Roman" w:eastAsia="Times New Roman" w:hAnsi="Times New Roman" w:cs="Times New Roman"/>
          <w:shd w:val="clear" w:color="auto" w:fill="FFFFFF"/>
          <w:lang w:eastAsia="tr-TR"/>
        </w:rPr>
        <w:t>Türkiye</w:t>
      </w:r>
      <w:r w:rsidRPr="005A1ECA">
        <w:rPr>
          <w:rFonts w:ascii="Times New Roman" w:eastAsia="Times New Roman" w:hAnsi="Times New Roman" w:cs="Times New Roman"/>
          <w:shd w:val="clear" w:color="auto" w:fill="FFFFFF"/>
          <w:lang w:eastAsia="tr-TR"/>
        </w:rPr>
        <w:t xml:space="preserve"> is also in danger under these changing climate conditions. Due to decreasing precipitation and increasing temperatures, droughts are experienced on a regional scale. As a result of this situation, sectors such as agriculture, food, and industry are negatively affected, lakes and dams are drying up and water quality is decreasing </w:t>
      </w:r>
      <w:r w:rsidR="00B05D6E">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{"citationItems":[{"id":"ITEM-1","itemData":{"DOI":"10.21324/dacd.760805","abstract":"Sürdürülebilir su kaynakları yönetiminde kuraklığın izlenmesi, göller gibi su kütleleri için oldukça önemlidir. Su alanlarının haritalanması ve izlenmesi için uzaktan algılama yöntemleri ve teknikleri, son yıllarda başarılı bir şekilde kullanılmaktadır. Bu çalışmada Göller Yöresi bölgesinde, Isparta ile Burdur illeri arasında bulunan Burdur Gölü'nün 2009 ile 2019 yılları arasındaki alansal değişimi, uzaktan algılama teknikleri kullanılarak incelenmiştir. Çalışmada Landsat-7, Landsat-8 ve Sentinel-2 uydu görüntülerine obje bazlı sınıflandırma yapılmıştır. Sınıflandırmada, literatürde de sık kullanılan, normalleştirilmiş su fark indeksi (NDWI) kullanılmıştır. Çalışmada kullanılan görüntüler Eylül ayını kapsamaktadır. Ek olarak mevsimsel değişim analizi için, 2017 ve 2019 yıllarının Nisan ve Mayıs aylarına ait Sentinel-2 uydu görüntüleri kullanılmıştır. Çalışma sonucunda elde edilen bulgulara göre; Burdur gölünün 2009-2019 yılları arasında 17 km2 alan kaybettiğini göstermektedir. Landsat görüntüleri ile 2009-2019 yıllarına ait Eylül ayı verilerinin korelasyon analizi yapılmıştır ve analiz sonucu R2 = 0,94 olarak elde edilmiştir. 2017 ve 2019 yıllarında, bahar ile sonbahar mevsimleri arasında, su alanında gözlenen azalma 2 km2 olarak belirlenmiştir. Sınıflandırma doğrulukları %90 - %96 arasında değişmektedir En yüksek sınıflama doğruluğu Sentinel-2 görüntüleri kullanılarak elde edilmiştir. Bu çalışma, su alanlarındaki alansal değişimlerin uzaktan algılama verileri ve teknikleriyle yüksek doğrulukta belirlenebileceğinin önemli bir örneğidir.Drought monitoring in water bodies such as lakes is essential for sustainable management of water resources. In recent years, remote sensing methods and techniques have been successfully used for mapping and monitorıng water area changes. This study aimed to investigate the ten-year change between 2009 and 2019 in the Burdur Lake, located between Isparta and Burdur provinces in the Göller District, through remote sensing data and techniques. In the study, object-based classification was made using Landsat-7, Landsat-8, and Sentinel-2 satellite imagery. For the classification, the frequently used normalized water difference index (NDWI) combined with threshold analysis was used for water classification. All images were acquired in September. In addition to the seasonal variation analysis, Sentinel-2 images from April and May, 2017 and 2019 were used. As a result, in the last decade, Burdur lake has lost approximately 17 km…","author":[{"dropping-particle":"","family":"Kaya","given":"Özümcan Alara","non-dropping-particle":"","parse-names":false,"suffix":""},{"dropping-particle":"","family":"Kaplan","given":"Gordana","non-dropping-particle":"","parse-names":false,"suffix":""}],"container-title":"Doğal Afetler ve Çevre Dergisi","id":"ITEM-1","issue":"1","issued":{"date-parts":[["2021"]]},"page":"1-12","title":"Uzaktan Algılama Yöntemleri İle Burdur Gölü’ndeki Alansal Değişiminin Belirlenmesi","type":"article-journal","volume":"7"},"uris":["http://www.mendeley.com/documents/?uuid=2592634e-b206-4c26-8403-48c34948e624"]}],"mendeley":{"formattedCitation":"(Kaya &amp; Kaplan, 2021)","manualFormatting":"[2]","plainTextFormattedCitation":"(Kaya &amp; Kaplan, 2021)","previouslyFormattedCitation":"(Kaya &amp; Kaplan, 2021)"},"properties":{"noteIndex":0},"schema":"https://github.com/citation-style-language/schema/raw/master/csl-citation.json"}</w:instrText>
      </w:r>
      <w:r w:rsidR="00B05D6E">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[2]</w:t>
      </w:r>
      <w:r w:rsidR="00B05D6E">
        <w:rPr>
          <w:rFonts w:ascii="Times New Roman" w:eastAsia="Times New Roman" w:hAnsi="Times New Roman" w:cs="Times New Roman"/>
          <w:shd w:val="clear" w:color="auto" w:fill="FFFFFF"/>
          <w:lang w:eastAsia="tr-TR"/>
        </w:rPr>
        <w:fldChar w:fldCharType="end"/>
      </w:r>
      <w:r w:rsidR="00B05D6E">
        <w:rPr>
          <w:rFonts w:ascii="Times New Roman" w:eastAsia="Times New Roman" w:hAnsi="Times New Roman" w:cs="Times New Roman"/>
          <w:shd w:val="clear" w:color="auto" w:fill="FFFFFF"/>
          <w:lang w:eastAsia="tr-TR"/>
        </w:rPr>
        <w:t>.</w:t>
      </w:r>
    </w:p>
    <w:p w14:paraId="79FB6D66" w14:textId="77777777" w:rsidR="006F5D88" w:rsidRDefault="006F5D88"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6F5D88">
        <w:rPr>
          <w:rFonts w:ascii="Times New Roman" w:eastAsia="Times New Roman" w:hAnsi="Times New Roman" w:cs="Times New Roman"/>
          <w:shd w:val="clear" w:color="auto" w:fill="FFFFFF"/>
          <w:lang w:eastAsia="tr-TR"/>
        </w:rPr>
        <w:t>In recent years, increasing computer technology has provided benefits to studies in many different areas. Remote sensing and geographic information systems have also increased in use in many different areas with the developing computer technology and capacity. Especially with the use of satellite images and GIS, high-resolution maps of the desired location can be created and with the help of these images, land use maps of the region can be created. There are many studies in the literature with the help of satellite images and GIS.</w:t>
      </w:r>
    </w:p>
    <w:p w14:paraId="218EDFCE" w14:textId="2A0B0F25" w:rsidR="00060331" w:rsidRPr="00A1351F" w:rsidRDefault="006F5D88"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6F5D88">
        <w:rPr>
          <w:rFonts w:ascii="Times New Roman" w:eastAsia="Times New Roman" w:hAnsi="Times New Roman" w:cs="Times New Roman"/>
          <w:shd w:val="clear" w:color="auto" w:fill="FFFFFF"/>
          <w:lang w:eastAsia="tr-TR"/>
        </w:rPr>
        <w:t xml:space="preserve">Normalized Difference Water Index (NDWI) </w:t>
      </w:r>
      <w:r w:rsidR="00B05D6E">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{"citationItems":[{"id":"ITEM-1","itemData":{"DOI":"10.1080/01431169608948714","ISSN":"13665901","abstract":"The Normalized Difference Water Index (NDWI) is a new method that has been developed to delineate open water features and enhance their presence in remotely-sensed digital imagery. The NDWI makes use of reflected near-infrared radiation and visible green light to enhance the presence of such features while eliminating the presence of soil and terrestrial vegetation features. It is suggested that the NDWI may also provide researchers with turbidity estimations of water bodies using remotely-sensed digital data. © 1996 Taylor &amp; Francis Ltd.","author":[{"dropping-particle":"","family":"McFeeters","given":"S. K.","non-dropping-particle":"","parse-names":false,"suffix":""}],"container-title":"International Journal of Remote Sensing","id":"ITEM-1","issue":"7","issued":{"date-parts":[["1996"]]},"page":"1425-1432","title":"The use of the Normalized Difference Water Index (NDWI) in the delineation of open water features","type":"article-journal","volume":"17"},"uris":["http://www.mendeley.com/documents/?uuid=330fa9c9-d3b0-4cea-b578-396bbf8a6d56"]}],"mendeley":{"formattedCitation":"(McFeeters, 1996)","manualFormatting":"[3]","plainTextFormattedCitation":"(McFeeters, 1996)"},"properties":{"noteIndex":0},"schema":"https://github.com/citation-style-language/schema/raw/master/csl-citation.json"}</w:instrText>
      </w:r>
      <w:r w:rsidR="00B05D6E">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[3]</w:t>
      </w:r>
      <w:r w:rsidR="00B05D6E">
        <w:rPr>
          <w:rFonts w:ascii="Times New Roman" w:eastAsia="Times New Roman" w:hAnsi="Times New Roman" w:cs="Times New Roman"/>
          <w:shd w:val="clear" w:color="auto" w:fill="FFFFFF"/>
          <w:lang w:eastAsia="tr-TR"/>
        </w:rPr>
        <w:fldChar w:fldCharType="end"/>
      </w:r>
      <w:r w:rsidR="00B05D6E">
        <w:rPr>
          <w:rFonts w:ascii="Times New Roman" w:eastAsia="Times New Roman" w:hAnsi="Times New Roman" w:cs="Times New Roman"/>
          <w:shd w:val="clear" w:color="auto" w:fill="FFFFFF"/>
          <w:lang w:eastAsia="tr-TR"/>
        </w:rPr>
        <w:t xml:space="preserve"> </w:t>
      </w:r>
      <w:r w:rsidRPr="006F5D88">
        <w:rPr>
          <w:rFonts w:ascii="Times New Roman" w:eastAsia="Times New Roman" w:hAnsi="Times New Roman" w:cs="Times New Roman"/>
          <w:shd w:val="clear" w:color="auto" w:fill="FFFFFF"/>
          <w:lang w:eastAsia="tr-TR"/>
        </w:rPr>
        <w:t>is a method widely used in the literature to determine the water boundaries of the region with the help of data obtained from satellite images.</w:t>
      </w:r>
      <w:r>
        <w:rPr>
          <w:rFonts w:ascii="Times New Roman" w:eastAsia="Times New Roman" w:hAnsi="Times New Roman" w:cs="Times New Roman"/>
          <w:shd w:val="clear" w:color="auto" w:fill="FFFFFF"/>
          <w:lang w:eastAsia="tr-TR"/>
        </w:rPr>
        <w:t xml:space="preserve"> </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{"citationItems":[{"id":"ITEM-1","itemData":{"DOI":"10.14358/PERS.75.11.1307","ISSN":"00991112","abstract":"The normalized difference water index (NDWI) has been successfully used to delineate surface water features. However, two major problems have been often encountered: (a) NDWIs calculated from different band combinations [visible, nearinfrared, or shortwave-infrared (SWIR)] can generate different results, and (b) NDWI thresholds vary depending on the proportions of subpixel water/non-water components. We need to evaluate all the NDWIS for determining the best performing index and to establish appropriate thresholds for clearly identifying water features. We used the spectral data obtained from a spectral library to simulate the satellite sensors Landsat ETM+, SPOT-5, ASTER, and MODIS, and calculated the simulated NDWI in different forms. We found that the NDWI calculated from (green - swm)/(green + SWIR), where SWIR is the shorter wavelength region (1.2 to 1.8 μm), has the most stable threshold. We recommend this NDWI be employed for mapping water, but adjustment of the threshold based on actual situations is necessary. © 2009 American Society for Photogrammetry and Remote Sensing.","author":[{"dropping-particle":"","family":"Ji","given":"Lei","non-dropping-particle":"","parse-names":false,"suffix":""},{"dropping-particle":"","family":"Zhang","given":"Li","non-dropping-particle":"","parse-names":false,"suffix":""},{"dropping-particle":"","family":"Wylie","given":"Bruce","non-dropping-particle":"","parse-names":false,"suffix":""}],"container-title":"Photogrammetric Engineering and Remote Sensing","id":"ITEM-1","issue":"11","issued":{"date-parts":[["2009"]]},"page":"1307-1317","title":"Analysis of dynamic thresholds for the normalized difference water index","type":"article-journal","volume":"75"},"uris":["http://www.mendeley.com/documents/?uuid=74dcd17e-432a-4e08-a5f4-ff78c72e04ac"]}],"mendeley":{"formattedCitation":"(Ji et al., 2009)","manualFormatting":"[4]","plainTextFormattedCitation":"(Ji et al., 2009)","previouslyFormattedCitation":"(Ji et al., 2009)"},"properties":{"noteIndex":0},"schema":"https://github.com/citation-style-language/schema/raw/master/csl-citation.json"}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[4]</w:t>
      </w:r>
      <w:r w:rsidR="002A74BF">
        <w:rPr>
          <w:rFonts w:ascii="Times New Roman" w:eastAsia="Times New Roman" w:hAnsi="Times New Roman" w:cs="Times New Roman"/>
          <w:shd w:val="clear" w:color="auto" w:fill="FFFFFF"/>
          <w:lang w:eastAsia="tr-TR"/>
        </w:rPr>
        <w:fldChar w:fldCharType="end"/>
      </w:r>
      <w:r w:rsidRPr="006F5D88">
        <w:rPr>
          <w:rFonts w:ascii="Times New Roman" w:eastAsia="Times New Roman" w:hAnsi="Times New Roman" w:cs="Times New Roman"/>
          <w:shd w:val="clear" w:color="auto" w:fill="FFFFFF"/>
          <w:lang w:eastAsia="tr-TR"/>
        </w:rPr>
        <w:t xml:space="preserve"> successfully performed water body extraction using NDWI in their study.</w:t>
      </w:r>
      <w:r w:rsidR="000D537D">
        <w:rPr>
          <w:rFonts w:ascii="Times New Roman" w:eastAsia="Times New Roman" w:hAnsi="Times New Roman" w:cs="Times New Roman"/>
          <w:shd w:val="clear" w:color="auto" w:fill="FFFFFF"/>
          <w:lang w:eastAsia="tr-TR"/>
        </w:rPr>
        <w:t xml:space="preserve"> </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{"citationItems":[{"id":"ITEM-1","itemData":{"DOI":"10.3390/rs6054173","ISSN":"20724292","abstract":"Lake Urmia is the 20th largest lake and the second largest hyper saline lake (before September 2010) in the world. It is also the largest inland body of salt water in the Middle East. Nevertheless, the lake has been in a critical situation in recent years due to decreasing surface water and increasing salinity. This study modeled the spatiotemporal changes of Lake Urmia in the period 2000-2013 using the multi-temporal Landsat 5-TM, 7-ETM+ and 8-OLI images. In doing so, the applicability of different satellite-derived indexes including Normalized Difference Water Index (NDWI), Modified NDWI (MNDWI), Normalized Difference Moisture Index (NDMI), Water Ratio Index (WRI), Normalized Difference Vegetation Index (NDVI), and Automated Water Extraction Index (AWEI) were investigated for the extraction of surface water from Landsat data. Overall, the NDWI was found superior to other indexes and hence it was used to model the spatiotemporal changes of the lake. In addition, a new approach based on Principal Components of multi-temporal NDWI (NDWI-PCs) was proposed and evaluated for surface water change detection. The results indicate an intense decreasing trend in Lake Urmia surface area in the period 2000-2013, especially between 2010 and 2013 when the lake lost about one third of its surface area compared to the year 2000. The results illustrate the effectiveness of the NDWI-PCs approach for surface water change detection, especially in detecting the changes between two and three different times, simultaneously. © 2014 by the authors.","author":[{"dropping-particle":"","family":"Rokni","given":"Komeil","non-dropping-particle":"","parse-names":false,"suffix":""},{"dropping-particle":"","family":"Ahmad","given":"Anuar","non-dropping-particle":"","parse-names":false,"suffix":""},{"dropping-particle":"","family":"Selamat","given":"Ali","non-dropping-particle":"","parse-names":false,"suffix":""},{"dropping-particle":"","family":"Hazini","given":"Sharifeh","non-dropping-particle":"","parse-names":false,"suffix":""}],"container-title":"Remote Sensing","id":"ITEM-1","issue":"5","issued":{"date-parts":[["2014"]]},"page":"4173-4189","title":"Water feature extraction and change detection using multitemporal landsat imagery","type":"article-journal","volume":"6"},"uris":["http://www.mendeley.com/documents/?uuid=d13d3a60-4481-4c68-a907-6139121c8bdf"]}],"mendeley":{"formattedCitation":"(Rokni et al., 2014)","manualFormatting":"[5]","plainTextFormattedCitation":"(Rokni et al., 2014)","previouslyFormattedCitation":"(Rokni et al., 2014)"},"properties":{"noteIndex":0},"schema":"https://github.com/citation-style-language/schema/raw/master/csl-citation.json"}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[5]</w:t>
      </w:r>
      <w:r w:rsidR="002A74BF">
        <w:rPr>
          <w:rFonts w:ascii="Times New Roman" w:eastAsia="Times New Roman" w:hAnsi="Times New Roman" w:cs="Times New Roman"/>
          <w:shd w:val="clear" w:color="auto" w:fill="FFFFFF"/>
          <w:lang w:eastAsia="tr-TR"/>
        </w:rPr>
        <w:fldChar w:fldCharType="end"/>
      </w:r>
      <w:r w:rsidRPr="006F5D88">
        <w:rPr>
          <w:rFonts w:ascii="Times New Roman" w:eastAsia="Times New Roman" w:hAnsi="Times New Roman" w:cs="Times New Roman"/>
          <w:shd w:val="clear" w:color="auto" w:fill="FFFFFF"/>
          <w:lang w:eastAsia="tr-TR"/>
        </w:rPr>
        <w:t xml:space="preserve"> investiated using NDWI for the extraction of surface water from Landsat data.</w:t>
      </w:r>
      <w:r w:rsidR="002A74BF">
        <w:rPr>
          <w:rFonts w:ascii="Times New Roman" w:eastAsia="Times New Roman" w:hAnsi="Times New Roman" w:cs="Times New Roman"/>
          <w:shd w:val="clear" w:color="auto" w:fill="FFFFFF"/>
          <w:lang w:eastAsia="tr-TR"/>
        </w:rPr>
        <w:t xml:space="preserve"> </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{"citationItems":[{"id":"ITEM-1","itemData":{"DOI":"10.1016/j.jtusci.2016.04.005","ISSN":"16583655","abstract":"In this study, spatiotemporal changes in Lake Burdur from 1987 to 2011 were evaluated using multi-temporal Landsat TM and ETM+ images. Support Vector Machine (SVM) classification and spectral water indexing, including the Normalized Difference Water Index (NDWI), Modified NDWI (MNDWI) and Automated Water Extraction Index (AWEI), were used for extraction of surface water from image data. The spectral and spatial performance of each classifier was compared using Pearson's r, the Structural Similarity Index Measure (SSIM) and the Root Mean Square Error (RMSE). The accuracies of the SVM and satellite-derived indexes were tested using the RMSE. Overall, SVM followed by the MNDWI, NDWI and AWEI yielded the best result among all the techniques in terms of their spectral and spatial quality.","author":[{"dropping-particle":"","family":"Sarp","given":"Gulcan","non-dropping-particle":"","parse-names":false,"suffix":""},{"dropping-particle":"","family":"Ozcelik","given":"Mehmet","non-dropping-particle":"","parse-names":false,"suffix":""}],"container-title":"Journal of Taibah University for Science","id":"ITEM-1","issue":"3","issued":{"date-parts":[["2017"]]},"page":"381-391","publisher":"Taibah University","title":"Water body extraction and change detection using time series: A case study of Lake Burdur, Turkey","type":"article-journal","volume":"11"},"uris":["http://www.mendeley.com/documents/?uuid=e3b52554-b254-4d3b-afae-00e91c2fe1c6"]}],"mendeley":{"formattedCitation":"(Sarp &amp; Ozcelik, 2017)","manualFormatting":"[6]","plainTextFormattedCitation":"(Sarp &amp; Ozcelik, 2017)","previouslyFormattedCitation":"(Sarp &amp; Ozcelik, 2017)"},"properties":{"noteIndex":0},"schema":"https://github.com/citation-style-language/schema/raw/master/csl-citation.json"}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[6]</w:t>
      </w:r>
      <w:r w:rsidR="002A74BF">
        <w:rPr>
          <w:rFonts w:ascii="Times New Roman" w:eastAsia="Times New Roman" w:hAnsi="Times New Roman" w:cs="Times New Roman"/>
          <w:shd w:val="clear" w:color="auto" w:fill="FFFFFF"/>
          <w:lang w:eastAsia="tr-TR"/>
        </w:rPr>
        <w:fldChar w:fldCharType="end"/>
      </w:r>
      <w:r>
        <w:rPr>
          <w:rFonts w:ascii="Times New Roman" w:eastAsia="Times New Roman" w:hAnsi="Times New Roman" w:cs="Times New Roman"/>
          <w:shd w:val="clear" w:color="auto" w:fill="FFFFFF"/>
          <w:lang w:eastAsia="tr-TR"/>
        </w:rPr>
        <w:t xml:space="preserve"> </w:t>
      </w:r>
      <w:r w:rsidR="0087169B">
        <w:rPr>
          <w:rFonts w:ascii="Times New Roman" w:eastAsia="Times New Roman" w:hAnsi="Times New Roman" w:cs="Times New Roman"/>
          <w:shd w:val="clear" w:color="auto" w:fill="FFFFFF"/>
          <w:lang w:eastAsia="tr-TR"/>
        </w:rPr>
        <w:t>indicated the spatiotemporal changes of Burdur Lake between the years 1987-2000 by using NDWI, modified NDWI</w:t>
      </w:r>
      <w:r>
        <w:rPr>
          <w:rFonts w:ascii="Times New Roman" w:eastAsia="Times New Roman" w:hAnsi="Times New Roman" w:cs="Times New Roman"/>
          <w:shd w:val="clear" w:color="auto" w:fill="FFFFFF"/>
          <w:lang w:eastAsia="tr-TR"/>
        </w:rPr>
        <w:t xml:space="preserve"> (MNDWI)</w:t>
      </w:r>
      <w:r w:rsidR="0087169B">
        <w:rPr>
          <w:rFonts w:ascii="Times New Roman" w:eastAsia="Times New Roman" w:hAnsi="Times New Roman" w:cs="Times New Roman"/>
          <w:shd w:val="clear" w:color="auto" w:fill="FFFFFF"/>
          <w:lang w:eastAsia="tr-TR"/>
        </w:rPr>
        <w:t xml:space="preserve"> and Automated Water Extraction Index (AWEI) from Landsat data.</w:t>
      </w:r>
    </w:p>
    <w:p w14:paraId="78D56B95" w14:textId="00497B50" w:rsidR="00F9661E" w:rsidRDefault="006F5D88"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6F5D88">
        <w:rPr>
          <w:rFonts w:ascii="Times New Roman" w:eastAsia="Times New Roman" w:hAnsi="Times New Roman" w:cs="Times New Roman"/>
          <w:shd w:val="clear" w:color="auto" w:fill="FFFFFF"/>
          <w:lang w:eastAsia="tr-TR"/>
        </w:rPr>
        <w:t xml:space="preserve">In </w:t>
      </w:r>
      <w:r>
        <w:rPr>
          <w:rFonts w:ascii="Times New Roman" w:eastAsia="Times New Roman" w:hAnsi="Times New Roman" w:cs="Times New Roman"/>
          <w:shd w:val="clear" w:color="auto" w:fill="FFFFFF"/>
          <w:lang w:eastAsia="tr-TR"/>
        </w:rPr>
        <w:t>Türkiye</w:t>
      </w:r>
      <w:r w:rsidRPr="006F5D88">
        <w:rPr>
          <w:rFonts w:ascii="Times New Roman" w:eastAsia="Times New Roman" w:hAnsi="Times New Roman" w:cs="Times New Roman"/>
          <w:shd w:val="clear" w:color="auto" w:fill="FFFFFF"/>
          <w:lang w:eastAsia="tr-TR"/>
        </w:rPr>
        <w:t>, studies have been carried out by researchers on determining water-covered areas and monitoring their changes over the years using remote sensing and GIS</w:t>
      </w:r>
      <w:r w:rsidR="002A74BF">
        <w:rPr>
          <w:rFonts w:ascii="Times New Roman" w:eastAsia="Times New Roman" w:hAnsi="Times New Roman" w:cs="Times New Roman"/>
          <w:shd w:val="clear" w:color="auto" w:fill="FFFFFF"/>
          <w:lang w:eastAsia="tr-TR"/>
        </w:rPr>
        <w:t xml:space="preserve"> </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{"citationItems":[{"id":"ITEM-1","itemData":{"author":[{"dropping-particle":"","family":"Özçalık","given":"Hilal","non-dropping-particle":"","parse-names":false,"suffix":""},{"dropping-particle":"","family":"Torun","given":"Ahmet Tarık","non-dropping-particle":"","parse-names":false,"suffix":""},{"dropping-particle":"","family":"Bilgilioğlu","given":"Süleyman Sefa","non-dropping-particle":"","parse-names":false,"suffix":""}],"container-title":"Turkish Journal of Remote Sensing","id":"ITEM-1","issue":"2","issued":{"date-parts":[["2020"]]},"page":"77-84","title":"Landsat uydu görüntüleri kullanılarak Mogan Gölü ’ nün su yüzeyi ve arazi örtü değişiminin belirlenmesi","type":"article-journal","volume":"2"},"uris":["http://www.mendeley.com/documents/?uuid=39a314fe-2021-4ffc-aafd-fb1acafe0e43"]}],"mendeley":{"formattedCitation":"(Özçalık et al., 2020)","manualFormatting":"([7]","plainTextFormattedCitation":"(Özçalık et al., 2020)","previouslyFormattedCitation":"(Özçalık et al., 2020)"},"properties":{"noteIndex":0},"schema":"https://github.com/citation-style-language/schema/raw/master/csl-citation.json"}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2A74BF" w:rsidRPr="002A74BF">
        <w:rPr>
          <w:rFonts w:ascii="Times New Roman" w:eastAsia="Times New Roman" w:hAnsi="Times New Roman" w:cs="Times New Roman"/>
          <w:noProof/>
          <w:shd w:val="clear" w:color="auto" w:fill="FFFFFF"/>
          <w:lang w:eastAsia="tr-TR"/>
        </w:rPr>
        <w:t>(</w:t>
      </w:r>
      <w:r w:rsidR="007815F2">
        <w:rPr>
          <w:rFonts w:ascii="Times New Roman" w:eastAsia="Times New Roman" w:hAnsi="Times New Roman" w:cs="Times New Roman"/>
          <w:noProof/>
          <w:shd w:val="clear" w:color="auto" w:fill="FFFFFF"/>
          <w:lang w:eastAsia="tr-TR"/>
        </w:rPr>
        <w:t>[7]</w:t>
      </w:r>
      <w:r w:rsidR="002A74BF">
        <w:rPr>
          <w:rFonts w:ascii="Times New Roman" w:eastAsia="Times New Roman" w:hAnsi="Times New Roman" w:cs="Times New Roman"/>
          <w:shd w:val="clear" w:color="auto" w:fill="FFFFFF"/>
          <w:lang w:eastAsia="tr-TR"/>
        </w:rPr>
        <w:fldChar w:fldCharType="end"/>
      </w:r>
      <w:r w:rsidR="007815F2">
        <w:rPr>
          <w:rFonts w:ascii="Times New Roman" w:eastAsia="Times New Roman" w:hAnsi="Times New Roman" w:cs="Times New Roman"/>
          <w:shd w:val="clear" w:color="auto" w:fill="FFFFFF"/>
          <w:lang w:val="en-US" w:eastAsia="tr-TR"/>
        </w:rPr>
        <w:t>,</w:t>
      </w:r>
      <w:r w:rsidR="002A74BF">
        <w:rPr>
          <w:rFonts w:ascii="Times New Roman" w:eastAsia="Times New Roman" w:hAnsi="Times New Roman" w:cs="Times New Roman"/>
          <w:shd w:val="clear" w:color="auto" w:fill="FFFFFF"/>
          <w:lang w:val="en-US" w:eastAsia="tr-TR"/>
        </w:rPr>
        <w:t xml:space="preserve"> </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{"citationItems":[{"id":"ITEM-1","itemData":{"DOI":"10.15244/pjoes/110447","ISSN":"12301485","abstract":"Normalized different water indices (NDWIs) derived from satellite images are commonly and successfully utilized in surface water body detection and mapping. In this study, the water body detection capability of three NDWI models (NDWI(Green, NIR), NDWI(Green, SWIR1) and NDWI(Green, SWIR2)) generated using 28 multitemporal Landsat-8 OLI multispectral satellite images was analyzed for Atikhisar Dam Lake, the only water source of Çanakkalecity’s central district in Turkey between 2013 and 2017. This study focused on two important open research questions: (i) Which NDWI model produces the most superior results? and (ii) How much does accuracy change in the use of 15 m and 30 m spatial resolution satellite data? For the accuracy analysis, area values extracted from the NDWI models were compared with in-situ lake area values as measured by the General Directorate of State Hydraulic Works (DSI). The results of this study show that as the lake area grows, discrimination of water from other classes is better with NIR region, and that the performance of NDWI(Green, NIR) is relatively better in terms of lake expansion effect. Results also indicate that hydrometeorological factors such as precipitation and evaporation and anthropogenic factors such as irrigation and daily consumption are decisive in lake area variations. The order of accuracy from high to low was found to be NDWI(Green, NIR), NDWI(Green, SWIR1) and NDWI(Green, SWIR2), and 15 m spatial resolution data generated better results than 30 m resolution.","author":[{"dropping-particle":"","family":"Özelkan","given":"Emre","non-dropping-particle":"","parse-names":false,"suffix":""}],"container-title":"Polish Journal of Environmental Studies","id":"ITEM-1","issue":"2","issued":{"date-parts":[["2020"]]},"page":"1759-1769","title":"Water body detection analysis using NDWI indices derived from landsat-8 OLI","type":"article-journal","volume":"29"},"uris":["http://www.mendeley.com/documents/?uuid=a6a2fb70-6c9a-46f1-8d24-4f638e499f0d"]}],"mendeley":{"formattedCitation":"(Özelkan, 2020)","manualFormatting":"[8]","plainTextFormattedCitation":"(Özelkan, 2020)","previouslyFormattedCitation":"(Özelkan, 2020)"},"properties":{"noteIndex":0},"schema":"https://github.com/citation-style-language/schema/raw/master/csl-citation.json"}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[8]</w:t>
      </w:r>
      <w:r w:rsidR="002A74BF">
        <w:rPr>
          <w:rFonts w:ascii="Times New Roman" w:eastAsia="Times New Roman" w:hAnsi="Times New Roman" w:cs="Times New Roman"/>
          <w:shd w:val="clear" w:color="auto" w:fill="FFFFFF"/>
          <w:lang w:eastAsia="tr-TR"/>
        </w:rPr>
        <w:fldChar w:fldCharType="end"/>
      </w:r>
      <w:r w:rsidR="007815F2">
        <w:rPr>
          <w:rFonts w:ascii="Times New Roman" w:eastAsia="Times New Roman" w:hAnsi="Times New Roman" w:cs="Times New Roman"/>
          <w:shd w:val="clear" w:color="auto" w:fill="FFFFFF"/>
          <w:lang w:eastAsia="tr-TR"/>
        </w:rPr>
        <w:t>,</w:t>
      </w:r>
      <w:r w:rsidR="002A74BF">
        <w:rPr>
          <w:rFonts w:ascii="Times New Roman" w:eastAsia="Times New Roman" w:hAnsi="Times New Roman" w:cs="Times New Roman"/>
          <w:shd w:val="clear" w:color="auto" w:fill="FFFFFF"/>
          <w:lang w:eastAsia="tr-TR"/>
        </w:rPr>
        <w:t xml:space="preserve"> </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{"citationItems":[{"id":"ITEM-1","itemData":{"DOI":"10.1016/j.jtusci.2016.04.005","ISSN":"16583655","abstract":"In this study, spatiotemporal changes in Lake Burdur from 1987 to 2011 were evaluated using multi-temporal Landsat TM and ETM+ images. Support Vector Machine (SVM) classification and spectral water indexing, including the Normalized Difference Water Index (NDWI), Modified NDWI (MNDWI) and Automated Water Extraction Index (AWEI), were used for extraction of surface water from image data. The spectral and spatial performance of each classifier was compared using Pearson's r, the Structural Similarity Index Measure (SSIM) and the Root Mean Square Error (RMSE). The accuracies of the SVM and satellite-derived indexes were tested using the RMSE. Overall, SVM followed by the MNDWI, NDWI and AWEI yielded the best result among all the techniques in terms of their spectral and spatial quality.","author":[{"dropping-particle":"","family":"Sarp","given":"Gulcan","non-dropping-particle":"","parse-names":false,"suffix":""},{"dropping-particle":"","family":"Ozcelik","given":"Mehmet","non-dropping-particle":"","parse-names":false,"suffix":""}],"container-title":"Journal of Taibah University for Science","id":"ITEM-1","issue":"3","issued":{"date-parts":[["2017"]]},"page":"381-391","publisher":"Taibah University","title":"Water body extraction and change detection using time series: A case study of Lake Burdur, Turkey","type":"article-journal","volume":"11"},"uris":["http://www.mendeley.com/documents/?uuid=e3b52554-b254-4d3b-afae-00e91c2fe1c6"]}],"mendeley":{"formattedCitation":"(Sarp &amp; Ozcelik, 2017)","manualFormatting":"[6]","plainTextFormattedCitation":"(Sarp &amp; Ozcelik, 2017)","previouslyFormattedCitation":"(Sarp &amp; Ozcelik, 2017)"},"properties":{"noteIndex":0},"schema":"https://github.com/citation-style-language/schema/raw/master/csl-citation.json"}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[6]</w:t>
      </w:r>
      <w:r w:rsidR="002A74BF">
        <w:rPr>
          <w:rFonts w:ascii="Times New Roman" w:eastAsia="Times New Roman" w:hAnsi="Times New Roman" w:cs="Times New Roman"/>
          <w:shd w:val="clear" w:color="auto" w:fill="FFFFFF"/>
          <w:lang w:eastAsia="tr-TR"/>
        </w:rPr>
        <w:fldChar w:fldCharType="end"/>
      </w:r>
      <w:r w:rsidR="007815F2">
        <w:rPr>
          <w:rFonts w:ascii="Times New Roman" w:eastAsia="Times New Roman" w:hAnsi="Times New Roman" w:cs="Times New Roman"/>
          <w:shd w:val="clear" w:color="auto" w:fill="FFFFFF"/>
          <w:lang w:eastAsia="tr-TR"/>
        </w:rPr>
        <w:t>)</w:t>
      </w:r>
      <w:r w:rsidR="002A74BF">
        <w:rPr>
          <w:rFonts w:ascii="Times New Roman" w:eastAsia="Times New Roman" w:hAnsi="Times New Roman" w:cs="Times New Roman"/>
          <w:shd w:val="clear" w:color="auto" w:fill="FFFFFF"/>
          <w:lang w:eastAsia="tr-TR"/>
        </w:rPr>
        <w:t>.</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{"citationItems":[{"id":"ITEM-1","itemData":{"author":[{"dropping-particle":"","family":"Özçalık","given":"Hilal","non-dropping-particle":"","parse-names":false,"suffix":""},{"dropping-particle":"","family":"Torun","given":"Ahmet Tarık","non-dropping-particle":"","parse-names":false,"suffix":""},{"dropping-particle":"","family":"Bilgilioğlu","given":"Süleyman Sefa","non-dropping-particle":"","parse-names":false,"suffix":""}],"container-title":"Turkish Journal of Remote Sensing","id":"ITEM-1","issue":"2","issued":{"date-parts":[["2020"]]},"page":"77-84","title":"Landsat uydu görüntüleri kullanılarak Mogan Gölü ’ nün su yüzeyi ve arazi örtü değişiminin belirlenmesi","type":"article-journal","volume":"2"},"uris":["http://www.mendeley.com/documents/?uuid=39a314fe-2021-4ffc-aafd-fb1acafe0e43"]}],"mendeley":{"formattedCitation":"(Özçalık et al., 2020)","manualFormatting":" [7]","plainTextFormattedCitation":"(Özçalık et al., 2020)","previouslyFormattedCitation":"(Özçalık et al., 2020)"},"properties":{"noteIndex":0},"schema":"https://github.com/citation-style-language/schema/raw/master/csl-citation.json"}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 xml:space="preserve"> [7]</w:t>
      </w:r>
      <w:r w:rsidR="002A74BF">
        <w:rPr>
          <w:rFonts w:ascii="Times New Roman" w:eastAsia="Times New Roman" w:hAnsi="Times New Roman" w:cs="Times New Roman"/>
          <w:shd w:val="clear" w:color="auto" w:fill="FFFFFF"/>
          <w:lang w:eastAsia="tr-TR"/>
        </w:rPr>
        <w:fldChar w:fldCharType="end"/>
      </w:r>
      <w:r w:rsidR="003A7E07">
        <w:rPr>
          <w:rFonts w:ascii="Times New Roman" w:eastAsia="Times New Roman" w:hAnsi="Times New Roman" w:cs="Times New Roman"/>
          <w:shd w:val="clear" w:color="auto" w:fill="FFFFFF"/>
          <w:lang w:eastAsia="tr-TR"/>
        </w:rPr>
        <w:t xml:space="preserve"> </w:t>
      </w:r>
      <w:r w:rsidR="00F9661E" w:rsidRPr="00F9661E">
        <w:rPr>
          <w:rFonts w:ascii="Times New Roman" w:eastAsia="Times New Roman" w:hAnsi="Times New Roman" w:cs="Times New Roman"/>
          <w:shd w:val="clear" w:color="auto" w:fill="FFFFFF"/>
          <w:lang w:eastAsia="tr-TR"/>
        </w:rPr>
        <w:t>investigated the water surface and land use changes in Mogan Lake between 1998 and 2010 using Landsat TM5 and Landsat</w:t>
      </w:r>
      <w:r w:rsidR="00F9661E">
        <w:rPr>
          <w:rFonts w:ascii="Times New Roman" w:eastAsia="Times New Roman" w:hAnsi="Times New Roman" w:cs="Times New Roman"/>
          <w:shd w:val="clear" w:color="auto" w:fill="FFFFFF"/>
          <w:lang w:eastAsia="tr-TR"/>
        </w:rPr>
        <w:t xml:space="preserve"> 8</w:t>
      </w:r>
      <w:r w:rsidR="00F9661E" w:rsidRPr="00F9661E">
        <w:rPr>
          <w:rFonts w:ascii="Times New Roman" w:eastAsia="Times New Roman" w:hAnsi="Times New Roman" w:cs="Times New Roman"/>
          <w:shd w:val="clear" w:color="auto" w:fill="FFFFFF"/>
          <w:lang w:eastAsia="tr-TR"/>
        </w:rPr>
        <w:t xml:space="preserve"> OLI_TIRS satellite images.</w:t>
      </w:r>
      <w:r w:rsidR="002A74BF">
        <w:rPr>
          <w:rFonts w:ascii="Times New Roman" w:eastAsia="Times New Roman" w:hAnsi="Times New Roman" w:cs="Times New Roman"/>
          <w:shd w:val="clear" w:color="auto" w:fill="FFFFFF"/>
          <w:lang w:eastAsia="tr-TR"/>
        </w:rPr>
        <w:t xml:space="preserve"> </w:t>
      </w:r>
      <w:r w:rsidR="002A74BF">
        <w:rPr>
          <w:rFonts w:ascii="Times New Roman" w:eastAsia="Times New Roman" w:hAnsi="Times New Roman" w:cs="Times New Roman"/>
          <w:shd w:val="clear" w:color="auto" w:fill="FFFFFF"/>
          <w:lang w:eastAsia="tr-TR"/>
        </w:rPr>
        <w:fldChar w:fldCharType="begin" w:fldLock="1"/>
      </w:r>
      <w:r w:rsidR="007815F2">
        <w:rPr>
          <w:rFonts w:ascii="Times New Roman" w:eastAsia="Times New Roman" w:hAnsi="Times New Roman" w:cs="Times New Roman"/>
          <w:shd w:val="clear" w:color="auto" w:fill="FFFFFF"/>
          <w:lang w:eastAsia="tr-TR"/>
        </w:rPr>
        <w:instrText>ADDIN CSL_CITATION {"citationItems":[{"id":"ITEM-1","itemData":{"DOI":"10.1016/j.jtusci.2016.04.005","ISSN":"16583655","abstract":"In this study, spatiotemporal changes in Lake Burdur from 1987 to 2011 were evaluated using multi-temporal Landsat TM and ETM+ images. Support Vector Machine (SVM) classification and spectral water indexing, including the Normalized Difference Water Index (NDWI), Modified NDWI (MNDWI) and Automated Water Extraction Index (AWEI), were used for extraction of surface water from image data. The spectral and spatial performance of each classifier was compared using Pearson's r, the Structural Similarity Index Measure (SSIM) and the Root Mean Square Error (RMSE). The accuracies of the SVM and satellite-derived indexes were tested using the RMSE. Overall, SVM followed by the MNDWI, NDWI and AWEI yielded the best result among all the techniques in terms of their spectral and spatial quality.","author":[{"dropping-particle":"","family":"Sarp","given":"Gulcan","non-dropping-particle":"","parse-names":false,"suffix":""},{"dropping-particle":"","family":"Ozcelik","given":"Mehmet","non-dropping-particle":"","parse-names":false,"suffix":""}],"container-title":"Journal of Taibah University for Science","id":"ITEM-1","issue":"3","issued":{"date-parts":[["2017"]]},"page":"381-391","publisher":"Taibah University","title":"Water body extraction and change detection using time series: A case study of Lake Burdur, Turkey","type":"article-journal","volume":"11"},"uris":["http://www.mendeley.com/documents/?uuid=e3b52554-b254-4d3b-afae-00e91c2fe1c6"]}],"mendeley":{"formattedCitation":"(Sarp &amp; Ozcelik, 2017)","manualFormatting":"[6]","plainTextFormattedCitation":"(Sarp &amp; Ozcelik, 2017)","previouslyFormattedCitation":"(Sarp &amp; Ozcelik, 2017)"},"properties":{"noteIndex":0},"schema":"https://github.com/citation-style-language/schema/raw/master/csl-citation.json"}</w:instrText>
      </w:r>
      <w:r w:rsidR="002A74BF">
        <w:rPr>
          <w:rFonts w:ascii="Times New Roman" w:eastAsia="Times New Roman" w:hAnsi="Times New Roman" w:cs="Times New Roman"/>
          <w:shd w:val="clear" w:color="auto" w:fill="FFFFFF"/>
          <w:lang w:eastAsia="tr-TR"/>
        </w:rPr>
        <w:fldChar w:fldCharType="separate"/>
      </w:r>
      <w:r w:rsidR="007815F2">
        <w:rPr>
          <w:rFonts w:ascii="Times New Roman" w:eastAsia="Times New Roman" w:hAnsi="Times New Roman" w:cs="Times New Roman"/>
          <w:noProof/>
          <w:shd w:val="clear" w:color="auto" w:fill="FFFFFF"/>
          <w:lang w:eastAsia="tr-TR"/>
        </w:rPr>
        <w:t>[6]</w:t>
      </w:r>
      <w:r w:rsidR="002A74BF">
        <w:rPr>
          <w:rFonts w:ascii="Times New Roman" w:eastAsia="Times New Roman" w:hAnsi="Times New Roman" w:cs="Times New Roman"/>
          <w:shd w:val="clear" w:color="auto" w:fill="FFFFFF"/>
          <w:lang w:eastAsia="tr-TR"/>
        </w:rPr>
        <w:fldChar w:fldCharType="end"/>
      </w:r>
      <w:r w:rsidR="00F9661E" w:rsidRPr="00F9661E">
        <w:rPr>
          <w:rFonts w:ascii="Times New Roman" w:eastAsia="Times New Roman" w:hAnsi="Times New Roman" w:cs="Times New Roman"/>
          <w:shd w:val="clear" w:color="auto" w:fill="FFFFFF"/>
          <w:lang w:eastAsia="tr-TR"/>
        </w:rPr>
        <w:t xml:space="preserve"> conducted a study on Burdur Lake using time series analysis and performed water body extraction and change detection between 1987 and 2011.</w:t>
      </w:r>
      <w:r w:rsidR="00F9661E">
        <w:rPr>
          <w:rFonts w:ascii="Times New Roman" w:eastAsia="Times New Roman" w:hAnsi="Times New Roman" w:cs="Times New Roman"/>
          <w:shd w:val="clear" w:color="auto" w:fill="FFFFFF"/>
          <w:lang w:eastAsia="tr-TR"/>
        </w:rPr>
        <w:t xml:space="preserve"> </w:t>
      </w:r>
    </w:p>
    <w:p w14:paraId="4A9D533E" w14:textId="7B42A0F5" w:rsidR="00AB7E5B" w:rsidRDefault="00F9661E"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F9661E">
        <w:rPr>
          <w:rFonts w:ascii="Times New Roman" w:eastAsia="Times New Roman" w:hAnsi="Times New Roman" w:cs="Times New Roman"/>
          <w:shd w:val="clear" w:color="auto" w:fill="FFFFFF"/>
          <w:lang w:eastAsia="tr-TR"/>
        </w:rPr>
        <w:t xml:space="preserve">In this study, the water surface changes on Lake Beyşehir, located in the lake district region of </w:t>
      </w:r>
      <w:r>
        <w:rPr>
          <w:rFonts w:ascii="Times New Roman" w:eastAsia="Times New Roman" w:hAnsi="Times New Roman" w:cs="Times New Roman"/>
          <w:shd w:val="clear" w:color="auto" w:fill="FFFFFF"/>
          <w:lang w:eastAsia="tr-TR"/>
        </w:rPr>
        <w:t>Turkiye</w:t>
      </w:r>
      <w:r w:rsidRPr="00F9661E">
        <w:rPr>
          <w:rFonts w:ascii="Times New Roman" w:eastAsia="Times New Roman" w:hAnsi="Times New Roman" w:cs="Times New Roman"/>
          <w:shd w:val="clear" w:color="auto" w:fill="FFFFFF"/>
          <w:lang w:eastAsia="tr-TR"/>
        </w:rPr>
        <w:t>, between 1984 and 2024 were examined using Landsat satellite images. Considering that many lakes in the region experience drought problems, it is important to know in which direction Lake Beyşehir has changed over a 40-year period with this study.</w:t>
      </w:r>
    </w:p>
    <w:p w14:paraId="4E3E43E1" w14:textId="77777777" w:rsidR="009454BD" w:rsidRDefault="009454BD"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
    <w:p w14:paraId="7B5E7CA4" w14:textId="4BC1AE35"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49CA71F8" w14:textId="35BB2530" w:rsidR="009454BD" w:rsidRDefault="009454BD" w:rsidP="009454BD">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9454BD">
        <w:rPr>
          <w:rFonts w:ascii="Times New Roman" w:hAnsi="Times New Roman" w:cs="Times New Roman"/>
          <w:b/>
          <w:lang w:val="en-GB"/>
        </w:rPr>
        <w:t>Study Area</w:t>
      </w:r>
    </w:p>
    <w:p w14:paraId="1E136827" w14:textId="54193577" w:rsidR="009454BD" w:rsidRDefault="00D41880" w:rsidP="0097784A">
      <w:pPr>
        <w:keepNext/>
        <w:autoSpaceDE w:val="0"/>
        <w:autoSpaceDN w:val="0"/>
        <w:adjustRightInd w:val="0"/>
        <w:spacing w:before="240" w:after="360"/>
        <w:rPr>
          <w:rFonts w:ascii="Times New Roman" w:eastAsia="Times New Roman" w:hAnsi="Times New Roman" w:cs="Times New Roman"/>
          <w:shd w:val="clear" w:color="auto" w:fill="FFFFFF"/>
          <w:lang w:eastAsia="tr-TR"/>
        </w:rPr>
      </w:pPr>
      <w:r w:rsidRPr="00D41880">
        <w:rPr>
          <w:rFonts w:ascii="Times New Roman" w:eastAsia="Times New Roman" w:hAnsi="Times New Roman" w:cs="Times New Roman"/>
          <w:shd w:val="clear" w:color="auto" w:fill="FFFFFF"/>
          <w:lang w:eastAsia="tr-TR"/>
        </w:rPr>
        <w:t>Beysehir Lake is located in the lake region</w:t>
      </w:r>
      <w:r>
        <w:rPr>
          <w:rFonts w:ascii="Times New Roman" w:eastAsia="Times New Roman" w:hAnsi="Times New Roman" w:cs="Times New Roman"/>
          <w:shd w:val="clear" w:color="auto" w:fill="FFFFFF"/>
          <w:lang w:eastAsia="tr-TR"/>
        </w:rPr>
        <w:t xml:space="preserve"> of Türkiye</w:t>
      </w:r>
      <w:r w:rsidRPr="00D41880">
        <w:rPr>
          <w:rFonts w:ascii="Times New Roman" w:eastAsia="Times New Roman" w:hAnsi="Times New Roman" w:cs="Times New Roman"/>
          <w:shd w:val="clear" w:color="auto" w:fill="FFFFFF"/>
          <w:lang w:eastAsia="tr-TR"/>
        </w:rPr>
        <w:t xml:space="preserve"> between Isparta and Konya provinces. It is the largest freshwater lake in </w:t>
      </w:r>
      <w:r>
        <w:rPr>
          <w:rFonts w:ascii="Times New Roman" w:eastAsia="Times New Roman" w:hAnsi="Times New Roman" w:cs="Times New Roman"/>
          <w:shd w:val="clear" w:color="auto" w:fill="FFFFFF"/>
          <w:lang w:eastAsia="tr-TR"/>
        </w:rPr>
        <w:t>Türkiye</w:t>
      </w:r>
      <w:r w:rsidRPr="00D41880">
        <w:rPr>
          <w:rFonts w:ascii="Times New Roman" w:eastAsia="Times New Roman" w:hAnsi="Times New Roman" w:cs="Times New Roman"/>
          <w:shd w:val="clear" w:color="auto" w:fill="FFFFFF"/>
          <w:lang w:eastAsia="tr-TR"/>
        </w:rPr>
        <w:t>. 80% of the lake is located within the borders of Konya and 20% within the borders of Isparta province. It is a very important place for bird watching and many fish species live in the lake. The location of Beysehir Lake is shown in Figure 1.</w:t>
      </w:r>
    </w:p>
    <w:p w14:paraId="6ADEFFBF" w14:textId="5BBD6E0B" w:rsidR="004D16E0" w:rsidRPr="004D16E0" w:rsidRDefault="004D16E0" w:rsidP="004D16E0">
      <w:pPr>
        <w:keepNext/>
        <w:autoSpaceDE w:val="0"/>
        <w:autoSpaceDN w:val="0"/>
        <w:adjustRightInd w:val="0"/>
        <w:spacing w:before="240" w:after="360"/>
        <w:jc w:val="center"/>
        <w:rPr>
          <w:color w:val="000000" w:themeColor="text1"/>
          <w:lang w:val="en-US"/>
        </w:rPr>
      </w:pPr>
      <w:r w:rsidRPr="004D16E0">
        <w:rPr>
          <w:noProof/>
          <w:color w:val="000000" w:themeColor="text1"/>
          <w:lang w:val="en-US"/>
        </w:rPr>
        <w:drawing>
          <wp:inline distT="0" distB="0" distL="0" distR="0" wp14:anchorId="77ED6F98" wp14:editId="00116879">
            <wp:extent cx="4311698" cy="3048000"/>
            <wp:effectExtent l="0" t="0" r="0" b="0"/>
            <wp:docPr id="476407856" name="Picture 6" descr="A map of the lake and a map of the 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07856" name="Picture 6" descr="A map of the lake and a map of the lak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6480" cy="3058450"/>
                    </a:xfrm>
                    <a:prstGeom prst="rect">
                      <a:avLst/>
                    </a:prstGeom>
                    <a:noFill/>
                    <a:ln>
                      <a:noFill/>
                    </a:ln>
                  </pic:spPr>
                </pic:pic>
              </a:graphicData>
            </a:graphic>
          </wp:inline>
        </w:drawing>
      </w:r>
    </w:p>
    <w:p w14:paraId="75AA93A4" w14:textId="035ABC3A" w:rsidR="007D49B8" w:rsidRPr="0097784A" w:rsidRDefault="007D49B8" w:rsidP="0097784A">
      <w:pPr>
        <w:pStyle w:val="Caption"/>
        <w:rPr>
          <w:b w:val="0"/>
          <w:bCs w:val="0"/>
          <w:color w:val="000000" w:themeColor="text1"/>
        </w:rPr>
      </w:pPr>
      <w:bookmarkStart w:id="1" w:name="f1"/>
      <w:r w:rsidRPr="0097784A">
        <w:rPr>
          <w:color w:val="000000" w:themeColor="text1"/>
        </w:rPr>
        <w:t xml:space="preserve">Figure </w:t>
      </w:r>
      <w:r w:rsidR="002D7D21" w:rsidRPr="0097784A">
        <w:rPr>
          <w:noProof/>
          <w:color w:val="000000" w:themeColor="text1"/>
        </w:rPr>
        <w:fldChar w:fldCharType="begin"/>
      </w:r>
      <w:r w:rsidR="002D7D21" w:rsidRPr="0097784A">
        <w:rPr>
          <w:noProof/>
          <w:color w:val="000000" w:themeColor="text1"/>
        </w:rPr>
        <w:instrText xml:space="preserve"> SEQ Figure \* ARABIC </w:instrText>
      </w:r>
      <w:r w:rsidR="002D7D21" w:rsidRPr="0097784A">
        <w:rPr>
          <w:noProof/>
          <w:color w:val="000000" w:themeColor="text1"/>
        </w:rPr>
        <w:fldChar w:fldCharType="separate"/>
      </w:r>
      <w:r w:rsidR="00E76A06">
        <w:rPr>
          <w:noProof/>
          <w:color w:val="000000" w:themeColor="text1"/>
        </w:rPr>
        <w:t>1</w:t>
      </w:r>
      <w:r w:rsidR="002D7D21" w:rsidRPr="0097784A">
        <w:rPr>
          <w:noProof/>
          <w:color w:val="000000" w:themeColor="text1"/>
        </w:rPr>
        <w:fldChar w:fldCharType="end"/>
      </w:r>
      <w:r w:rsidR="0097784A">
        <w:rPr>
          <w:noProof/>
          <w:color w:val="000000" w:themeColor="text1"/>
        </w:rPr>
        <w:t>.</w:t>
      </w:r>
      <w:r w:rsidRPr="0097784A">
        <w:rPr>
          <w:color w:val="000000" w:themeColor="text1"/>
        </w:rPr>
        <w:t xml:space="preserve"> </w:t>
      </w:r>
      <w:bookmarkEnd w:id="1"/>
      <w:r w:rsidR="004D16E0">
        <w:rPr>
          <w:b w:val="0"/>
          <w:bCs w:val="0"/>
          <w:color w:val="000000" w:themeColor="text1"/>
        </w:rPr>
        <w:t>The location of Study Area</w:t>
      </w:r>
    </w:p>
    <w:p w14:paraId="0C053254" w14:textId="77777777" w:rsidR="00C00D5F" w:rsidRDefault="00C00D5F" w:rsidP="00C00D5F">
      <w:pPr>
        <w:rPr>
          <w:color w:val="000000" w:themeColor="text1"/>
          <w:lang w:eastAsia="tr-TR"/>
        </w:rPr>
      </w:pPr>
    </w:p>
    <w:p w14:paraId="3EF961F5" w14:textId="6D9FAE8E" w:rsidR="00D41880" w:rsidRDefault="00D41880" w:rsidP="00D41880">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D41880">
        <w:rPr>
          <w:rFonts w:ascii="Times New Roman" w:hAnsi="Times New Roman" w:cs="Times New Roman"/>
          <w:b/>
          <w:lang w:val="en-GB"/>
        </w:rPr>
        <w:t>Data and Methods</w:t>
      </w:r>
    </w:p>
    <w:p w14:paraId="5CDBA33C" w14:textId="0A629022" w:rsidR="00BF0323" w:rsidRPr="00EB68BE" w:rsidRDefault="00B80C9A" w:rsidP="00BF0323">
      <w:pPr>
        <w:autoSpaceDE w:val="0"/>
        <w:autoSpaceDN w:val="0"/>
        <w:adjustRightInd w:val="0"/>
        <w:spacing w:after="240"/>
        <w:jc w:val="both"/>
        <w:rPr>
          <w:rFonts w:ascii="Times New Roman" w:hAnsi="Times New Roman" w:cs="Times New Roman"/>
          <w:lang w:val="en-US"/>
        </w:rPr>
      </w:pPr>
      <w:r w:rsidRPr="00B80C9A">
        <w:rPr>
          <w:rFonts w:ascii="Times New Roman" w:eastAsia="Times New Roman" w:hAnsi="Times New Roman" w:cs="Times New Roman"/>
          <w:shd w:val="clear" w:color="auto" w:fill="FFFFFF"/>
          <w:lang w:eastAsia="tr-TR"/>
        </w:rPr>
        <w:t xml:space="preserve">The </w:t>
      </w:r>
      <w:r w:rsidR="004D16E0">
        <w:rPr>
          <w:rFonts w:ascii="Times New Roman" w:eastAsia="Times New Roman" w:hAnsi="Times New Roman" w:cs="Times New Roman"/>
          <w:shd w:val="clear" w:color="auto" w:fill="FFFFFF"/>
          <w:lang w:eastAsia="tr-TR"/>
        </w:rPr>
        <w:t>details of Landsat images</w:t>
      </w:r>
      <w:r>
        <w:rPr>
          <w:rFonts w:ascii="Times New Roman" w:eastAsia="Times New Roman" w:hAnsi="Times New Roman" w:cs="Times New Roman"/>
          <w:shd w:val="clear" w:color="auto" w:fill="FFFFFF"/>
          <w:lang w:eastAsia="tr-TR"/>
        </w:rPr>
        <w:t xml:space="preserve"> obt</w:t>
      </w:r>
      <w:proofErr w:type="spellStart"/>
      <w:r>
        <w:rPr>
          <w:rFonts w:ascii="Times New Roman" w:eastAsia="Times New Roman" w:hAnsi="Times New Roman" w:cs="Times New Roman"/>
          <w:shd w:val="clear" w:color="auto" w:fill="FFFFFF"/>
          <w:lang w:val="en-US" w:eastAsia="tr-TR"/>
        </w:rPr>
        <w:t>a</w:t>
      </w:r>
      <w:r w:rsidR="004D16E0">
        <w:rPr>
          <w:rFonts w:ascii="Times New Roman" w:eastAsia="Times New Roman" w:hAnsi="Times New Roman" w:cs="Times New Roman"/>
          <w:shd w:val="clear" w:color="auto" w:fill="FFFFFF"/>
          <w:lang w:val="en-US" w:eastAsia="tr-TR"/>
        </w:rPr>
        <w:t>i</w:t>
      </w:r>
      <w:r>
        <w:rPr>
          <w:rFonts w:ascii="Times New Roman" w:eastAsia="Times New Roman" w:hAnsi="Times New Roman" w:cs="Times New Roman"/>
          <w:shd w:val="clear" w:color="auto" w:fill="FFFFFF"/>
          <w:lang w:val="en-US" w:eastAsia="tr-TR"/>
        </w:rPr>
        <w:t>ned</w:t>
      </w:r>
      <w:proofErr w:type="spellEnd"/>
      <w:r>
        <w:rPr>
          <w:rFonts w:ascii="Times New Roman" w:eastAsia="Times New Roman" w:hAnsi="Times New Roman" w:cs="Times New Roman"/>
          <w:shd w:val="clear" w:color="auto" w:fill="FFFFFF"/>
          <w:lang w:val="en-US" w:eastAsia="tr-TR"/>
        </w:rPr>
        <w:t xml:space="preserve"> for this study is given in Table 1. The Landsat 9 satellite data were used for the year 2024, Landsat 8 satellite data were used for the year </w:t>
      </w:r>
      <w:r w:rsidR="0049282A">
        <w:rPr>
          <w:rFonts w:ascii="Times New Roman" w:eastAsia="Times New Roman" w:hAnsi="Times New Roman" w:cs="Times New Roman"/>
          <w:shd w:val="clear" w:color="auto" w:fill="FFFFFF"/>
          <w:lang w:val="en-US" w:eastAsia="tr-TR"/>
        </w:rPr>
        <w:t>2014</w:t>
      </w:r>
      <w:r w:rsidR="0049282A">
        <w:rPr>
          <w:rFonts w:ascii="Times New Roman" w:eastAsia="Times New Roman" w:hAnsi="Times New Roman" w:cs="Times New Roman"/>
          <w:shd w:val="clear" w:color="auto" w:fill="FFFFFF"/>
          <w:lang w:eastAsia="tr-TR"/>
        </w:rPr>
        <w:t>, and Landsat 5 satellite data were used for the years 1984, 1994, and 2004.</w:t>
      </w:r>
      <w:r w:rsidR="0069759A">
        <w:rPr>
          <w:rFonts w:ascii="Times New Roman" w:eastAsia="Times New Roman" w:hAnsi="Times New Roman" w:cs="Times New Roman"/>
          <w:shd w:val="clear" w:color="auto" w:fill="FFFFFF"/>
          <w:lang w:eastAsia="tr-TR"/>
        </w:rPr>
        <w:t xml:space="preserve"> </w:t>
      </w:r>
      <w:r w:rsidR="004D16E0" w:rsidRPr="004D16E0">
        <w:rPr>
          <w:rFonts w:ascii="Times New Roman" w:eastAsia="Times New Roman" w:hAnsi="Times New Roman" w:cs="Times New Roman"/>
          <w:shd w:val="clear" w:color="auto" w:fill="FFFFFF"/>
          <w:lang w:eastAsia="tr-TR"/>
        </w:rPr>
        <w:t>For each year that satellite images were used, the same months of that year were tried to be selected. ArcGIS Pro software was used for processing and classifying satellite images. Satellite images with low cloudiness were selected. Satellite images were selected for the study area at 10-year intervals starting from 1984 and downloaded from the United States Geological Survey (USGS) Earth Explorer site</w:t>
      </w:r>
      <w:r w:rsidR="00BF0323">
        <w:rPr>
          <w:rFonts w:ascii="Times New Roman" w:hAnsi="Times New Roman" w:cs="Times New Roman"/>
          <w:lang w:val="en-US"/>
        </w:rPr>
        <w:t xml:space="preserve"> </w:t>
      </w:r>
      <w:r w:rsidR="007815F2">
        <w:rPr>
          <w:rFonts w:ascii="Times New Roman" w:hAnsi="Times New Roman" w:cs="Times New Roman"/>
          <w:lang w:val="en-US"/>
        </w:rPr>
        <w:t>[9]</w:t>
      </w:r>
      <w:r w:rsidR="00BF0323" w:rsidRPr="00005D57">
        <w:rPr>
          <w:rFonts w:ascii="Times New Roman" w:hAnsi="Times New Roman" w:cs="Times New Roman"/>
          <w:lang w:val="en-US"/>
        </w:rPr>
        <w:t>.</w:t>
      </w:r>
    </w:p>
    <w:p w14:paraId="14D6603E" w14:textId="6A0D2945" w:rsidR="0069759A" w:rsidRPr="0069759A" w:rsidRDefault="0069759A" w:rsidP="0069759A">
      <w:pPr>
        <w:keepNext/>
        <w:autoSpaceDE w:val="0"/>
        <w:autoSpaceDN w:val="0"/>
        <w:adjustRightInd w:val="0"/>
        <w:spacing w:before="240"/>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b/>
          <w:bCs/>
          <w:sz w:val="20"/>
          <w:szCs w:val="20"/>
          <w:shd w:val="clear" w:color="auto" w:fill="FFFFFF"/>
          <w:lang w:eastAsia="tr-TR"/>
        </w:rPr>
        <w:t>Table 1.</w:t>
      </w:r>
      <w:r w:rsidRPr="0069759A">
        <w:rPr>
          <w:rFonts w:ascii="Times New Roman" w:eastAsia="Times New Roman" w:hAnsi="Times New Roman" w:cs="Times New Roman"/>
          <w:sz w:val="20"/>
          <w:szCs w:val="20"/>
          <w:shd w:val="clear" w:color="auto" w:fill="FFFFFF"/>
          <w:lang w:eastAsia="tr-TR"/>
        </w:rPr>
        <w:t xml:space="preserve"> Satellite description used in this study.</w:t>
      </w:r>
    </w:p>
    <w:tbl>
      <w:tblPr>
        <w:tblStyle w:val="TableGrid"/>
        <w:tblW w:w="0" w:type="auto"/>
        <w:tblLook w:val="04A0" w:firstRow="1" w:lastRow="0" w:firstColumn="1" w:lastColumn="0" w:noHBand="0" w:noVBand="1"/>
      </w:tblPr>
      <w:tblGrid>
        <w:gridCol w:w="1644"/>
        <w:gridCol w:w="1644"/>
        <w:gridCol w:w="1644"/>
        <w:gridCol w:w="1644"/>
        <w:gridCol w:w="1644"/>
      </w:tblGrid>
      <w:tr w:rsidR="0069759A" w14:paraId="5732F5AB" w14:textId="77777777" w:rsidTr="00735E26">
        <w:trPr>
          <w:trHeight w:val="283"/>
        </w:trPr>
        <w:tc>
          <w:tcPr>
            <w:tcW w:w="1644" w:type="dxa"/>
            <w:vAlign w:val="center"/>
          </w:tcPr>
          <w:p w14:paraId="78F47498" w14:textId="76493AEF"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Satellite</w:t>
            </w:r>
          </w:p>
        </w:tc>
        <w:tc>
          <w:tcPr>
            <w:tcW w:w="1644" w:type="dxa"/>
            <w:vAlign w:val="center"/>
          </w:tcPr>
          <w:p w14:paraId="5529E041" w14:textId="7EF90171"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Date</w:t>
            </w:r>
          </w:p>
        </w:tc>
        <w:tc>
          <w:tcPr>
            <w:tcW w:w="1644" w:type="dxa"/>
            <w:vAlign w:val="center"/>
          </w:tcPr>
          <w:p w14:paraId="428D1353" w14:textId="32B80F1F"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Path/Row</w:t>
            </w:r>
          </w:p>
        </w:tc>
        <w:tc>
          <w:tcPr>
            <w:tcW w:w="1644" w:type="dxa"/>
          </w:tcPr>
          <w:p w14:paraId="50308437" w14:textId="2F92453E"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Cloud Cover (%)</w:t>
            </w:r>
          </w:p>
        </w:tc>
        <w:tc>
          <w:tcPr>
            <w:tcW w:w="1644" w:type="dxa"/>
            <w:vAlign w:val="center"/>
          </w:tcPr>
          <w:p w14:paraId="392B3EB4" w14:textId="1E4174F4"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Satellite Launch Date</w:t>
            </w:r>
          </w:p>
        </w:tc>
      </w:tr>
      <w:tr w:rsidR="0069759A" w14:paraId="7874DD4B" w14:textId="77777777" w:rsidTr="0069759A">
        <w:trPr>
          <w:trHeight w:val="283"/>
        </w:trPr>
        <w:tc>
          <w:tcPr>
            <w:tcW w:w="1644" w:type="dxa"/>
            <w:vAlign w:val="center"/>
          </w:tcPr>
          <w:p w14:paraId="590774AA" w14:textId="158099D2"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Landsat 5</w:t>
            </w:r>
          </w:p>
        </w:tc>
        <w:tc>
          <w:tcPr>
            <w:tcW w:w="1644" w:type="dxa"/>
            <w:vAlign w:val="center"/>
          </w:tcPr>
          <w:p w14:paraId="0E138BE8" w14:textId="39C88E9F"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10-20-1984</w:t>
            </w:r>
          </w:p>
        </w:tc>
        <w:tc>
          <w:tcPr>
            <w:tcW w:w="1644" w:type="dxa"/>
            <w:vAlign w:val="center"/>
          </w:tcPr>
          <w:p w14:paraId="1EEAF735" w14:textId="050F8AC2"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178/34</w:t>
            </w:r>
          </w:p>
        </w:tc>
        <w:tc>
          <w:tcPr>
            <w:tcW w:w="1644" w:type="dxa"/>
            <w:vAlign w:val="center"/>
          </w:tcPr>
          <w:p w14:paraId="563B8F6D" w14:textId="1977233C"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0</w:t>
            </w:r>
          </w:p>
        </w:tc>
        <w:tc>
          <w:tcPr>
            <w:tcW w:w="1644" w:type="dxa"/>
            <w:vMerge w:val="restart"/>
            <w:vAlign w:val="center"/>
          </w:tcPr>
          <w:p w14:paraId="371A8160" w14:textId="704D0812"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Marc 1,1984</w:t>
            </w:r>
          </w:p>
        </w:tc>
      </w:tr>
      <w:tr w:rsidR="0069759A" w14:paraId="446A2B5E" w14:textId="77777777" w:rsidTr="0069759A">
        <w:trPr>
          <w:trHeight w:val="283"/>
        </w:trPr>
        <w:tc>
          <w:tcPr>
            <w:tcW w:w="1644" w:type="dxa"/>
            <w:vAlign w:val="center"/>
          </w:tcPr>
          <w:p w14:paraId="365A700C" w14:textId="3BA59533"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Landsat 5</w:t>
            </w:r>
          </w:p>
        </w:tc>
        <w:tc>
          <w:tcPr>
            <w:tcW w:w="1644" w:type="dxa"/>
            <w:vAlign w:val="center"/>
          </w:tcPr>
          <w:p w14:paraId="4689421E" w14:textId="0EA414A3"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10-16-1994</w:t>
            </w:r>
          </w:p>
        </w:tc>
        <w:tc>
          <w:tcPr>
            <w:tcW w:w="1644" w:type="dxa"/>
            <w:vAlign w:val="center"/>
          </w:tcPr>
          <w:p w14:paraId="1ABA56DC" w14:textId="5AF9599E"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178/34</w:t>
            </w:r>
          </w:p>
        </w:tc>
        <w:tc>
          <w:tcPr>
            <w:tcW w:w="1644" w:type="dxa"/>
            <w:vAlign w:val="center"/>
          </w:tcPr>
          <w:p w14:paraId="2A18DC91" w14:textId="0A8F61C2"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3</w:t>
            </w:r>
          </w:p>
        </w:tc>
        <w:tc>
          <w:tcPr>
            <w:tcW w:w="1644" w:type="dxa"/>
            <w:vMerge/>
            <w:vAlign w:val="center"/>
          </w:tcPr>
          <w:p w14:paraId="79A30737" w14:textId="45FA3039"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p>
        </w:tc>
      </w:tr>
      <w:tr w:rsidR="0069759A" w14:paraId="1F74E50B" w14:textId="77777777" w:rsidTr="0069759A">
        <w:trPr>
          <w:trHeight w:val="283"/>
        </w:trPr>
        <w:tc>
          <w:tcPr>
            <w:tcW w:w="1644" w:type="dxa"/>
            <w:vAlign w:val="center"/>
          </w:tcPr>
          <w:p w14:paraId="380E99B4" w14:textId="5D58BB83"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Landsat 5</w:t>
            </w:r>
          </w:p>
        </w:tc>
        <w:tc>
          <w:tcPr>
            <w:tcW w:w="1644" w:type="dxa"/>
            <w:vAlign w:val="center"/>
          </w:tcPr>
          <w:p w14:paraId="232B5F17" w14:textId="020F3051"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10-11-2004</w:t>
            </w:r>
          </w:p>
        </w:tc>
        <w:tc>
          <w:tcPr>
            <w:tcW w:w="1644" w:type="dxa"/>
            <w:vAlign w:val="center"/>
          </w:tcPr>
          <w:p w14:paraId="51EBC0E2" w14:textId="2AEFF797"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178/34</w:t>
            </w:r>
          </w:p>
        </w:tc>
        <w:tc>
          <w:tcPr>
            <w:tcW w:w="1644" w:type="dxa"/>
            <w:vAlign w:val="center"/>
          </w:tcPr>
          <w:p w14:paraId="20210D19" w14:textId="39A6025B"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0</w:t>
            </w:r>
          </w:p>
        </w:tc>
        <w:tc>
          <w:tcPr>
            <w:tcW w:w="1644" w:type="dxa"/>
            <w:vMerge/>
            <w:vAlign w:val="center"/>
          </w:tcPr>
          <w:p w14:paraId="5C537B89" w14:textId="16D262B2"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p>
        </w:tc>
      </w:tr>
      <w:tr w:rsidR="0069759A" w14:paraId="3F04AA13" w14:textId="77777777" w:rsidTr="0069759A">
        <w:trPr>
          <w:trHeight w:val="283"/>
        </w:trPr>
        <w:tc>
          <w:tcPr>
            <w:tcW w:w="1644" w:type="dxa"/>
            <w:vAlign w:val="center"/>
          </w:tcPr>
          <w:p w14:paraId="62839329" w14:textId="39B2A8B5"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Landsat 8</w:t>
            </w:r>
          </w:p>
        </w:tc>
        <w:tc>
          <w:tcPr>
            <w:tcW w:w="1644" w:type="dxa"/>
            <w:vAlign w:val="center"/>
          </w:tcPr>
          <w:p w14:paraId="6CB186A0" w14:textId="57F65D4D"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10-07-2014</w:t>
            </w:r>
          </w:p>
        </w:tc>
        <w:tc>
          <w:tcPr>
            <w:tcW w:w="1644" w:type="dxa"/>
            <w:vAlign w:val="center"/>
          </w:tcPr>
          <w:p w14:paraId="71869631" w14:textId="52FA12A1"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178/34</w:t>
            </w:r>
          </w:p>
        </w:tc>
        <w:tc>
          <w:tcPr>
            <w:tcW w:w="1644" w:type="dxa"/>
            <w:vAlign w:val="center"/>
          </w:tcPr>
          <w:p w14:paraId="38D82D7A" w14:textId="4F9070C8"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0.14</w:t>
            </w:r>
          </w:p>
        </w:tc>
        <w:tc>
          <w:tcPr>
            <w:tcW w:w="1644" w:type="dxa"/>
            <w:vAlign w:val="center"/>
          </w:tcPr>
          <w:p w14:paraId="533CCF8F" w14:textId="2F004808"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Feb 11, 2013</w:t>
            </w:r>
          </w:p>
        </w:tc>
      </w:tr>
      <w:tr w:rsidR="0069759A" w14:paraId="5641A523" w14:textId="77777777" w:rsidTr="0069759A">
        <w:trPr>
          <w:trHeight w:hRule="exact" w:val="454"/>
        </w:trPr>
        <w:tc>
          <w:tcPr>
            <w:tcW w:w="1644" w:type="dxa"/>
            <w:vAlign w:val="center"/>
          </w:tcPr>
          <w:p w14:paraId="0B853DA9" w14:textId="681A198A"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Landsat 9</w:t>
            </w:r>
          </w:p>
        </w:tc>
        <w:tc>
          <w:tcPr>
            <w:tcW w:w="1644" w:type="dxa"/>
            <w:vAlign w:val="center"/>
          </w:tcPr>
          <w:p w14:paraId="119B21B6" w14:textId="40A21FD7"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08-07-2024</w:t>
            </w:r>
          </w:p>
        </w:tc>
        <w:tc>
          <w:tcPr>
            <w:tcW w:w="1644" w:type="dxa"/>
            <w:vAlign w:val="center"/>
          </w:tcPr>
          <w:p w14:paraId="07690821" w14:textId="5EA97BDC"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178/34</w:t>
            </w:r>
          </w:p>
        </w:tc>
        <w:tc>
          <w:tcPr>
            <w:tcW w:w="1644" w:type="dxa"/>
            <w:vAlign w:val="center"/>
          </w:tcPr>
          <w:p w14:paraId="6359DA71" w14:textId="58D74F03"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Pr>
                <w:rFonts w:ascii="Times New Roman" w:eastAsia="Times New Roman" w:hAnsi="Times New Roman" w:cs="Times New Roman"/>
                <w:sz w:val="20"/>
                <w:szCs w:val="20"/>
                <w:shd w:val="clear" w:color="auto" w:fill="FFFFFF"/>
                <w:lang w:eastAsia="tr-TR"/>
              </w:rPr>
              <w:t>0.71</w:t>
            </w:r>
          </w:p>
        </w:tc>
        <w:tc>
          <w:tcPr>
            <w:tcW w:w="1644" w:type="dxa"/>
            <w:vAlign w:val="center"/>
          </w:tcPr>
          <w:p w14:paraId="636998A0" w14:textId="5855819A" w:rsidR="0069759A" w:rsidRPr="0069759A" w:rsidRDefault="0069759A" w:rsidP="0069759A">
            <w:pPr>
              <w:keepNext/>
              <w:autoSpaceDE w:val="0"/>
              <w:autoSpaceDN w:val="0"/>
              <w:adjustRightInd w:val="0"/>
              <w:jc w:val="center"/>
              <w:rPr>
                <w:rFonts w:ascii="Times New Roman" w:eastAsia="Times New Roman" w:hAnsi="Times New Roman" w:cs="Times New Roman"/>
                <w:sz w:val="20"/>
                <w:szCs w:val="20"/>
                <w:shd w:val="clear" w:color="auto" w:fill="FFFFFF"/>
                <w:lang w:eastAsia="tr-TR"/>
              </w:rPr>
            </w:pPr>
            <w:r w:rsidRPr="0069759A">
              <w:rPr>
                <w:rFonts w:ascii="Times New Roman" w:eastAsia="Times New Roman" w:hAnsi="Times New Roman" w:cs="Times New Roman"/>
                <w:sz w:val="20"/>
                <w:szCs w:val="20"/>
                <w:shd w:val="clear" w:color="auto" w:fill="FFFFFF"/>
                <w:lang w:eastAsia="tr-TR"/>
              </w:rPr>
              <w:t>Oct 27, 2021</w:t>
            </w:r>
          </w:p>
        </w:tc>
      </w:tr>
    </w:tbl>
    <w:p w14:paraId="36040A5A" w14:textId="77777777" w:rsidR="00D41880" w:rsidRDefault="00D41880" w:rsidP="00D41880">
      <w:pPr>
        <w:tabs>
          <w:tab w:val="left" w:pos="426"/>
        </w:tabs>
        <w:autoSpaceDE w:val="0"/>
        <w:autoSpaceDN w:val="0"/>
        <w:adjustRightInd w:val="0"/>
        <w:spacing w:after="120" w:line="276" w:lineRule="auto"/>
        <w:jc w:val="both"/>
        <w:rPr>
          <w:rFonts w:ascii="Times New Roman" w:hAnsi="Times New Roman" w:cs="Times New Roman"/>
          <w:b/>
          <w:lang w:val="en-GB"/>
        </w:rPr>
      </w:pPr>
    </w:p>
    <w:p w14:paraId="748696A0" w14:textId="77777777" w:rsidR="001E31CF" w:rsidRDefault="001E31CF" w:rsidP="00D41880">
      <w:pPr>
        <w:tabs>
          <w:tab w:val="left" w:pos="426"/>
        </w:tabs>
        <w:autoSpaceDE w:val="0"/>
        <w:autoSpaceDN w:val="0"/>
        <w:adjustRightInd w:val="0"/>
        <w:spacing w:after="120" w:line="276" w:lineRule="auto"/>
        <w:jc w:val="both"/>
        <w:rPr>
          <w:rFonts w:ascii="Times New Roman" w:hAnsi="Times New Roman" w:cs="Times New Roman"/>
          <w:b/>
          <w:lang w:val="en-GB"/>
        </w:rPr>
      </w:pPr>
    </w:p>
    <w:p w14:paraId="3664BEFD" w14:textId="77777777" w:rsidR="001E31CF" w:rsidRDefault="001E31CF" w:rsidP="00D41880">
      <w:pPr>
        <w:tabs>
          <w:tab w:val="left" w:pos="426"/>
        </w:tabs>
        <w:autoSpaceDE w:val="0"/>
        <w:autoSpaceDN w:val="0"/>
        <w:adjustRightInd w:val="0"/>
        <w:spacing w:after="120" w:line="276" w:lineRule="auto"/>
        <w:jc w:val="both"/>
        <w:rPr>
          <w:rFonts w:ascii="Times New Roman" w:hAnsi="Times New Roman" w:cs="Times New Roman"/>
          <w:b/>
          <w:lang w:val="en-GB"/>
        </w:rPr>
      </w:pPr>
    </w:p>
    <w:p w14:paraId="35BCC02F" w14:textId="1B5508C0" w:rsidR="00D41880" w:rsidRPr="004D16E0" w:rsidRDefault="00BF0323" w:rsidP="00D41880">
      <w:pPr>
        <w:tabs>
          <w:tab w:val="left" w:pos="426"/>
        </w:tabs>
        <w:autoSpaceDE w:val="0"/>
        <w:autoSpaceDN w:val="0"/>
        <w:adjustRightInd w:val="0"/>
        <w:spacing w:after="120" w:line="276" w:lineRule="auto"/>
        <w:jc w:val="both"/>
        <w:rPr>
          <w:rFonts w:ascii="Times New Roman" w:hAnsi="Times New Roman" w:cs="Times New Roman"/>
          <w:b/>
          <w:i/>
          <w:iCs/>
          <w:lang w:val="en-GB"/>
        </w:rPr>
      </w:pPr>
      <w:r w:rsidRPr="004D16E0">
        <w:rPr>
          <w:rFonts w:ascii="Times New Roman" w:hAnsi="Times New Roman" w:cs="Times New Roman"/>
          <w:b/>
          <w:i/>
          <w:iCs/>
          <w:lang w:val="en-GB"/>
        </w:rPr>
        <w:lastRenderedPageBreak/>
        <w:t>Normalized Difference Water Index</w:t>
      </w:r>
    </w:p>
    <w:p w14:paraId="0DC4271E" w14:textId="1B86BE11" w:rsidR="00B762E7" w:rsidRDefault="0012199B" w:rsidP="00D41880">
      <w:pPr>
        <w:tabs>
          <w:tab w:val="left" w:pos="426"/>
        </w:tabs>
        <w:autoSpaceDE w:val="0"/>
        <w:autoSpaceDN w:val="0"/>
        <w:adjustRightInd w:val="0"/>
        <w:spacing w:after="120" w:line="276" w:lineRule="auto"/>
        <w:jc w:val="both"/>
        <w:rPr>
          <w:rFonts w:ascii="Times New Roman" w:hAnsi="Times New Roman" w:cs="Times New Roman"/>
          <w:bCs/>
        </w:rPr>
      </w:pPr>
      <w:r w:rsidRPr="0012199B">
        <w:rPr>
          <w:rFonts w:ascii="Times New Roman" w:hAnsi="Times New Roman" w:cs="Times New Roman"/>
          <w:bCs/>
        </w:rPr>
        <w:t>The Normalized Difference Water Index (NDWI) was initially proposed by [</w:t>
      </w:r>
      <w:r w:rsidR="007815F2">
        <w:rPr>
          <w:rFonts w:ascii="Times New Roman" w:hAnsi="Times New Roman" w:cs="Times New Roman"/>
          <w:bCs/>
        </w:rPr>
        <w:t>3</w:t>
      </w:r>
      <w:r w:rsidRPr="0012199B">
        <w:rPr>
          <w:rFonts w:ascii="Times New Roman" w:hAnsi="Times New Roman" w:cs="Times New Roman"/>
          <w:bCs/>
        </w:rPr>
        <w:t>] to identify surface water in wetland areas and to assess the extent of surface water bodies.</w:t>
      </w:r>
      <w:r>
        <w:rPr>
          <w:rFonts w:ascii="Times New Roman" w:hAnsi="Times New Roman" w:cs="Times New Roman"/>
          <w:bCs/>
        </w:rPr>
        <w:t xml:space="preserve"> The NDWI is calculated for Land</w:t>
      </w:r>
      <w:r w:rsidR="009C1F01">
        <w:rPr>
          <w:rFonts w:ascii="Times New Roman" w:hAnsi="Times New Roman" w:cs="Times New Roman"/>
          <w:bCs/>
        </w:rPr>
        <w:t>sat 5, Landsat 8, and Landsat 9 as Equation 1.</w:t>
      </w:r>
    </w:p>
    <w:p w14:paraId="3332ADEE" w14:textId="77777777" w:rsidR="009C1F01" w:rsidRDefault="009C1F01" w:rsidP="00D41880">
      <w:pPr>
        <w:tabs>
          <w:tab w:val="left" w:pos="426"/>
        </w:tabs>
        <w:autoSpaceDE w:val="0"/>
        <w:autoSpaceDN w:val="0"/>
        <w:adjustRightInd w:val="0"/>
        <w:spacing w:after="120" w:line="276" w:lineRule="auto"/>
        <w:jc w:val="both"/>
        <w:rPr>
          <w:rFonts w:ascii="Times New Roman" w:hAnsi="Times New Roman" w:cs="Times New Roman"/>
          <w:bCs/>
        </w:rPr>
      </w:pPr>
    </w:p>
    <w:p w14:paraId="43B92361" w14:textId="2A72BBB7" w:rsidR="009C1F01" w:rsidRDefault="009C1F01" w:rsidP="00D41880">
      <w:pPr>
        <w:tabs>
          <w:tab w:val="left" w:pos="426"/>
        </w:tabs>
        <w:autoSpaceDE w:val="0"/>
        <w:autoSpaceDN w:val="0"/>
        <w:adjustRightInd w:val="0"/>
        <w:spacing w:after="120" w:line="276" w:lineRule="auto"/>
        <w:jc w:val="both"/>
        <w:rPr>
          <w:rFonts w:ascii="Times New Roman" w:eastAsiaTheme="minorEastAsia" w:hAnsi="Times New Roman" w:cs="Times New Roman"/>
          <w:bCs/>
        </w:rPr>
      </w:pPr>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r>
      <m:oMath>
        <m:r>
          <w:rPr>
            <w:rFonts w:ascii="Cambria Math" w:hAnsi="Cambria Math" w:cs="Times New Roman"/>
          </w:rPr>
          <m:t>NDWI=</m:t>
        </m:r>
        <m:f>
          <m:fPr>
            <m:ctrlPr>
              <w:rPr>
                <w:rFonts w:ascii="Cambria Math" w:hAnsi="Cambria Math" w:cs="Times New Roman"/>
                <w:bCs/>
                <w:i/>
              </w:rPr>
            </m:ctrlPr>
          </m:fPr>
          <m:num>
            <m:r>
              <w:rPr>
                <w:rFonts w:ascii="Cambria Math" w:hAnsi="Cambria Math" w:cs="Times New Roman"/>
              </w:rPr>
              <m:t>B3-B5</m:t>
            </m:r>
          </m:num>
          <m:den>
            <m:r>
              <w:rPr>
                <w:rFonts w:ascii="Cambria Math" w:hAnsi="Cambria Math" w:cs="Times New Roman"/>
              </w:rPr>
              <m:t>B3+B5</m:t>
            </m:r>
          </m:den>
        </m:f>
      </m:oMath>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r>
      <w:r>
        <w:rPr>
          <w:rFonts w:ascii="Times New Roman" w:eastAsiaTheme="minorEastAsia" w:hAnsi="Times New Roman" w:cs="Times New Roman"/>
          <w:bCs/>
        </w:rPr>
        <w:tab/>
        <w:t xml:space="preserve"> </w:t>
      </w:r>
      <w:r w:rsidR="004D16E0">
        <w:rPr>
          <w:rFonts w:ascii="Times New Roman" w:eastAsiaTheme="minorEastAsia" w:hAnsi="Times New Roman" w:cs="Times New Roman"/>
          <w:bCs/>
        </w:rPr>
        <w:t>(</w:t>
      </w:r>
      <w:r>
        <w:rPr>
          <w:rFonts w:ascii="Times New Roman" w:eastAsiaTheme="minorEastAsia" w:hAnsi="Times New Roman" w:cs="Times New Roman"/>
          <w:bCs/>
        </w:rPr>
        <w:t>1</w:t>
      </w:r>
      <w:r w:rsidR="004D16E0">
        <w:rPr>
          <w:rFonts w:ascii="Times New Roman" w:eastAsiaTheme="minorEastAsia" w:hAnsi="Times New Roman" w:cs="Times New Roman"/>
          <w:bCs/>
        </w:rPr>
        <w:t>)</w:t>
      </w:r>
    </w:p>
    <w:p w14:paraId="02FA8973" w14:textId="282B1FE0" w:rsidR="00C55488" w:rsidRDefault="004D16E0" w:rsidP="00D41880">
      <w:pPr>
        <w:tabs>
          <w:tab w:val="left" w:pos="426"/>
        </w:tabs>
        <w:autoSpaceDE w:val="0"/>
        <w:autoSpaceDN w:val="0"/>
        <w:adjustRightInd w:val="0"/>
        <w:spacing w:after="120" w:line="276" w:lineRule="auto"/>
        <w:jc w:val="both"/>
        <w:rPr>
          <w:rFonts w:ascii="Times New Roman" w:eastAsiaTheme="minorEastAsia" w:hAnsi="Times New Roman" w:cs="Times New Roman"/>
          <w:bCs/>
        </w:rPr>
      </w:pPr>
      <w:r w:rsidRPr="004D16E0">
        <w:rPr>
          <w:rFonts w:ascii="Times New Roman" w:eastAsiaTheme="minorEastAsia" w:hAnsi="Times New Roman" w:cs="Times New Roman"/>
          <w:bCs/>
        </w:rPr>
        <w:t xml:space="preserve">First of all, in the analyses, Landsat satellite images were downloaded from NASA USGS </w:t>
      </w:r>
      <w:r w:rsidR="007815F2">
        <w:rPr>
          <w:rFonts w:ascii="Times New Roman" w:eastAsiaTheme="minorEastAsia" w:hAnsi="Times New Roman" w:cs="Times New Roman"/>
          <w:bCs/>
        </w:rPr>
        <w:t>[3]</w:t>
      </w:r>
      <w:r w:rsidRPr="004D16E0">
        <w:rPr>
          <w:rFonts w:ascii="Times New Roman" w:eastAsiaTheme="minorEastAsia" w:hAnsi="Times New Roman" w:cs="Times New Roman"/>
          <w:bCs/>
        </w:rPr>
        <w:t xml:space="preserve"> website in a way that would include Beyşehir Lake. Since the satellite images cover a very wide area, they were cropped using ArcGIS Pro software to include Beyşehir Lake and its immediate surroundings in order to increase time and program performance. The subsequent analyses were made on this cropped frame. Then, NDWI analysis was performed using the Raster Calculater function on ArcGIS Pro software. Wetlands and remaining parts were defined from the obtained images using the Reclassify function. The defined areas were calculated separately for the years 1984, 1994, 2004, 2014, and 2024 using various operations on the program, and the surface areas of Beyşehir Lake were calculated.</w:t>
      </w:r>
    </w:p>
    <w:p w14:paraId="688E8FB4" w14:textId="77777777" w:rsidR="004D16E0" w:rsidRDefault="004D16E0" w:rsidP="00D41880">
      <w:pPr>
        <w:tabs>
          <w:tab w:val="left" w:pos="426"/>
        </w:tabs>
        <w:autoSpaceDE w:val="0"/>
        <w:autoSpaceDN w:val="0"/>
        <w:adjustRightInd w:val="0"/>
        <w:spacing w:after="120" w:line="276" w:lineRule="auto"/>
        <w:jc w:val="both"/>
        <w:rPr>
          <w:rFonts w:ascii="Times New Roman" w:eastAsiaTheme="minorEastAsia" w:hAnsi="Times New Roman" w:cs="Times New Roman"/>
          <w:bCs/>
        </w:rPr>
      </w:pPr>
    </w:p>
    <w:p w14:paraId="1721DD59" w14:textId="77777777" w:rsidR="004D16E0" w:rsidRPr="004D16E0" w:rsidRDefault="00CA318B" w:rsidP="007815F2">
      <w:pPr>
        <w:pStyle w:val="ListParagraph"/>
        <w:numPr>
          <w:ilvl w:val="0"/>
          <w:numId w:val="6"/>
        </w:numPr>
        <w:tabs>
          <w:tab w:val="left" w:pos="426"/>
        </w:tabs>
        <w:autoSpaceDE w:val="0"/>
        <w:autoSpaceDN w:val="0"/>
        <w:adjustRightInd w:val="0"/>
        <w:spacing w:after="120" w:line="360" w:lineRule="auto"/>
        <w:jc w:val="both"/>
        <w:rPr>
          <w:rFonts w:ascii="Times New Roman" w:eastAsiaTheme="minorEastAsia" w:hAnsi="Times New Roman" w:cs="Times New Roman"/>
          <w:bCs/>
        </w:rPr>
      </w:pPr>
      <w:r w:rsidRPr="004D16E0">
        <w:rPr>
          <w:rFonts w:ascii="Times New Roman" w:hAnsi="Times New Roman" w:cs="Times New Roman"/>
          <w:b/>
          <w:sz w:val="24"/>
          <w:szCs w:val="24"/>
        </w:rPr>
        <w:t xml:space="preserve">Results and Discussion </w:t>
      </w:r>
    </w:p>
    <w:p w14:paraId="4D5EB21F" w14:textId="36BE75C2" w:rsidR="0083231A" w:rsidRDefault="004D16E0" w:rsidP="004D16E0">
      <w:pPr>
        <w:pStyle w:val="ListParagraph"/>
        <w:tabs>
          <w:tab w:val="left" w:pos="426"/>
        </w:tabs>
        <w:autoSpaceDE w:val="0"/>
        <w:autoSpaceDN w:val="0"/>
        <w:adjustRightInd w:val="0"/>
        <w:spacing w:after="120" w:line="276" w:lineRule="auto"/>
        <w:ind w:left="0"/>
        <w:jc w:val="both"/>
        <w:rPr>
          <w:rFonts w:ascii="Times New Roman" w:eastAsiaTheme="minorEastAsia" w:hAnsi="Times New Roman" w:cs="Times New Roman"/>
          <w:bCs/>
        </w:rPr>
      </w:pPr>
      <w:r w:rsidRPr="004D16E0">
        <w:rPr>
          <w:rFonts w:ascii="Times New Roman" w:eastAsiaTheme="minorEastAsia" w:hAnsi="Times New Roman" w:cs="Times New Roman"/>
          <w:bCs/>
        </w:rPr>
        <w:t>Bey</w:t>
      </w:r>
      <w:r>
        <w:rPr>
          <w:rFonts w:ascii="Times New Roman" w:eastAsiaTheme="minorEastAsia" w:hAnsi="Times New Roman" w:cs="Times New Roman"/>
          <w:bCs/>
        </w:rPr>
        <w:t>s</w:t>
      </w:r>
      <w:r w:rsidRPr="004D16E0">
        <w:rPr>
          <w:rFonts w:ascii="Times New Roman" w:eastAsiaTheme="minorEastAsia" w:hAnsi="Times New Roman" w:cs="Times New Roman"/>
          <w:bCs/>
        </w:rPr>
        <w:t xml:space="preserve">ehir Lake surface area was examined using Landsat satellite images for changes in water surface area at 10-year intervals from 1984 to 2024. </w:t>
      </w:r>
      <w:r w:rsidRPr="00005D57">
        <w:rPr>
          <w:rFonts w:ascii="Times New Roman" w:eastAsiaTheme="minorEastAsia" w:hAnsi="Times New Roman" w:cs="Times New Roman"/>
          <w:bCs/>
        </w:rPr>
        <w:t>Figure 2 (a, b, c, d, e)</w:t>
      </w:r>
      <w:r w:rsidRPr="004D16E0">
        <w:rPr>
          <w:rFonts w:ascii="Times New Roman" w:eastAsiaTheme="minorEastAsia" w:hAnsi="Times New Roman" w:cs="Times New Roman"/>
          <w:bCs/>
        </w:rPr>
        <w:t xml:space="preserve"> shows the Beyşehir Lake water surface area obtained by NDWI analysis for the years 1984, 1994, 2004, 2014, and 2024.</w:t>
      </w:r>
      <w:r>
        <w:rPr>
          <w:rFonts w:ascii="Times New Roman" w:eastAsiaTheme="minorEastAsia" w:hAnsi="Times New Roman" w:cs="Times New Roman"/>
          <w:bCs/>
        </w:rPr>
        <w:t xml:space="preserve"> </w:t>
      </w:r>
      <w:r w:rsidRPr="004D16E0">
        <w:rPr>
          <w:rFonts w:ascii="Times New Roman" w:eastAsiaTheme="minorEastAsia" w:hAnsi="Times New Roman" w:cs="Times New Roman"/>
          <w:bCs/>
        </w:rPr>
        <w:t xml:space="preserve">In order to observe the changes between the analysis start year 1984 and 2024, the water surface maps for the years 1984 and 2024 are superimposed in </w:t>
      </w:r>
      <w:r w:rsidRPr="00005D57">
        <w:rPr>
          <w:rFonts w:ascii="Times New Roman" w:eastAsiaTheme="minorEastAsia" w:hAnsi="Times New Roman" w:cs="Times New Roman"/>
          <w:bCs/>
        </w:rPr>
        <w:t>Figure 2e.</w:t>
      </w:r>
      <w:r w:rsidRPr="004D16E0">
        <w:rPr>
          <w:rFonts w:ascii="Times New Roman" w:eastAsiaTheme="minorEastAsia" w:hAnsi="Times New Roman" w:cs="Times New Roman"/>
          <w:bCs/>
        </w:rPr>
        <w:t xml:space="preserve"> As can be seen from the figure, there are visible water losses especially in the northwest and southwest of Bey</w:t>
      </w:r>
      <w:r>
        <w:rPr>
          <w:rFonts w:ascii="Times New Roman" w:eastAsiaTheme="minorEastAsia" w:hAnsi="Times New Roman" w:cs="Times New Roman"/>
          <w:bCs/>
        </w:rPr>
        <w:t>s</w:t>
      </w:r>
      <w:r w:rsidRPr="004D16E0">
        <w:rPr>
          <w:rFonts w:ascii="Times New Roman" w:eastAsiaTheme="minorEastAsia" w:hAnsi="Times New Roman" w:cs="Times New Roman"/>
          <w:bCs/>
        </w:rPr>
        <w:t>ehir Lake.</w:t>
      </w:r>
    </w:p>
    <w:p w14:paraId="5A29B21F" w14:textId="4217B5E6" w:rsidR="00C94DD2" w:rsidRDefault="00C94DD2" w:rsidP="00C94DD2">
      <w:pPr>
        <w:tabs>
          <w:tab w:val="left" w:pos="426"/>
        </w:tabs>
        <w:autoSpaceDE w:val="0"/>
        <w:autoSpaceDN w:val="0"/>
        <w:adjustRightInd w:val="0"/>
        <w:spacing w:after="120" w:line="276" w:lineRule="auto"/>
        <w:jc w:val="center"/>
        <w:rPr>
          <w:rFonts w:ascii="Times New Roman" w:eastAsiaTheme="minorEastAsia" w:hAnsi="Times New Roman" w:cs="Times New Roman"/>
          <w:bCs/>
          <w:lang w:val="en-US"/>
        </w:rPr>
      </w:pPr>
      <w:r w:rsidRPr="00C94DD2">
        <w:rPr>
          <w:rFonts w:ascii="Times New Roman" w:eastAsiaTheme="minorEastAsia" w:hAnsi="Times New Roman" w:cs="Times New Roman"/>
          <w:bCs/>
          <w:noProof/>
          <w:lang w:val="en-US"/>
        </w:rPr>
        <w:drawing>
          <wp:inline distT="0" distB="0" distL="0" distR="0" wp14:anchorId="4644D845" wp14:editId="0422FEC7">
            <wp:extent cx="5867400" cy="3741420"/>
            <wp:effectExtent l="0" t="0" r="0" b="0"/>
            <wp:docPr id="377203221" name="Picture 10" descr="A comparison of the different states of the united stat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03221" name="Picture 10" descr="A comparison of the different states of the united states&#10;&#10;Description automatically generated with medium confidenc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284" t="1721" r="3041" b="13782"/>
                    <a:stretch/>
                  </pic:blipFill>
                  <pic:spPr bwMode="auto">
                    <a:xfrm>
                      <a:off x="0" y="0"/>
                      <a:ext cx="5867400" cy="3741420"/>
                    </a:xfrm>
                    <a:prstGeom prst="rect">
                      <a:avLst/>
                    </a:prstGeom>
                    <a:noFill/>
                    <a:ln>
                      <a:noFill/>
                    </a:ln>
                    <a:extLst>
                      <a:ext uri="{53640926-AAD7-44D8-BBD7-CCE9431645EC}">
                        <a14:shadowObscured xmlns:a14="http://schemas.microsoft.com/office/drawing/2010/main"/>
                      </a:ext>
                    </a:extLst>
                  </pic:spPr>
                </pic:pic>
              </a:graphicData>
            </a:graphic>
          </wp:inline>
        </w:drawing>
      </w:r>
    </w:p>
    <w:p w14:paraId="3D5993DF" w14:textId="718C0E5C" w:rsidR="00432E7E" w:rsidRPr="00C94DD2" w:rsidRDefault="00432E7E" w:rsidP="00C94DD2">
      <w:pPr>
        <w:tabs>
          <w:tab w:val="left" w:pos="426"/>
        </w:tabs>
        <w:autoSpaceDE w:val="0"/>
        <w:autoSpaceDN w:val="0"/>
        <w:adjustRightInd w:val="0"/>
        <w:spacing w:after="120" w:line="276" w:lineRule="auto"/>
        <w:jc w:val="center"/>
        <w:rPr>
          <w:rFonts w:ascii="Times New Roman" w:eastAsiaTheme="minorEastAsia" w:hAnsi="Times New Roman" w:cs="Times New Roman"/>
          <w:bCs/>
          <w:lang w:val="en-US"/>
        </w:rPr>
      </w:pPr>
      <w:r w:rsidRPr="004D16E0">
        <w:rPr>
          <w:rFonts w:ascii="Times New Roman" w:eastAsiaTheme="minorEastAsia" w:hAnsi="Times New Roman" w:cs="Times New Roman"/>
          <w:b/>
          <w:lang w:val="en-US"/>
        </w:rPr>
        <w:t>Figure 2.</w:t>
      </w:r>
      <w:r>
        <w:rPr>
          <w:rFonts w:ascii="Times New Roman" w:eastAsiaTheme="minorEastAsia" w:hAnsi="Times New Roman" w:cs="Times New Roman"/>
          <w:bCs/>
          <w:lang w:val="en-US"/>
        </w:rPr>
        <w:t xml:space="preserve"> The water surface of </w:t>
      </w:r>
      <w:proofErr w:type="spellStart"/>
      <w:r>
        <w:rPr>
          <w:rFonts w:ascii="Times New Roman" w:eastAsiaTheme="minorEastAsia" w:hAnsi="Times New Roman" w:cs="Times New Roman"/>
          <w:bCs/>
          <w:lang w:val="en-US"/>
        </w:rPr>
        <w:t>Beyşehir</w:t>
      </w:r>
      <w:proofErr w:type="spellEnd"/>
      <w:r>
        <w:rPr>
          <w:rFonts w:ascii="Times New Roman" w:eastAsiaTheme="minorEastAsia" w:hAnsi="Times New Roman" w:cs="Times New Roman"/>
          <w:bCs/>
          <w:lang w:val="en-US"/>
        </w:rPr>
        <w:t xml:space="preserve"> Lake by years</w:t>
      </w:r>
    </w:p>
    <w:p w14:paraId="7C92A808" w14:textId="2F64E3FF" w:rsidR="007E7007" w:rsidRDefault="004D16E0" w:rsidP="007E7007">
      <w:pPr>
        <w:tabs>
          <w:tab w:val="left" w:pos="426"/>
        </w:tabs>
        <w:autoSpaceDE w:val="0"/>
        <w:autoSpaceDN w:val="0"/>
        <w:adjustRightInd w:val="0"/>
        <w:spacing w:after="120" w:line="276" w:lineRule="auto"/>
        <w:jc w:val="both"/>
        <w:rPr>
          <w:rFonts w:ascii="Times New Roman" w:eastAsiaTheme="minorEastAsia" w:hAnsi="Times New Roman" w:cs="Times New Roman"/>
          <w:bCs/>
        </w:rPr>
      </w:pPr>
      <w:r w:rsidRPr="004D16E0">
        <w:rPr>
          <w:rFonts w:ascii="Times New Roman" w:eastAsiaTheme="minorEastAsia" w:hAnsi="Times New Roman" w:cs="Times New Roman"/>
          <w:bCs/>
        </w:rPr>
        <w:lastRenderedPageBreak/>
        <w:t xml:space="preserve">When we consider the </w:t>
      </w:r>
      <w:r w:rsidR="00005D57">
        <w:rPr>
          <w:rFonts w:ascii="Times New Roman" w:eastAsiaTheme="minorEastAsia" w:hAnsi="Times New Roman" w:cs="Times New Roman"/>
          <w:bCs/>
        </w:rPr>
        <w:t>F</w:t>
      </w:r>
      <w:r w:rsidRPr="004D16E0">
        <w:rPr>
          <w:rFonts w:ascii="Times New Roman" w:eastAsiaTheme="minorEastAsia" w:hAnsi="Times New Roman" w:cs="Times New Roman"/>
          <w:bCs/>
        </w:rPr>
        <w:t>igure</w:t>
      </w:r>
      <w:r w:rsidR="00005D57">
        <w:rPr>
          <w:rFonts w:ascii="Times New Roman" w:eastAsiaTheme="minorEastAsia" w:hAnsi="Times New Roman" w:cs="Times New Roman"/>
          <w:bCs/>
        </w:rPr>
        <w:t xml:space="preserve"> 2 (a,b,c,d,e)</w:t>
      </w:r>
      <w:r w:rsidRPr="004D16E0">
        <w:rPr>
          <w:rFonts w:ascii="Times New Roman" w:eastAsiaTheme="minorEastAsia" w:hAnsi="Times New Roman" w:cs="Times New Roman"/>
          <w:bCs/>
        </w:rPr>
        <w:t xml:space="preserve"> it is clearly seen that the water area of ​​Lake Beyşehir has been decreasing over the years and will reach its lowest level in 2024. Global drought and water resource losses are seen in our country, and the lake region is also affected by this situation. </w:t>
      </w:r>
      <w:r w:rsidRPr="00005D57">
        <w:rPr>
          <w:rFonts w:ascii="Times New Roman" w:eastAsiaTheme="minorEastAsia" w:hAnsi="Times New Roman" w:cs="Times New Roman"/>
          <w:bCs/>
        </w:rPr>
        <w:t xml:space="preserve">Table </w:t>
      </w:r>
      <w:r w:rsidR="00005D57">
        <w:rPr>
          <w:rFonts w:ascii="Times New Roman" w:eastAsiaTheme="minorEastAsia" w:hAnsi="Times New Roman" w:cs="Times New Roman"/>
          <w:bCs/>
        </w:rPr>
        <w:t>2</w:t>
      </w:r>
      <w:r w:rsidRPr="004D16E0">
        <w:rPr>
          <w:rFonts w:ascii="Times New Roman" w:eastAsiaTheme="minorEastAsia" w:hAnsi="Times New Roman" w:cs="Times New Roman"/>
          <w:bCs/>
        </w:rPr>
        <w:t xml:space="preserve"> shows the water surface areas of Lake Beyşehir obtained by NDWI analysis for the years 1984, 1994, 2004, 2014, and 2024, respectively. It can be seen from the table that the surface area, which was 658 km</w:t>
      </w:r>
      <w:r>
        <w:rPr>
          <w:rFonts w:ascii="Times New Roman" w:eastAsiaTheme="minorEastAsia" w:hAnsi="Times New Roman" w:cs="Times New Roman"/>
          <w:bCs/>
          <w:vertAlign w:val="superscript"/>
        </w:rPr>
        <w:t>2</w:t>
      </w:r>
      <w:r w:rsidRPr="004D16E0">
        <w:rPr>
          <w:rFonts w:ascii="Times New Roman" w:eastAsiaTheme="minorEastAsia" w:hAnsi="Times New Roman" w:cs="Times New Roman"/>
          <w:bCs/>
        </w:rPr>
        <w:t xml:space="preserve"> in 1984, decreased to 619 km</w:t>
      </w:r>
      <w:r>
        <w:rPr>
          <w:rFonts w:ascii="Times New Roman" w:eastAsiaTheme="minorEastAsia" w:hAnsi="Times New Roman" w:cs="Times New Roman"/>
          <w:bCs/>
          <w:vertAlign w:val="superscript"/>
        </w:rPr>
        <w:t>2</w:t>
      </w:r>
      <w:r w:rsidRPr="004D16E0">
        <w:rPr>
          <w:rFonts w:ascii="Times New Roman" w:eastAsiaTheme="minorEastAsia" w:hAnsi="Times New Roman" w:cs="Times New Roman"/>
          <w:bCs/>
        </w:rPr>
        <w:t xml:space="preserve"> in 1994. An increase in the water surface area was observed only in 2004 within the 10-year period analyzed. The water surface area, which was 619 km</w:t>
      </w:r>
      <w:r>
        <w:rPr>
          <w:rFonts w:ascii="Times New Roman" w:eastAsiaTheme="minorEastAsia" w:hAnsi="Times New Roman" w:cs="Times New Roman"/>
          <w:bCs/>
          <w:vertAlign w:val="superscript"/>
        </w:rPr>
        <w:t>2</w:t>
      </w:r>
      <w:r w:rsidRPr="004D16E0">
        <w:rPr>
          <w:rFonts w:ascii="Times New Roman" w:eastAsiaTheme="minorEastAsia" w:hAnsi="Times New Roman" w:cs="Times New Roman"/>
          <w:bCs/>
        </w:rPr>
        <w:t xml:space="preserve"> in 1994, was calculated as 631 km</w:t>
      </w:r>
      <w:r>
        <w:rPr>
          <w:rFonts w:ascii="Times New Roman" w:eastAsiaTheme="minorEastAsia" w:hAnsi="Times New Roman" w:cs="Times New Roman"/>
          <w:bCs/>
          <w:vertAlign w:val="superscript"/>
        </w:rPr>
        <w:t>2</w:t>
      </w:r>
      <w:r w:rsidRPr="004D16E0">
        <w:rPr>
          <w:rFonts w:ascii="Times New Roman" w:eastAsiaTheme="minorEastAsia" w:hAnsi="Times New Roman" w:cs="Times New Roman"/>
          <w:bCs/>
        </w:rPr>
        <w:t xml:space="preserve"> in 2004. Although a small change was observed between 2004 and 2014, the water surface area, which was 630 km</w:t>
      </w:r>
      <w:r>
        <w:rPr>
          <w:rFonts w:ascii="Times New Roman" w:eastAsiaTheme="minorEastAsia" w:hAnsi="Times New Roman" w:cs="Times New Roman"/>
          <w:bCs/>
          <w:vertAlign w:val="superscript"/>
        </w:rPr>
        <w:t>2</w:t>
      </w:r>
      <w:r w:rsidRPr="004D16E0">
        <w:rPr>
          <w:rFonts w:ascii="Times New Roman" w:eastAsiaTheme="minorEastAsia" w:hAnsi="Times New Roman" w:cs="Times New Roman"/>
          <w:bCs/>
        </w:rPr>
        <w:t xml:space="preserve"> in 2014, decreased to 581 km</w:t>
      </w:r>
      <w:r>
        <w:rPr>
          <w:rFonts w:ascii="Times New Roman" w:eastAsiaTheme="minorEastAsia" w:hAnsi="Times New Roman" w:cs="Times New Roman"/>
          <w:bCs/>
          <w:vertAlign w:val="superscript"/>
        </w:rPr>
        <w:t>2</w:t>
      </w:r>
      <w:r w:rsidRPr="004D16E0">
        <w:rPr>
          <w:rFonts w:ascii="Times New Roman" w:eastAsiaTheme="minorEastAsia" w:hAnsi="Times New Roman" w:cs="Times New Roman"/>
          <w:bCs/>
        </w:rPr>
        <w:t>. In the last 40-year period analyzed, the decline accelerated, especially due to the effects of climate change and drought.</w:t>
      </w:r>
    </w:p>
    <w:p w14:paraId="29D215CB" w14:textId="18341A88" w:rsidR="007E7007" w:rsidRPr="00432E7E" w:rsidRDefault="007E7007" w:rsidP="007E7007">
      <w:pPr>
        <w:tabs>
          <w:tab w:val="left" w:pos="426"/>
        </w:tabs>
        <w:autoSpaceDE w:val="0"/>
        <w:autoSpaceDN w:val="0"/>
        <w:adjustRightInd w:val="0"/>
        <w:spacing w:after="120" w:line="276" w:lineRule="auto"/>
        <w:jc w:val="both"/>
        <w:rPr>
          <w:rFonts w:ascii="Times New Roman" w:eastAsiaTheme="minorEastAsia" w:hAnsi="Times New Roman" w:cs="Times New Roman"/>
          <w:bCs/>
          <w:sz w:val="20"/>
          <w:szCs w:val="20"/>
        </w:rPr>
      </w:pPr>
      <w:r w:rsidRPr="00432E7E">
        <w:rPr>
          <w:rFonts w:ascii="Times New Roman" w:eastAsiaTheme="minorEastAsia" w:hAnsi="Times New Roman" w:cs="Times New Roman"/>
          <w:b/>
          <w:sz w:val="20"/>
          <w:szCs w:val="20"/>
        </w:rPr>
        <w:t>T</w:t>
      </w:r>
      <w:r w:rsidR="00432E7E" w:rsidRPr="00432E7E">
        <w:rPr>
          <w:rFonts w:ascii="Times New Roman" w:eastAsiaTheme="minorEastAsia" w:hAnsi="Times New Roman" w:cs="Times New Roman"/>
          <w:b/>
          <w:sz w:val="20"/>
          <w:szCs w:val="20"/>
        </w:rPr>
        <w:t>able</w:t>
      </w:r>
      <w:r w:rsidRPr="00432E7E">
        <w:rPr>
          <w:rFonts w:ascii="Times New Roman" w:eastAsiaTheme="minorEastAsia" w:hAnsi="Times New Roman" w:cs="Times New Roman"/>
          <w:b/>
          <w:sz w:val="20"/>
          <w:szCs w:val="20"/>
        </w:rPr>
        <w:t xml:space="preserve"> 2.</w:t>
      </w:r>
      <w:r w:rsidRPr="00432E7E">
        <w:rPr>
          <w:rFonts w:ascii="Times New Roman" w:eastAsiaTheme="minorEastAsia" w:hAnsi="Times New Roman" w:cs="Times New Roman"/>
          <w:bCs/>
          <w:sz w:val="20"/>
          <w:szCs w:val="20"/>
        </w:rPr>
        <w:t xml:space="preserve"> </w:t>
      </w:r>
      <w:r w:rsidR="0055779A" w:rsidRPr="00432E7E">
        <w:rPr>
          <w:rFonts w:ascii="Times New Roman" w:eastAsiaTheme="minorEastAsia" w:hAnsi="Times New Roman" w:cs="Times New Roman"/>
          <w:bCs/>
          <w:sz w:val="20"/>
          <w:szCs w:val="20"/>
        </w:rPr>
        <w:t>Changes in Beyşehir Lake Water Surface Areas over the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1753"/>
      </w:tblGrid>
      <w:tr w:rsidR="007E7007" w:rsidRPr="00432E7E" w14:paraId="6C68CA73" w14:textId="77777777" w:rsidTr="007E7007">
        <w:trPr>
          <w:trHeight w:val="340"/>
        </w:trPr>
        <w:tc>
          <w:tcPr>
            <w:tcW w:w="1616" w:type="dxa"/>
            <w:tcBorders>
              <w:top w:val="single" w:sz="4" w:space="0" w:color="auto"/>
              <w:bottom w:val="single" w:sz="4" w:space="0" w:color="auto"/>
            </w:tcBorders>
            <w:vAlign w:val="center"/>
          </w:tcPr>
          <w:p w14:paraId="6DFF9F7F" w14:textId="3DF12AAB"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proofErr w:type="spellStart"/>
            <w:r w:rsidRPr="00432E7E">
              <w:rPr>
                <w:rFonts w:ascii="Times New Roman" w:eastAsiaTheme="minorEastAsia" w:hAnsi="Times New Roman" w:cs="Times New Roman"/>
                <w:bCs/>
                <w:sz w:val="20"/>
                <w:szCs w:val="20"/>
              </w:rPr>
              <w:t>Yıl</w:t>
            </w:r>
            <w:proofErr w:type="spellEnd"/>
          </w:p>
        </w:tc>
        <w:tc>
          <w:tcPr>
            <w:tcW w:w="1753" w:type="dxa"/>
            <w:tcBorders>
              <w:top w:val="single" w:sz="4" w:space="0" w:color="auto"/>
              <w:bottom w:val="single" w:sz="4" w:space="0" w:color="auto"/>
            </w:tcBorders>
            <w:vAlign w:val="center"/>
          </w:tcPr>
          <w:p w14:paraId="0296BB4F" w14:textId="35C68B80"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Alan (km</w:t>
            </w:r>
            <w:r w:rsidRPr="00432E7E">
              <w:rPr>
                <w:rFonts w:ascii="Times New Roman" w:eastAsiaTheme="minorEastAsia" w:hAnsi="Times New Roman" w:cs="Times New Roman"/>
                <w:bCs/>
                <w:sz w:val="20"/>
                <w:szCs w:val="20"/>
                <w:vertAlign w:val="superscript"/>
              </w:rPr>
              <w:t>2</w:t>
            </w:r>
            <w:r w:rsidRPr="00432E7E">
              <w:rPr>
                <w:rFonts w:ascii="Times New Roman" w:eastAsiaTheme="minorEastAsia" w:hAnsi="Times New Roman" w:cs="Times New Roman"/>
                <w:bCs/>
                <w:sz w:val="20"/>
                <w:szCs w:val="20"/>
              </w:rPr>
              <w:t>)</w:t>
            </w:r>
          </w:p>
        </w:tc>
      </w:tr>
      <w:tr w:rsidR="007E7007" w:rsidRPr="00432E7E" w14:paraId="351B1DF0" w14:textId="77777777" w:rsidTr="007E7007">
        <w:trPr>
          <w:trHeight w:val="340"/>
        </w:trPr>
        <w:tc>
          <w:tcPr>
            <w:tcW w:w="1616" w:type="dxa"/>
            <w:tcBorders>
              <w:top w:val="single" w:sz="4" w:space="0" w:color="auto"/>
            </w:tcBorders>
            <w:vAlign w:val="center"/>
          </w:tcPr>
          <w:p w14:paraId="0B2BA1E1" w14:textId="5C82BE46"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1984</w:t>
            </w:r>
          </w:p>
        </w:tc>
        <w:tc>
          <w:tcPr>
            <w:tcW w:w="1753" w:type="dxa"/>
            <w:tcBorders>
              <w:top w:val="single" w:sz="4" w:space="0" w:color="auto"/>
            </w:tcBorders>
            <w:vAlign w:val="center"/>
          </w:tcPr>
          <w:p w14:paraId="23EDF135" w14:textId="451EF88F"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658</w:t>
            </w:r>
          </w:p>
        </w:tc>
      </w:tr>
      <w:tr w:rsidR="007E7007" w:rsidRPr="00432E7E" w14:paraId="2854C85B" w14:textId="77777777" w:rsidTr="007E7007">
        <w:trPr>
          <w:trHeight w:val="340"/>
        </w:trPr>
        <w:tc>
          <w:tcPr>
            <w:tcW w:w="1616" w:type="dxa"/>
            <w:vAlign w:val="center"/>
          </w:tcPr>
          <w:p w14:paraId="6C585514" w14:textId="293F7D4E"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1994</w:t>
            </w:r>
          </w:p>
        </w:tc>
        <w:tc>
          <w:tcPr>
            <w:tcW w:w="1753" w:type="dxa"/>
            <w:vAlign w:val="center"/>
          </w:tcPr>
          <w:p w14:paraId="13C4D8C1" w14:textId="542F6A4D"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619</w:t>
            </w:r>
          </w:p>
        </w:tc>
      </w:tr>
      <w:tr w:rsidR="007E7007" w:rsidRPr="00432E7E" w14:paraId="07DE207E" w14:textId="77777777" w:rsidTr="007E7007">
        <w:trPr>
          <w:trHeight w:val="340"/>
        </w:trPr>
        <w:tc>
          <w:tcPr>
            <w:tcW w:w="1616" w:type="dxa"/>
            <w:vAlign w:val="center"/>
          </w:tcPr>
          <w:p w14:paraId="5797190F" w14:textId="5FD0FBCC"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2004</w:t>
            </w:r>
          </w:p>
        </w:tc>
        <w:tc>
          <w:tcPr>
            <w:tcW w:w="1753" w:type="dxa"/>
            <w:vAlign w:val="center"/>
          </w:tcPr>
          <w:p w14:paraId="5AA948A9" w14:textId="19A7D54A"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631</w:t>
            </w:r>
          </w:p>
        </w:tc>
      </w:tr>
      <w:tr w:rsidR="007E7007" w:rsidRPr="00432E7E" w14:paraId="3CF1C3B6" w14:textId="77777777" w:rsidTr="007E7007">
        <w:trPr>
          <w:trHeight w:val="340"/>
        </w:trPr>
        <w:tc>
          <w:tcPr>
            <w:tcW w:w="1616" w:type="dxa"/>
            <w:vAlign w:val="center"/>
          </w:tcPr>
          <w:p w14:paraId="6F913A6B" w14:textId="7076634D"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2014</w:t>
            </w:r>
          </w:p>
        </w:tc>
        <w:tc>
          <w:tcPr>
            <w:tcW w:w="1753" w:type="dxa"/>
            <w:vAlign w:val="center"/>
          </w:tcPr>
          <w:p w14:paraId="317B0100" w14:textId="4D12078A"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630</w:t>
            </w:r>
          </w:p>
        </w:tc>
      </w:tr>
      <w:tr w:rsidR="007E7007" w:rsidRPr="00432E7E" w14:paraId="0F41FFA8" w14:textId="77777777" w:rsidTr="007E7007">
        <w:trPr>
          <w:trHeight w:val="340"/>
        </w:trPr>
        <w:tc>
          <w:tcPr>
            <w:tcW w:w="1616" w:type="dxa"/>
            <w:tcBorders>
              <w:bottom w:val="single" w:sz="4" w:space="0" w:color="auto"/>
            </w:tcBorders>
            <w:vAlign w:val="center"/>
          </w:tcPr>
          <w:p w14:paraId="612ABCB2" w14:textId="23F587CB"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2024</w:t>
            </w:r>
          </w:p>
        </w:tc>
        <w:tc>
          <w:tcPr>
            <w:tcW w:w="1753" w:type="dxa"/>
            <w:tcBorders>
              <w:bottom w:val="single" w:sz="4" w:space="0" w:color="auto"/>
            </w:tcBorders>
            <w:vAlign w:val="center"/>
          </w:tcPr>
          <w:p w14:paraId="3F95E29D" w14:textId="120B2B72" w:rsidR="007E7007" w:rsidRPr="00432E7E" w:rsidRDefault="007E7007" w:rsidP="007E7007">
            <w:pPr>
              <w:tabs>
                <w:tab w:val="left" w:pos="426"/>
              </w:tabs>
              <w:autoSpaceDE w:val="0"/>
              <w:autoSpaceDN w:val="0"/>
              <w:adjustRightInd w:val="0"/>
              <w:jc w:val="center"/>
              <w:rPr>
                <w:rFonts w:ascii="Times New Roman" w:eastAsiaTheme="minorEastAsia" w:hAnsi="Times New Roman" w:cs="Times New Roman"/>
                <w:bCs/>
                <w:sz w:val="20"/>
                <w:szCs w:val="20"/>
              </w:rPr>
            </w:pPr>
            <w:r w:rsidRPr="00432E7E">
              <w:rPr>
                <w:rFonts w:ascii="Times New Roman" w:eastAsiaTheme="minorEastAsia" w:hAnsi="Times New Roman" w:cs="Times New Roman"/>
                <w:bCs/>
                <w:sz w:val="20"/>
                <w:szCs w:val="20"/>
              </w:rPr>
              <w:t>581</w:t>
            </w:r>
          </w:p>
        </w:tc>
      </w:tr>
    </w:tbl>
    <w:p w14:paraId="61D8EE2A" w14:textId="77777777" w:rsidR="007E7007" w:rsidRDefault="007E7007" w:rsidP="007E7007">
      <w:pPr>
        <w:tabs>
          <w:tab w:val="left" w:pos="426"/>
        </w:tabs>
        <w:autoSpaceDE w:val="0"/>
        <w:autoSpaceDN w:val="0"/>
        <w:adjustRightInd w:val="0"/>
        <w:spacing w:after="120" w:line="276" w:lineRule="auto"/>
        <w:jc w:val="both"/>
        <w:rPr>
          <w:rFonts w:ascii="Times New Roman" w:eastAsiaTheme="minorEastAsia" w:hAnsi="Times New Roman" w:cs="Times New Roman"/>
          <w:bCs/>
        </w:rPr>
      </w:pPr>
    </w:p>
    <w:p w14:paraId="0052E7DE" w14:textId="77777777" w:rsidR="0055779A" w:rsidRDefault="0055779A" w:rsidP="007E7007">
      <w:pPr>
        <w:tabs>
          <w:tab w:val="left" w:pos="426"/>
        </w:tabs>
        <w:autoSpaceDE w:val="0"/>
        <w:autoSpaceDN w:val="0"/>
        <w:adjustRightInd w:val="0"/>
        <w:spacing w:after="120" w:line="276" w:lineRule="auto"/>
        <w:jc w:val="both"/>
        <w:rPr>
          <w:rFonts w:ascii="Times New Roman" w:eastAsiaTheme="minorEastAsia" w:hAnsi="Times New Roman" w:cs="Times New Roman"/>
          <w:bCs/>
        </w:rPr>
      </w:pPr>
    </w:p>
    <w:p w14:paraId="3C39A950" w14:textId="0ED2007F" w:rsidR="00531DD6" w:rsidRDefault="0055779A" w:rsidP="00531DD6">
      <w:pPr>
        <w:tabs>
          <w:tab w:val="left" w:pos="426"/>
        </w:tabs>
        <w:autoSpaceDE w:val="0"/>
        <w:autoSpaceDN w:val="0"/>
        <w:adjustRightInd w:val="0"/>
        <w:spacing w:after="120" w:line="276" w:lineRule="auto"/>
        <w:jc w:val="center"/>
        <w:rPr>
          <w:rFonts w:ascii="Times New Roman" w:eastAsiaTheme="minorEastAsia" w:hAnsi="Times New Roman" w:cs="Times New Roman"/>
          <w:bCs/>
          <w:lang w:val="en-US"/>
        </w:rPr>
      </w:pPr>
      <w:r>
        <w:rPr>
          <w:noProof/>
        </w:rPr>
        <w:drawing>
          <wp:inline distT="0" distB="0" distL="0" distR="0" wp14:anchorId="50E99ACB" wp14:editId="7494769A">
            <wp:extent cx="3433763" cy="2185035"/>
            <wp:effectExtent l="0" t="0" r="0" b="5715"/>
            <wp:docPr id="526437318" name="Chart 1">
              <a:extLst xmlns:a="http://schemas.openxmlformats.org/drawingml/2006/main">
                <a:ext uri="{FF2B5EF4-FFF2-40B4-BE49-F238E27FC236}">
                  <a16:creationId xmlns:a16="http://schemas.microsoft.com/office/drawing/2014/main" id="{1CEE5833-AD9F-0D4B-287F-1C595E316E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602FE9" w14:textId="1EDC3060" w:rsidR="0055779A" w:rsidRPr="00FE3303" w:rsidRDefault="0055779A" w:rsidP="00531DD6">
      <w:pPr>
        <w:tabs>
          <w:tab w:val="left" w:pos="426"/>
        </w:tabs>
        <w:autoSpaceDE w:val="0"/>
        <w:autoSpaceDN w:val="0"/>
        <w:adjustRightInd w:val="0"/>
        <w:spacing w:after="120" w:line="276" w:lineRule="auto"/>
        <w:jc w:val="center"/>
        <w:rPr>
          <w:rFonts w:ascii="Times New Roman" w:eastAsiaTheme="minorEastAsia" w:hAnsi="Times New Roman" w:cs="Times New Roman"/>
          <w:bCs/>
          <w:sz w:val="20"/>
          <w:szCs w:val="20"/>
          <w:lang w:val="en-US"/>
        </w:rPr>
      </w:pPr>
      <w:r w:rsidRPr="00FE3303">
        <w:rPr>
          <w:rFonts w:ascii="Times New Roman" w:eastAsiaTheme="minorEastAsia" w:hAnsi="Times New Roman" w:cs="Times New Roman"/>
          <w:b/>
          <w:sz w:val="20"/>
          <w:szCs w:val="20"/>
          <w:lang w:val="en-US"/>
        </w:rPr>
        <w:t>Figure 3.</w:t>
      </w:r>
      <w:r w:rsidRPr="00FE3303">
        <w:rPr>
          <w:rFonts w:ascii="Times New Roman" w:eastAsiaTheme="minorEastAsia" w:hAnsi="Times New Roman" w:cs="Times New Roman"/>
          <w:bCs/>
          <w:sz w:val="20"/>
          <w:szCs w:val="20"/>
          <w:lang w:val="en-US"/>
        </w:rPr>
        <w:t xml:space="preserve"> Water surface area change of </w:t>
      </w:r>
      <w:proofErr w:type="spellStart"/>
      <w:r w:rsidRPr="00FE3303">
        <w:rPr>
          <w:rFonts w:ascii="Times New Roman" w:eastAsiaTheme="minorEastAsia" w:hAnsi="Times New Roman" w:cs="Times New Roman"/>
          <w:bCs/>
          <w:sz w:val="20"/>
          <w:szCs w:val="20"/>
          <w:lang w:val="en-US"/>
        </w:rPr>
        <w:t>Bey</w:t>
      </w:r>
      <w:r w:rsidR="00005D57">
        <w:rPr>
          <w:rFonts w:ascii="Times New Roman" w:eastAsiaTheme="minorEastAsia" w:hAnsi="Times New Roman" w:cs="Times New Roman"/>
          <w:bCs/>
          <w:sz w:val="20"/>
          <w:szCs w:val="20"/>
          <w:lang w:val="en-US"/>
        </w:rPr>
        <w:t>s</w:t>
      </w:r>
      <w:r w:rsidRPr="00FE3303">
        <w:rPr>
          <w:rFonts w:ascii="Times New Roman" w:eastAsiaTheme="minorEastAsia" w:hAnsi="Times New Roman" w:cs="Times New Roman"/>
          <w:bCs/>
          <w:sz w:val="20"/>
          <w:szCs w:val="20"/>
          <w:lang w:val="en-US"/>
        </w:rPr>
        <w:t>ehir</w:t>
      </w:r>
      <w:proofErr w:type="spellEnd"/>
      <w:r w:rsidRPr="00FE3303">
        <w:rPr>
          <w:rFonts w:ascii="Times New Roman" w:eastAsiaTheme="minorEastAsia" w:hAnsi="Times New Roman" w:cs="Times New Roman"/>
          <w:bCs/>
          <w:sz w:val="20"/>
          <w:szCs w:val="20"/>
          <w:lang w:val="en-US"/>
        </w:rPr>
        <w:t xml:space="preserve"> Lake between 1984-2024</w:t>
      </w:r>
    </w:p>
    <w:p w14:paraId="2368B4DA" w14:textId="58907F36" w:rsidR="00A664CE" w:rsidRDefault="004D16E0" w:rsidP="00A664CE">
      <w:pPr>
        <w:autoSpaceDE w:val="0"/>
        <w:autoSpaceDN w:val="0"/>
        <w:adjustRightInd w:val="0"/>
        <w:spacing w:after="0"/>
        <w:jc w:val="both"/>
        <w:rPr>
          <w:rFonts w:ascii="Times New Roman" w:eastAsiaTheme="minorEastAsia" w:hAnsi="Times New Roman" w:cs="Times New Roman"/>
          <w:bCs/>
        </w:rPr>
      </w:pPr>
      <w:r w:rsidRPr="004D16E0">
        <w:rPr>
          <w:rFonts w:ascii="Times New Roman" w:eastAsiaTheme="minorEastAsia" w:hAnsi="Times New Roman" w:cs="Times New Roman"/>
          <w:bCs/>
        </w:rPr>
        <w:t xml:space="preserve">In order to observe the changes in the water surface areas of Lake Beyşehir between the analyzed years 1984-2024, the changes in the water surface area by year are given in </w:t>
      </w:r>
      <w:r w:rsidRPr="00005D57">
        <w:rPr>
          <w:rFonts w:ascii="Times New Roman" w:eastAsiaTheme="minorEastAsia" w:hAnsi="Times New Roman" w:cs="Times New Roman"/>
          <w:bCs/>
        </w:rPr>
        <w:t>Figure 3</w:t>
      </w:r>
      <w:r w:rsidRPr="004D16E0">
        <w:rPr>
          <w:rFonts w:ascii="Times New Roman" w:eastAsiaTheme="minorEastAsia" w:hAnsi="Times New Roman" w:cs="Times New Roman"/>
          <w:bCs/>
        </w:rPr>
        <w:t>. It is clearly seen that a serious decrease in the water surface areas was observed especially after 2014.</w:t>
      </w:r>
    </w:p>
    <w:p w14:paraId="07FB440E" w14:textId="77777777" w:rsidR="004D16E0" w:rsidRPr="004D16E0" w:rsidRDefault="004D16E0" w:rsidP="00A664CE">
      <w:pPr>
        <w:autoSpaceDE w:val="0"/>
        <w:autoSpaceDN w:val="0"/>
        <w:adjustRightInd w:val="0"/>
        <w:spacing w:after="0"/>
        <w:jc w:val="both"/>
        <w:rPr>
          <w:rFonts w:ascii="Times New Roman" w:hAnsi="Times New Roman" w:cs="Times New Roman"/>
          <w:lang w:val="en-US"/>
        </w:rPr>
      </w:pPr>
    </w:p>
    <w:p w14:paraId="2DB39701" w14:textId="52E4BB55" w:rsidR="00E910FB" w:rsidRDefault="00E910FB" w:rsidP="00F9370D">
      <w:pPr>
        <w:numPr>
          <w:ilvl w:val="0"/>
          <w:numId w:val="6"/>
        </w:numPr>
        <w:autoSpaceDE w:val="0"/>
        <w:autoSpaceDN w:val="0"/>
        <w:adjustRightInd w:val="0"/>
        <w:spacing w:before="240" w:after="480" w:line="360" w:lineRule="auto"/>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p>
    <w:p w14:paraId="4B39B936" w14:textId="25B13798" w:rsidR="00E910FB" w:rsidRDefault="00083DCD" w:rsidP="00E910FB">
      <w:pPr>
        <w:autoSpaceDE w:val="0"/>
        <w:autoSpaceDN w:val="0"/>
        <w:adjustRightInd w:val="0"/>
        <w:spacing w:before="240" w:after="360"/>
        <w:contextualSpacing/>
        <w:jc w:val="both"/>
        <w:rPr>
          <w:rFonts w:ascii="Times New Roman" w:hAnsi="Times New Roman" w:cs="Times New Roman"/>
          <w:lang w:val="en-US"/>
        </w:rPr>
      </w:pPr>
      <w:r>
        <w:rPr>
          <w:rFonts w:ascii="Times New Roman" w:hAnsi="Times New Roman" w:cs="Times New Roman"/>
          <w:lang w:val="en-US"/>
        </w:rPr>
        <w:t xml:space="preserve">In this study, water body surface of </w:t>
      </w:r>
      <w:proofErr w:type="spellStart"/>
      <w:r>
        <w:rPr>
          <w:rFonts w:ascii="Times New Roman" w:hAnsi="Times New Roman" w:cs="Times New Roman"/>
          <w:lang w:val="en-US"/>
        </w:rPr>
        <w:t>Beysehir</w:t>
      </w:r>
      <w:proofErr w:type="spellEnd"/>
      <w:r>
        <w:rPr>
          <w:rFonts w:ascii="Times New Roman" w:hAnsi="Times New Roman" w:cs="Times New Roman"/>
          <w:lang w:val="en-US"/>
        </w:rPr>
        <w:t xml:space="preserve"> Lake is determined between the years 1984-2024. </w:t>
      </w:r>
      <w:proofErr w:type="gramStart"/>
      <w:r>
        <w:rPr>
          <w:rFonts w:ascii="Times New Roman" w:hAnsi="Times New Roman" w:cs="Times New Roman"/>
          <w:lang w:val="en-US"/>
        </w:rPr>
        <w:t>In order to</w:t>
      </w:r>
      <w:proofErr w:type="gramEnd"/>
      <w:r>
        <w:rPr>
          <w:rFonts w:ascii="Times New Roman" w:hAnsi="Times New Roman" w:cs="Times New Roman"/>
          <w:lang w:val="en-US"/>
        </w:rPr>
        <w:t xml:space="preserve"> the Landsat satellite data were used and the Normalized Difference Water Index (NDWI) analysis applied for these data. The maps were created for every </w:t>
      </w:r>
      <w:r w:rsidR="000C5F54">
        <w:rPr>
          <w:rFonts w:ascii="Times New Roman" w:hAnsi="Times New Roman" w:cs="Times New Roman"/>
          <w:lang w:val="en-US"/>
        </w:rPr>
        <w:t>10-year</w:t>
      </w:r>
      <w:r>
        <w:rPr>
          <w:rFonts w:ascii="Times New Roman" w:hAnsi="Times New Roman" w:cs="Times New Roman"/>
          <w:lang w:val="en-US"/>
        </w:rPr>
        <w:t xml:space="preserve"> interval from 1984 to 2024. From NDWI analysis, the water body surface area </w:t>
      </w:r>
      <w:r w:rsidR="003F5AFA">
        <w:rPr>
          <w:rFonts w:ascii="Times New Roman" w:hAnsi="Times New Roman" w:cs="Times New Roman"/>
          <w:lang w:val="en-US"/>
        </w:rPr>
        <w:t>was</w:t>
      </w:r>
      <w:r>
        <w:rPr>
          <w:rFonts w:ascii="Times New Roman" w:hAnsi="Times New Roman" w:cs="Times New Roman"/>
          <w:lang w:val="en-US"/>
        </w:rPr>
        <w:t xml:space="preserve"> found </w:t>
      </w:r>
      <w:proofErr w:type="gramStart"/>
      <w:r>
        <w:rPr>
          <w:rFonts w:ascii="Times New Roman" w:hAnsi="Times New Roman" w:cs="Times New Roman"/>
          <w:lang w:val="en-US"/>
        </w:rPr>
        <w:t>as</w:t>
      </w:r>
      <w:proofErr w:type="gramEnd"/>
      <w:r>
        <w:rPr>
          <w:rFonts w:ascii="Times New Roman" w:hAnsi="Times New Roman" w:cs="Times New Roman"/>
          <w:lang w:val="en-US"/>
        </w:rPr>
        <w:t xml:space="preserve"> </w:t>
      </w:r>
      <w:r w:rsidR="003F5AFA">
        <w:rPr>
          <w:rFonts w:ascii="Times New Roman" w:hAnsi="Times New Roman" w:cs="Times New Roman"/>
          <w:lang w:val="en-US"/>
        </w:rPr>
        <w:t>658 km</w:t>
      </w:r>
      <w:r w:rsidR="003F5AFA">
        <w:rPr>
          <w:rFonts w:ascii="Times New Roman" w:hAnsi="Times New Roman" w:cs="Times New Roman"/>
          <w:vertAlign w:val="superscript"/>
          <w:lang w:val="en-US"/>
        </w:rPr>
        <w:t>2</w:t>
      </w:r>
      <w:r w:rsidR="003F5AFA">
        <w:rPr>
          <w:rFonts w:ascii="Times New Roman" w:hAnsi="Times New Roman" w:cs="Times New Roman"/>
          <w:lang w:val="en-US"/>
        </w:rPr>
        <w:t xml:space="preserve"> which is the highest area of last 40 years</w:t>
      </w:r>
      <w:r w:rsidR="000C5F54">
        <w:rPr>
          <w:rFonts w:ascii="Times New Roman" w:hAnsi="Times New Roman" w:cs="Times New Roman"/>
          <w:lang w:val="en-US"/>
        </w:rPr>
        <w:t xml:space="preserve"> </w:t>
      </w:r>
      <w:proofErr w:type="spellStart"/>
      <w:r w:rsidR="000C5F54">
        <w:rPr>
          <w:rFonts w:ascii="Times New Roman" w:hAnsi="Times New Roman" w:cs="Times New Roman"/>
          <w:lang w:val="en-US"/>
        </w:rPr>
        <w:t>wh</w:t>
      </w:r>
      <w:proofErr w:type="spellEnd"/>
      <w:r w:rsidR="000C5F54">
        <w:rPr>
          <w:rFonts w:ascii="Times New Roman" w:hAnsi="Times New Roman" w:cs="Times New Roman"/>
        </w:rPr>
        <w:t>ile the lowest body surface area was detected in the year 2024 with 581</w:t>
      </w:r>
      <w:r w:rsidR="000C5F54" w:rsidRPr="000C5F54">
        <w:rPr>
          <w:rFonts w:ascii="Times New Roman" w:hAnsi="Times New Roman" w:cs="Times New Roman"/>
          <w:lang w:val="en-US"/>
        </w:rPr>
        <w:t xml:space="preserve"> </w:t>
      </w:r>
      <w:r w:rsidR="000C5F54">
        <w:rPr>
          <w:rFonts w:ascii="Times New Roman" w:hAnsi="Times New Roman" w:cs="Times New Roman"/>
          <w:lang w:val="en-US"/>
        </w:rPr>
        <w:t>km</w:t>
      </w:r>
      <w:r w:rsidR="000C5F54">
        <w:rPr>
          <w:rFonts w:ascii="Times New Roman" w:hAnsi="Times New Roman" w:cs="Times New Roman"/>
          <w:vertAlign w:val="superscript"/>
          <w:lang w:val="en-US"/>
        </w:rPr>
        <w:t>2</w:t>
      </w:r>
      <w:r w:rsidR="000C5F54">
        <w:rPr>
          <w:rFonts w:ascii="Times New Roman" w:hAnsi="Times New Roman" w:cs="Times New Roman"/>
          <w:lang w:val="en-US"/>
        </w:rPr>
        <w:t xml:space="preserve">. From the year 1984 to 2024 the water surface area of </w:t>
      </w:r>
      <w:proofErr w:type="spellStart"/>
      <w:r w:rsidR="000C5F54">
        <w:rPr>
          <w:rFonts w:ascii="Times New Roman" w:hAnsi="Times New Roman" w:cs="Times New Roman"/>
          <w:lang w:val="en-US"/>
        </w:rPr>
        <w:t>Beysehir</w:t>
      </w:r>
      <w:proofErr w:type="spellEnd"/>
      <w:r w:rsidR="000C5F54">
        <w:rPr>
          <w:rFonts w:ascii="Times New Roman" w:hAnsi="Times New Roman" w:cs="Times New Roman"/>
          <w:lang w:val="en-US"/>
        </w:rPr>
        <w:t xml:space="preserve"> Lake decreased 11.7 %. </w:t>
      </w:r>
    </w:p>
    <w:p w14:paraId="02ACC67F" w14:textId="7C41B6DE" w:rsidR="00E910FB" w:rsidRPr="0097784A" w:rsidRDefault="000C5F54" w:rsidP="00E910FB">
      <w:pPr>
        <w:autoSpaceDE w:val="0"/>
        <w:autoSpaceDN w:val="0"/>
        <w:adjustRightInd w:val="0"/>
        <w:spacing w:before="240" w:after="360"/>
        <w:contextualSpacing/>
        <w:jc w:val="both"/>
        <w:rPr>
          <w:rFonts w:ascii="Times New Roman" w:hAnsi="Times New Roman" w:cs="Times New Roman"/>
          <w:b/>
          <w:color w:val="000000" w:themeColor="text1"/>
        </w:rPr>
      </w:pPr>
      <w:r>
        <w:rPr>
          <w:rFonts w:ascii="Times New Roman" w:hAnsi="Times New Roman" w:cs="Times New Roman"/>
          <w:lang w:val="en-US"/>
        </w:rPr>
        <w:t xml:space="preserve">As a result, </w:t>
      </w:r>
      <w:proofErr w:type="gramStart"/>
      <w:r>
        <w:rPr>
          <w:rFonts w:ascii="Times New Roman" w:hAnsi="Times New Roman" w:cs="Times New Roman"/>
          <w:lang w:val="en-US"/>
        </w:rPr>
        <w:t>it is clear that the</w:t>
      </w:r>
      <w:proofErr w:type="gramEnd"/>
      <w:r>
        <w:rPr>
          <w:rFonts w:ascii="Times New Roman" w:hAnsi="Times New Roman" w:cs="Times New Roman"/>
          <w:lang w:val="en-US"/>
        </w:rPr>
        <w:t xml:space="preserve"> global climate change resulting in drought is adversely affecting </w:t>
      </w:r>
      <w:proofErr w:type="spellStart"/>
      <w:r>
        <w:rPr>
          <w:rFonts w:ascii="Times New Roman" w:hAnsi="Times New Roman" w:cs="Times New Roman"/>
          <w:lang w:val="en-US"/>
        </w:rPr>
        <w:t>Beysehir</w:t>
      </w:r>
      <w:proofErr w:type="spellEnd"/>
      <w:r>
        <w:rPr>
          <w:rFonts w:ascii="Times New Roman" w:hAnsi="Times New Roman" w:cs="Times New Roman"/>
          <w:lang w:val="en-US"/>
        </w:rPr>
        <w:t xml:space="preserve"> Lake. The observation of the changing water surface area of </w:t>
      </w:r>
      <w:proofErr w:type="spellStart"/>
      <w:r>
        <w:rPr>
          <w:rFonts w:ascii="Times New Roman" w:hAnsi="Times New Roman" w:cs="Times New Roman"/>
          <w:lang w:val="en-US"/>
        </w:rPr>
        <w:t>Beysehir</w:t>
      </w:r>
      <w:proofErr w:type="spellEnd"/>
      <w:r>
        <w:rPr>
          <w:rFonts w:ascii="Times New Roman" w:hAnsi="Times New Roman" w:cs="Times New Roman"/>
          <w:lang w:val="en-US"/>
        </w:rPr>
        <w:t xml:space="preserve"> Lake with remote sensing technology is an effective method </w:t>
      </w:r>
      <w:r w:rsidR="00B77906">
        <w:rPr>
          <w:rFonts w:ascii="Times New Roman" w:hAnsi="Times New Roman" w:cs="Times New Roman"/>
          <w:lang w:val="en-US"/>
        </w:rPr>
        <w:t>in the field of</w:t>
      </w:r>
      <w:r>
        <w:rPr>
          <w:rFonts w:ascii="Times New Roman" w:hAnsi="Times New Roman" w:cs="Times New Roman"/>
          <w:lang w:val="en-US"/>
        </w:rPr>
        <w:t xml:space="preserve"> </w:t>
      </w:r>
      <w:r w:rsidR="00B77906">
        <w:rPr>
          <w:rFonts w:ascii="Times New Roman" w:hAnsi="Times New Roman" w:cs="Times New Roman"/>
          <w:lang w:val="en-US"/>
        </w:rPr>
        <w:t xml:space="preserve">water resources and agriculture. </w:t>
      </w:r>
      <w:r w:rsidR="00B77906" w:rsidRPr="00B77906">
        <w:rPr>
          <w:rFonts w:ascii="Times New Roman" w:hAnsi="Times New Roman" w:cs="Times New Roman"/>
          <w:lang w:val="en-US"/>
        </w:rPr>
        <w:t xml:space="preserve">The results obtained from this study show that </w:t>
      </w:r>
      <w:r w:rsidR="00B77906" w:rsidRPr="00B77906">
        <w:rPr>
          <w:rFonts w:ascii="Times New Roman" w:hAnsi="Times New Roman" w:cs="Times New Roman"/>
          <w:lang w:val="en-US"/>
        </w:rPr>
        <w:lastRenderedPageBreak/>
        <w:t xml:space="preserve">the water surface of Lake </w:t>
      </w:r>
      <w:proofErr w:type="spellStart"/>
      <w:r w:rsidR="00B77906" w:rsidRPr="00B77906">
        <w:rPr>
          <w:rFonts w:ascii="Times New Roman" w:hAnsi="Times New Roman" w:cs="Times New Roman"/>
          <w:lang w:val="en-US"/>
        </w:rPr>
        <w:t>Beysehir</w:t>
      </w:r>
      <w:proofErr w:type="spellEnd"/>
      <w:r w:rsidR="00B77906" w:rsidRPr="00B77906">
        <w:rPr>
          <w:rFonts w:ascii="Times New Roman" w:hAnsi="Times New Roman" w:cs="Times New Roman"/>
          <w:lang w:val="en-US"/>
        </w:rPr>
        <w:t xml:space="preserve"> has decreased over </w:t>
      </w:r>
      <w:r w:rsidR="004D16E0" w:rsidRPr="00B77906">
        <w:rPr>
          <w:rFonts w:ascii="Times New Roman" w:hAnsi="Times New Roman" w:cs="Times New Roman"/>
          <w:lang w:val="en-US"/>
        </w:rPr>
        <w:t>time,</w:t>
      </w:r>
      <w:r w:rsidR="00B77906" w:rsidRPr="00B77906">
        <w:rPr>
          <w:rFonts w:ascii="Times New Roman" w:hAnsi="Times New Roman" w:cs="Times New Roman"/>
          <w:lang w:val="en-US"/>
        </w:rPr>
        <w:t xml:space="preserve"> and it is thought that it will guide local administrators to prevent this situation.</w:t>
      </w:r>
      <w:r>
        <w:rPr>
          <w:rFonts w:ascii="Times New Roman" w:hAnsi="Times New Roman" w:cs="Times New Roman"/>
          <w:b/>
          <w:color w:val="000000" w:themeColor="text1"/>
        </w:rPr>
        <w:t xml:space="preserve"> </w:t>
      </w:r>
    </w:p>
    <w:p w14:paraId="2957D3BD" w14:textId="65563DD8" w:rsidR="00182331" w:rsidRDefault="00182331" w:rsidP="00182331">
      <w:pPr>
        <w:autoSpaceDE w:val="0"/>
        <w:autoSpaceDN w:val="0"/>
        <w:adjustRightInd w:val="0"/>
        <w:spacing w:after="0"/>
        <w:jc w:val="both"/>
        <w:rPr>
          <w:rFonts w:ascii="Times New Roman" w:hAnsi="Times New Roman" w:cs="Times New Roman"/>
          <w:lang w:val="en-GB"/>
        </w:rPr>
      </w:pPr>
    </w:p>
    <w:p w14:paraId="5E5EBFEA"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2505EC04"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6DB39E2E"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0533C1A8"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5EE970ED"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191044C4"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23097EEA"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193BFCCD"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0A962497"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38566824"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425411AF"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195B6C6C"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3CD519D6"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63D41D86"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7805B37C"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22E9A509"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0B20D99A"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2ACDEB19"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5AFD0C8C"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3473BDAE"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6305CB30"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681C0410"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2104A567"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1BE090B4"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7CAC00B1"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35C210BB"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750153F6"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271D3546"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35F3B5A2"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4DEDFA04"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567DB426"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3553B085"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472BF7ED"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474B798F"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09AB416F" w14:textId="77777777" w:rsidR="00F9370D" w:rsidRDefault="00F9370D" w:rsidP="00182331">
      <w:pPr>
        <w:autoSpaceDE w:val="0"/>
        <w:autoSpaceDN w:val="0"/>
        <w:adjustRightInd w:val="0"/>
        <w:spacing w:after="0"/>
        <w:jc w:val="both"/>
        <w:rPr>
          <w:rFonts w:ascii="Times New Roman" w:hAnsi="Times New Roman" w:cs="Times New Roman"/>
          <w:lang w:val="en-GB"/>
        </w:rPr>
      </w:pPr>
    </w:p>
    <w:p w14:paraId="18EBEA25"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79FB5DCA"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211059D5"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0C195F6D"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627BC9FE"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3A4F0CC9"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6EC358EA"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7543D01E"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5AA15AF3"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3B6440BC"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73D9D5C0" w14:textId="77777777" w:rsidR="001E31CF" w:rsidRDefault="001E31CF" w:rsidP="00182331">
      <w:pPr>
        <w:autoSpaceDE w:val="0"/>
        <w:autoSpaceDN w:val="0"/>
        <w:adjustRightInd w:val="0"/>
        <w:spacing w:after="0"/>
        <w:jc w:val="both"/>
        <w:rPr>
          <w:rFonts w:ascii="Times New Roman" w:hAnsi="Times New Roman" w:cs="Times New Roman"/>
          <w:lang w:val="en-GB"/>
        </w:rPr>
      </w:pPr>
    </w:p>
    <w:p w14:paraId="5CA955A2" w14:textId="77777777" w:rsidR="001E31CF" w:rsidRDefault="001E31CF" w:rsidP="00182331">
      <w:pPr>
        <w:autoSpaceDE w:val="0"/>
        <w:autoSpaceDN w:val="0"/>
        <w:adjustRightInd w:val="0"/>
        <w:spacing w:after="0"/>
        <w:jc w:val="both"/>
        <w:rPr>
          <w:rFonts w:ascii="Times New Roman" w:hAnsi="Times New Roman" w:cs="Times New Roman"/>
          <w:lang w:val="en-GB"/>
        </w:rPr>
      </w:pPr>
    </w:p>
    <w:p w14:paraId="2AB6CDDC" w14:textId="77777777" w:rsidR="001E31CF" w:rsidRDefault="001E31CF" w:rsidP="00182331">
      <w:pPr>
        <w:autoSpaceDE w:val="0"/>
        <w:autoSpaceDN w:val="0"/>
        <w:adjustRightInd w:val="0"/>
        <w:spacing w:after="0"/>
        <w:jc w:val="both"/>
        <w:rPr>
          <w:rFonts w:ascii="Times New Roman" w:hAnsi="Times New Roman" w:cs="Times New Roman"/>
          <w:lang w:val="en-GB"/>
        </w:rPr>
      </w:pPr>
    </w:p>
    <w:p w14:paraId="71EDDFC0"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1D4E1E0C"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29A39370"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7A934C7B" w14:textId="77777777" w:rsidR="00B05D6E" w:rsidRDefault="00B05D6E" w:rsidP="00182331">
      <w:pPr>
        <w:autoSpaceDE w:val="0"/>
        <w:autoSpaceDN w:val="0"/>
        <w:adjustRightInd w:val="0"/>
        <w:spacing w:after="0"/>
        <w:jc w:val="both"/>
        <w:rPr>
          <w:rFonts w:ascii="Times New Roman" w:hAnsi="Times New Roman" w:cs="Times New Roman"/>
          <w:lang w:val="en-GB"/>
        </w:rPr>
      </w:pPr>
    </w:p>
    <w:p w14:paraId="15A231DD" w14:textId="152C8B6D" w:rsidR="00B77906" w:rsidRDefault="002A74BF" w:rsidP="00182331">
      <w:pPr>
        <w:autoSpaceDE w:val="0"/>
        <w:autoSpaceDN w:val="0"/>
        <w:adjustRightInd w:val="0"/>
        <w:spacing w:after="0"/>
        <w:jc w:val="both"/>
        <w:rPr>
          <w:rFonts w:ascii="Times New Roman" w:hAnsi="Times New Roman" w:cs="Times New Roman"/>
          <w:lang w:val="en-GB"/>
        </w:rPr>
      </w:pPr>
      <w:r w:rsidRPr="00182331">
        <w:rPr>
          <w:rFonts w:ascii="Times New Roman" w:hAnsi="Times New Roman" w:cs="Times New Roman"/>
          <w:b/>
          <w:sz w:val="24"/>
          <w:szCs w:val="24"/>
          <w:lang w:val="en-US" w:eastAsia="tr-TR"/>
        </w:rPr>
        <w:lastRenderedPageBreak/>
        <w:t>References</w:t>
      </w:r>
    </w:p>
    <w:p w14:paraId="140F3159" w14:textId="77777777" w:rsidR="00B77906" w:rsidRDefault="00B77906" w:rsidP="00182331">
      <w:pPr>
        <w:autoSpaceDE w:val="0"/>
        <w:autoSpaceDN w:val="0"/>
        <w:adjustRightInd w:val="0"/>
        <w:spacing w:after="0"/>
        <w:jc w:val="both"/>
        <w:rPr>
          <w:rFonts w:ascii="Times New Roman" w:hAnsi="Times New Roman" w:cs="Times New Roman"/>
          <w:lang w:val="en-GB"/>
        </w:rPr>
      </w:pPr>
    </w:p>
    <w:p w14:paraId="7C79479D" w14:textId="22396A2F" w:rsidR="00B05D6E" w:rsidRDefault="008572CC" w:rsidP="00B05D6E">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lang w:val="en-GB"/>
        </w:rPr>
        <w:t>[1]</w:t>
      </w:r>
      <w:r>
        <w:rPr>
          <w:rFonts w:ascii="Times New Roman" w:hAnsi="Times New Roman" w:cs="Times New Roman"/>
          <w:lang w:val="en-GB"/>
        </w:rPr>
        <w:tab/>
      </w:r>
      <w:r w:rsidR="002A74BF">
        <w:rPr>
          <w:rFonts w:ascii="Times New Roman" w:hAnsi="Times New Roman" w:cs="Times New Roman"/>
          <w:lang w:val="en-GB"/>
        </w:rPr>
        <w:fldChar w:fldCharType="begin" w:fldLock="1"/>
      </w:r>
      <w:r w:rsidR="002A74BF">
        <w:rPr>
          <w:rFonts w:ascii="Times New Roman" w:hAnsi="Times New Roman" w:cs="Times New Roman"/>
          <w:lang w:val="en-GB"/>
        </w:rPr>
        <w:instrText xml:space="preserve">ADDIN Mendeley Bibliography CSL_BIBLIOGRAPHY </w:instrText>
      </w:r>
      <w:r w:rsidR="002A74BF">
        <w:rPr>
          <w:rFonts w:ascii="Times New Roman" w:hAnsi="Times New Roman" w:cs="Times New Roman"/>
          <w:lang w:val="en-GB"/>
        </w:rPr>
        <w:fldChar w:fldCharType="separate"/>
      </w:r>
      <w:r w:rsidR="00B05D6E" w:rsidRPr="00B05D6E">
        <w:rPr>
          <w:rFonts w:ascii="Times New Roman" w:hAnsi="Times New Roman" w:cs="Times New Roman"/>
          <w:noProof/>
        </w:rPr>
        <w:t xml:space="preserve">Bayrak, M., Yulu, A., &amp; Öztürk, Y. (2022). Balıkgöl (Ağrı) Kıyılarında Arazi Örtüsü/Kullanımının Zamansal Değişimi (1989-2021). </w:t>
      </w:r>
      <w:r w:rsidR="00B05D6E" w:rsidRPr="00B05D6E">
        <w:rPr>
          <w:rFonts w:ascii="Times New Roman" w:hAnsi="Times New Roman" w:cs="Times New Roman"/>
          <w:i/>
          <w:iCs/>
          <w:noProof/>
        </w:rPr>
        <w:t>Coğrafi Bilimler Dergisi</w:t>
      </w:r>
      <w:r w:rsidR="00B05D6E" w:rsidRPr="00B05D6E">
        <w:rPr>
          <w:rFonts w:ascii="Times New Roman" w:hAnsi="Times New Roman" w:cs="Times New Roman"/>
          <w:noProof/>
        </w:rPr>
        <w:t xml:space="preserve">, </w:t>
      </w:r>
      <w:r w:rsidR="00B05D6E" w:rsidRPr="00B05D6E">
        <w:rPr>
          <w:rFonts w:ascii="Times New Roman" w:hAnsi="Times New Roman" w:cs="Times New Roman"/>
          <w:i/>
          <w:iCs/>
          <w:noProof/>
        </w:rPr>
        <w:t>20</w:t>
      </w:r>
      <w:r w:rsidR="00B05D6E" w:rsidRPr="00B05D6E">
        <w:rPr>
          <w:rFonts w:ascii="Times New Roman" w:hAnsi="Times New Roman" w:cs="Times New Roman"/>
          <w:noProof/>
        </w:rPr>
        <w:t>(1), 282–309. https://doi.org/10.33688/aucbd.1063557</w:t>
      </w:r>
    </w:p>
    <w:p w14:paraId="6B32BC8F" w14:textId="203EEF2F" w:rsidR="00F9370D" w:rsidRPr="00B05D6E" w:rsidRDefault="00F9370D" w:rsidP="00F9370D">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[2]</w:t>
      </w:r>
      <w:r>
        <w:rPr>
          <w:rFonts w:ascii="Times New Roman" w:hAnsi="Times New Roman" w:cs="Times New Roman"/>
          <w:noProof/>
        </w:rPr>
        <w:tab/>
      </w:r>
      <w:r w:rsidRPr="00B05D6E">
        <w:rPr>
          <w:rFonts w:ascii="Times New Roman" w:hAnsi="Times New Roman" w:cs="Times New Roman"/>
          <w:noProof/>
        </w:rPr>
        <w:t xml:space="preserve">Kaya, Ö. A., &amp; Kaplan, G. (2021). Uzaktan Algılama Yöntemleri İle Burdur Gölü’ndeki Alansal Değişiminin Belirlenmesi. </w:t>
      </w:r>
      <w:r w:rsidRPr="00B05D6E">
        <w:rPr>
          <w:rFonts w:ascii="Times New Roman" w:hAnsi="Times New Roman" w:cs="Times New Roman"/>
          <w:i/>
          <w:iCs/>
          <w:noProof/>
        </w:rPr>
        <w:t>Doğal Afetler ve Çevre Dergisi</w:t>
      </w:r>
      <w:r w:rsidRPr="00B05D6E">
        <w:rPr>
          <w:rFonts w:ascii="Times New Roman" w:hAnsi="Times New Roman" w:cs="Times New Roman"/>
          <w:noProof/>
        </w:rPr>
        <w:t xml:space="preserve">, </w:t>
      </w:r>
      <w:r w:rsidRPr="00B05D6E">
        <w:rPr>
          <w:rFonts w:ascii="Times New Roman" w:hAnsi="Times New Roman" w:cs="Times New Roman"/>
          <w:i/>
          <w:iCs/>
          <w:noProof/>
        </w:rPr>
        <w:t>7</w:t>
      </w:r>
      <w:r w:rsidRPr="00B05D6E">
        <w:rPr>
          <w:rFonts w:ascii="Times New Roman" w:hAnsi="Times New Roman" w:cs="Times New Roman"/>
          <w:noProof/>
        </w:rPr>
        <w:t>(1), 1–12. https://doi.org/10.21324/dacd.760805</w:t>
      </w:r>
    </w:p>
    <w:p w14:paraId="7D4F66FD" w14:textId="10C7A945" w:rsidR="00F9370D" w:rsidRPr="00B05D6E" w:rsidRDefault="00F9370D" w:rsidP="00F9370D">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[3]</w:t>
      </w:r>
      <w:r>
        <w:rPr>
          <w:rFonts w:ascii="Times New Roman" w:hAnsi="Times New Roman" w:cs="Times New Roman"/>
          <w:noProof/>
        </w:rPr>
        <w:tab/>
      </w:r>
      <w:r w:rsidRPr="00B05D6E">
        <w:rPr>
          <w:rFonts w:ascii="Times New Roman" w:hAnsi="Times New Roman" w:cs="Times New Roman"/>
          <w:noProof/>
        </w:rPr>
        <w:t xml:space="preserve">McFeeters, S. K. (1996). The use of the Normalized Difference Water Index (NDWI) in the delineation of open water features. </w:t>
      </w:r>
      <w:r w:rsidRPr="00B05D6E">
        <w:rPr>
          <w:rFonts w:ascii="Times New Roman" w:hAnsi="Times New Roman" w:cs="Times New Roman"/>
          <w:i/>
          <w:iCs/>
          <w:noProof/>
        </w:rPr>
        <w:t>International Journal of Remote Sensing</w:t>
      </w:r>
      <w:r w:rsidRPr="00B05D6E">
        <w:rPr>
          <w:rFonts w:ascii="Times New Roman" w:hAnsi="Times New Roman" w:cs="Times New Roman"/>
          <w:noProof/>
        </w:rPr>
        <w:t xml:space="preserve">, </w:t>
      </w:r>
      <w:r w:rsidRPr="00B05D6E">
        <w:rPr>
          <w:rFonts w:ascii="Times New Roman" w:hAnsi="Times New Roman" w:cs="Times New Roman"/>
          <w:i/>
          <w:iCs/>
          <w:noProof/>
        </w:rPr>
        <w:t>17</w:t>
      </w:r>
      <w:r w:rsidRPr="00B05D6E">
        <w:rPr>
          <w:rFonts w:ascii="Times New Roman" w:hAnsi="Times New Roman" w:cs="Times New Roman"/>
          <w:noProof/>
        </w:rPr>
        <w:t>(7), 1425–1432. https://doi.org/10.1080/01431169608948714</w:t>
      </w:r>
    </w:p>
    <w:p w14:paraId="53BD48F2" w14:textId="1A3E4FDC" w:rsidR="00B05D6E" w:rsidRDefault="00F9370D" w:rsidP="00B05D6E">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[4]</w:t>
      </w:r>
      <w:r>
        <w:rPr>
          <w:rFonts w:ascii="Times New Roman" w:hAnsi="Times New Roman" w:cs="Times New Roman"/>
          <w:noProof/>
        </w:rPr>
        <w:tab/>
      </w:r>
      <w:r w:rsidR="00B05D6E" w:rsidRPr="00B05D6E">
        <w:rPr>
          <w:rFonts w:ascii="Times New Roman" w:hAnsi="Times New Roman" w:cs="Times New Roman"/>
          <w:noProof/>
        </w:rPr>
        <w:t xml:space="preserve">Ji, L., Zhang, L., &amp; Wylie, B. (2009). Analysis of dynamic thresholds for the normalized difference water index. </w:t>
      </w:r>
      <w:r w:rsidR="00B05D6E" w:rsidRPr="00B05D6E">
        <w:rPr>
          <w:rFonts w:ascii="Times New Roman" w:hAnsi="Times New Roman" w:cs="Times New Roman"/>
          <w:i/>
          <w:iCs/>
          <w:noProof/>
        </w:rPr>
        <w:t>Photogrammetric Engineering and Remote Sensing</w:t>
      </w:r>
      <w:r w:rsidR="00B05D6E" w:rsidRPr="00B05D6E">
        <w:rPr>
          <w:rFonts w:ascii="Times New Roman" w:hAnsi="Times New Roman" w:cs="Times New Roman"/>
          <w:noProof/>
        </w:rPr>
        <w:t xml:space="preserve">, </w:t>
      </w:r>
      <w:r w:rsidR="00B05D6E" w:rsidRPr="00B05D6E">
        <w:rPr>
          <w:rFonts w:ascii="Times New Roman" w:hAnsi="Times New Roman" w:cs="Times New Roman"/>
          <w:i/>
          <w:iCs/>
          <w:noProof/>
        </w:rPr>
        <w:t>75</w:t>
      </w:r>
      <w:r w:rsidR="00B05D6E" w:rsidRPr="00B05D6E">
        <w:rPr>
          <w:rFonts w:ascii="Times New Roman" w:hAnsi="Times New Roman" w:cs="Times New Roman"/>
          <w:noProof/>
        </w:rPr>
        <w:t>(11), 1307–1317. https://doi.org/10.14358/PERS.75.11.1307</w:t>
      </w:r>
    </w:p>
    <w:p w14:paraId="1BA3C480" w14:textId="412BFA09" w:rsidR="00F9370D" w:rsidRPr="00B05D6E" w:rsidRDefault="00F9370D" w:rsidP="00F9370D">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[5]</w:t>
      </w:r>
      <w:r>
        <w:rPr>
          <w:rFonts w:ascii="Times New Roman" w:hAnsi="Times New Roman" w:cs="Times New Roman"/>
          <w:noProof/>
        </w:rPr>
        <w:tab/>
      </w:r>
      <w:r w:rsidRPr="00B05D6E">
        <w:rPr>
          <w:rFonts w:ascii="Times New Roman" w:hAnsi="Times New Roman" w:cs="Times New Roman"/>
          <w:noProof/>
        </w:rPr>
        <w:t xml:space="preserve">Rokni, K., Ahmad, A., Selamat, A., &amp; Hazini, S. (2014). Water feature extraction and change detection using multitemporal landsat imagery. </w:t>
      </w:r>
      <w:r w:rsidRPr="00B05D6E">
        <w:rPr>
          <w:rFonts w:ascii="Times New Roman" w:hAnsi="Times New Roman" w:cs="Times New Roman"/>
          <w:i/>
          <w:iCs/>
          <w:noProof/>
        </w:rPr>
        <w:t>Remote Sensing</w:t>
      </w:r>
      <w:r w:rsidRPr="00B05D6E">
        <w:rPr>
          <w:rFonts w:ascii="Times New Roman" w:hAnsi="Times New Roman" w:cs="Times New Roman"/>
          <w:noProof/>
        </w:rPr>
        <w:t xml:space="preserve">, </w:t>
      </w:r>
      <w:r w:rsidRPr="00B05D6E">
        <w:rPr>
          <w:rFonts w:ascii="Times New Roman" w:hAnsi="Times New Roman" w:cs="Times New Roman"/>
          <w:i/>
          <w:iCs/>
          <w:noProof/>
        </w:rPr>
        <w:t>6</w:t>
      </w:r>
      <w:r w:rsidRPr="00B05D6E">
        <w:rPr>
          <w:rFonts w:ascii="Times New Roman" w:hAnsi="Times New Roman" w:cs="Times New Roman"/>
          <w:noProof/>
        </w:rPr>
        <w:t>(5), 4173–4189. https://doi.org/10.3390/rs6054173</w:t>
      </w:r>
    </w:p>
    <w:p w14:paraId="342F917B" w14:textId="04E00B7F" w:rsidR="00F9370D" w:rsidRPr="00B05D6E" w:rsidRDefault="00F9370D" w:rsidP="00F9370D">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[6]</w:t>
      </w:r>
      <w:r>
        <w:rPr>
          <w:rFonts w:ascii="Times New Roman" w:hAnsi="Times New Roman" w:cs="Times New Roman"/>
          <w:noProof/>
        </w:rPr>
        <w:tab/>
      </w:r>
      <w:r w:rsidRPr="00B05D6E">
        <w:rPr>
          <w:rFonts w:ascii="Times New Roman" w:hAnsi="Times New Roman" w:cs="Times New Roman"/>
          <w:noProof/>
        </w:rPr>
        <w:t xml:space="preserve">Sarp, G., &amp; Ozcelik, M. (2017). Water body extraction and change detection using time series: A case study of Lake Burdur, Turkey. </w:t>
      </w:r>
      <w:r w:rsidRPr="00B05D6E">
        <w:rPr>
          <w:rFonts w:ascii="Times New Roman" w:hAnsi="Times New Roman" w:cs="Times New Roman"/>
          <w:i/>
          <w:iCs/>
          <w:noProof/>
        </w:rPr>
        <w:t>Journal of Taibah University for Science</w:t>
      </w:r>
      <w:r w:rsidRPr="00B05D6E">
        <w:rPr>
          <w:rFonts w:ascii="Times New Roman" w:hAnsi="Times New Roman" w:cs="Times New Roman"/>
          <w:noProof/>
        </w:rPr>
        <w:t xml:space="preserve">, </w:t>
      </w:r>
      <w:r w:rsidRPr="00B05D6E">
        <w:rPr>
          <w:rFonts w:ascii="Times New Roman" w:hAnsi="Times New Roman" w:cs="Times New Roman"/>
          <w:i/>
          <w:iCs/>
          <w:noProof/>
        </w:rPr>
        <w:t>11</w:t>
      </w:r>
      <w:r w:rsidRPr="00B05D6E">
        <w:rPr>
          <w:rFonts w:ascii="Times New Roman" w:hAnsi="Times New Roman" w:cs="Times New Roman"/>
          <w:noProof/>
        </w:rPr>
        <w:t>(3), 381–391. https://doi.org/10.1016/j.jtusci.2016.04.005</w:t>
      </w:r>
    </w:p>
    <w:p w14:paraId="5AB60F8A" w14:textId="234437B6" w:rsidR="00B05D6E" w:rsidRPr="00B05D6E" w:rsidRDefault="00F9370D" w:rsidP="00B05D6E">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[7]</w:t>
      </w:r>
      <w:r>
        <w:rPr>
          <w:rFonts w:ascii="Times New Roman" w:hAnsi="Times New Roman" w:cs="Times New Roman"/>
          <w:noProof/>
        </w:rPr>
        <w:tab/>
      </w:r>
      <w:r w:rsidR="00B05D6E" w:rsidRPr="00B05D6E">
        <w:rPr>
          <w:rFonts w:ascii="Times New Roman" w:hAnsi="Times New Roman" w:cs="Times New Roman"/>
          <w:noProof/>
        </w:rPr>
        <w:t xml:space="preserve">Özçalık, H., Torun, A. T., &amp; Bilgilioğlu, S. S. (2020). Landsat uydu görüntüleri kullanılarak Mogan Gölü ’ nün su yüzeyi ve arazi örtü değişiminin belirlenmesi. </w:t>
      </w:r>
      <w:r w:rsidR="00B05D6E" w:rsidRPr="00B05D6E">
        <w:rPr>
          <w:rFonts w:ascii="Times New Roman" w:hAnsi="Times New Roman" w:cs="Times New Roman"/>
          <w:i/>
          <w:iCs/>
          <w:noProof/>
        </w:rPr>
        <w:t>Turkish Journal of Remote Sensing</w:t>
      </w:r>
      <w:r w:rsidR="00B05D6E" w:rsidRPr="00B05D6E">
        <w:rPr>
          <w:rFonts w:ascii="Times New Roman" w:hAnsi="Times New Roman" w:cs="Times New Roman"/>
          <w:noProof/>
        </w:rPr>
        <w:t xml:space="preserve">, </w:t>
      </w:r>
      <w:r w:rsidR="00B05D6E" w:rsidRPr="00B05D6E">
        <w:rPr>
          <w:rFonts w:ascii="Times New Roman" w:hAnsi="Times New Roman" w:cs="Times New Roman"/>
          <w:i/>
          <w:iCs/>
          <w:noProof/>
        </w:rPr>
        <w:t>2</w:t>
      </w:r>
      <w:r w:rsidR="00B05D6E" w:rsidRPr="00B05D6E">
        <w:rPr>
          <w:rFonts w:ascii="Times New Roman" w:hAnsi="Times New Roman" w:cs="Times New Roman"/>
          <w:noProof/>
        </w:rPr>
        <w:t>(2), 77–84.</w:t>
      </w:r>
    </w:p>
    <w:p w14:paraId="157EFC06" w14:textId="4553A585" w:rsidR="00B05D6E" w:rsidRDefault="00F9370D" w:rsidP="00B05D6E">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[8]</w:t>
      </w:r>
      <w:r>
        <w:rPr>
          <w:rFonts w:ascii="Times New Roman" w:hAnsi="Times New Roman" w:cs="Times New Roman"/>
          <w:noProof/>
        </w:rPr>
        <w:tab/>
      </w:r>
      <w:r w:rsidR="00B05D6E" w:rsidRPr="00B05D6E">
        <w:rPr>
          <w:rFonts w:ascii="Times New Roman" w:hAnsi="Times New Roman" w:cs="Times New Roman"/>
          <w:noProof/>
        </w:rPr>
        <w:t xml:space="preserve">Özelkan, E. (2020). Water body detection analysis using NDWI indices derived from landsat-8 OLI. </w:t>
      </w:r>
      <w:r w:rsidR="00B05D6E" w:rsidRPr="00B05D6E">
        <w:rPr>
          <w:rFonts w:ascii="Times New Roman" w:hAnsi="Times New Roman" w:cs="Times New Roman"/>
          <w:i/>
          <w:iCs/>
          <w:noProof/>
        </w:rPr>
        <w:t>Polish Journal of Environmental Studies</w:t>
      </w:r>
      <w:r w:rsidR="00B05D6E" w:rsidRPr="00B05D6E">
        <w:rPr>
          <w:rFonts w:ascii="Times New Roman" w:hAnsi="Times New Roman" w:cs="Times New Roman"/>
          <w:noProof/>
        </w:rPr>
        <w:t xml:space="preserve">, </w:t>
      </w:r>
      <w:r w:rsidR="00B05D6E" w:rsidRPr="00B05D6E">
        <w:rPr>
          <w:rFonts w:ascii="Times New Roman" w:hAnsi="Times New Roman" w:cs="Times New Roman"/>
          <w:i/>
          <w:iCs/>
          <w:noProof/>
        </w:rPr>
        <w:t>29</w:t>
      </w:r>
      <w:r w:rsidR="00B05D6E" w:rsidRPr="00B05D6E">
        <w:rPr>
          <w:rFonts w:ascii="Times New Roman" w:hAnsi="Times New Roman" w:cs="Times New Roman"/>
          <w:noProof/>
        </w:rPr>
        <w:t>(2), 1759–1769. https://doi.org/10.15244/pjoes/110447</w:t>
      </w:r>
    </w:p>
    <w:p w14:paraId="1E4E6386" w14:textId="5351379A" w:rsidR="00F9370D" w:rsidRPr="00B05D6E" w:rsidRDefault="00F9370D" w:rsidP="00B05D6E">
      <w:pPr>
        <w:widowControl w:val="0"/>
        <w:autoSpaceDE w:val="0"/>
        <w:autoSpaceDN w:val="0"/>
        <w:adjustRightInd w:val="0"/>
        <w:spacing w:after="0"/>
        <w:ind w:left="480" w:hanging="480"/>
        <w:rPr>
          <w:rFonts w:ascii="Times New Roman" w:hAnsi="Times New Roman" w:cs="Times New Roman"/>
          <w:noProof/>
        </w:rPr>
      </w:pPr>
      <w:r>
        <w:rPr>
          <w:rFonts w:ascii="Times New Roman" w:hAnsi="Times New Roman" w:cs="Times New Roman"/>
          <w:noProof/>
        </w:rPr>
        <w:t>[9]</w:t>
      </w:r>
      <w:r>
        <w:rPr>
          <w:rFonts w:ascii="Times New Roman" w:hAnsi="Times New Roman" w:cs="Times New Roman"/>
          <w:noProof/>
        </w:rPr>
        <w:tab/>
      </w:r>
      <w:r w:rsidRPr="00F9370D">
        <w:rPr>
          <w:rFonts w:ascii="Times New Roman" w:hAnsi="Times New Roman" w:cs="Times New Roman"/>
          <w:noProof/>
        </w:rPr>
        <w:t>https://earthexplorer.usgs.gov/</w:t>
      </w:r>
      <w:r>
        <w:rPr>
          <w:rFonts w:ascii="Times New Roman" w:hAnsi="Times New Roman" w:cs="Times New Roman"/>
          <w:noProof/>
        </w:rPr>
        <w:t xml:space="preserve">  (Accessed on November 2, 2024)</w:t>
      </w:r>
    </w:p>
    <w:p w14:paraId="57A42E46" w14:textId="35370A2F" w:rsidR="00B77906" w:rsidRDefault="002A74BF" w:rsidP="00182331">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fldChar w:fldCharType="end"/>
      </w:r>
    </w:p>
    <w:p w14:paraId="44481FFC" w14:textId="77777777" w:rsidR="00B77906" w:rsidRDefault="00B77906" w:rsidP="00182331">
      <w:pPr>
        <w:autoSpaceDE w:val="0"/>
        <w:autoSpaceDN w:val="0"/>
        <w:adjustRightInd w:val="0"/>
        <w:spacing w:after="0"/>
        <w:jc w:val="both"/>
        <w:rPr>
          <w:rFonts w:ascii="Times New Roman" w:hAnsi="Times New Roman" w:cs="Times New Roman"/>
          <w:lang w:val="en-GB"/>
        </w:rPr>
      </w:pPr>
    </w:p>
    <w:p w14:paraId="7C082ADE" w14:textId="77777777" w:rsidR="00B77906" w:rsidRDefault="00B77906" w:rsidP="00182331">
      <w:pPr>
        <w:autoSpaceDE w:val="0"/>
        <w:autoSpaceDN w:val="0"/>
        <w:adjustRightInd w:val="0"/>
        <w:spacing w:after="0"/>
        <w:jc w:val="both"/>
        <w:rPr>
          <w:rFonts w:ascii="Times New Roman" w:hAnsi="Times New Roman" w:cs="Times New Roman"/>
          <w:lang w:val="en-GB"/>
        </w:rPr>
      </w:pPr>
    </w:p>
    <w:bookmarkEnd w:id="0"/>
    <w:p w14:paraId="7B76F1CA" w14:textId="77777777" w:rsidR="003A7E07" w:rsidRPr="004F0667" w:rsidRDefault="003A7E07" w:rsidP="00F803B1">
      <w:pPr>
        <w:jc w:val="both"/>
        <w:rPr>
          <w:rFonts w:ascii="Times New Roman" w:hAnsi="Times New Roman" w:cs="Times New Roman"/>
          <w:b/>
          <w:color w:val="FF0000"/>
          <w:highlight w:val="yellow"/>
          <w:lang w:val="en-US" w:eastAsia="tr-TR"/>
        </w:rPr>
      </w:pPr>
    </w:p>
    <w:sectPr w:rsidR="003A7E07" w:rsidRPr="004F0667" w:rsidSect="008E75E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58DD8" w14:textId="77777777" w:rsidR="00AE10C6" w:rsidRDefault="00AE10C6" w:rsidP="00A86FE2">
      <w:pPr>
        <w:spacing w:after="0"/>
      </w:pPr>
      <w:r>
        <w:separator/>
      </w:r>
    </w:p>
  </w:endnote>
  <w:endnote w:type="continuationSeparator" w:id="0">
    <w:p w14:paraId="1F6314AC" w14:textId="77777777" w:rsidR="00AE10C6" w:rsidRDefault="00AE10C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96AE3" w14:textId="77777777" w:rsidR="00AE10C6" w:rsidRDefault="00AE10C6" w:rsidP="00A86FE2">
      <w:pPr>
        <w:spacing w:after="0"/>
      </w:pPr>
      <w:r>
        <w:separator/>
      </w:r>
    </w:p>
  </w:footnote>
  <w:footnote w:type="continuationSeparator" w:id="0">
    <w:p w14:paraId="34D57493" w14:textId="77777777" w:rsidR="00AE10C6" w:rsidRDefault="00AE10C6"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63437933">
    <w:abstractNumId w:val="17"/>
  </w:num>
  <w:num w:numId="2" w16cid:durableId="697465761">
    <w:abstractNumId w:val="11"/>
  </w:num>
  <w:num w:numId="3" w16cid:durableId="120468285">
    <w:abstractNumId w:val="8"/>
  </w:num>
  <w:num w:numId="4" w16cid:durableId="612369339">
    <w:abstractNumId w:val="0"/>
  </w:num>
  <w:num w:numId="5" w16cid:durableId="88351154">
    <w:abstractNumId w:val="31"/>
  </w:num>
  <w:num w:numId="6" w16cid:durableId="1498644121">
    <w:abstractNumId w:val="10"/>
  </w:num>
  <w:num w:numId="7" w16cid:durableId="1534615282">
    <w:abstractNumId w:val="4"/>
  </w:num>
  <w:num w:numId="8" w16cid:durableId="818425077">
    <w:abstractNumId w:val="18"/>
  </w:num>
  <w:num w:numId="9" w16cid:durableId="416710235">
    <w:abstractNumId w:val="26"/>
  </w:num>
  <w:num w:numId="10" w16cid:durableId="2049253050">
    <w:abstractNumId w:val="22"/>
  </w:num>
  <w:num w:numId="11" w16cid:durableId="1686402453">
    <w:abstractNumId w:val="12"/>
  </w:num>
  <w:num w:numId="12" w16cid:durableId="342706783">
    <w:abstractNumId w:val="3"/>
  </w:num>
  <w:num w:numId="13" w16cid:durableId="2118215958">
    <w:abstractNumId w:val="23"/>
  </w:num>
  <w:num w:numId="14" w16cid:durableId="817845130">
    <w:abstractNumId w:val="32"/>
  </w:num>
  <w:num w:numId="15" w16cid:durableId="521166637">
    <w:abstractNumId w:val="34"/>
  </w:num>
  <w:num w:numId="16" w16cid:durableId="123698042">
    <w:abstractNumId w:val="36"/>
  </w:num>
  <w:num w:numId="17" w16cid:durableId="1042828778">
    <w:abstractNumId w:val="13"/>
  </w:num>
  <w:num w:numId="18" w16cid:durableId="469716425">
    <w:abstractNumId w:val="28"/>
  </w:num>
  <w:num w:numId="19" w16cid:durableId="155077231">
    <w:abstractNumId w:val="30"/>
  </w:num>
  <w:num w:numId="20" w16cid:durableId="1738897890">
    <w:abstractNumId w:val="9"/>
  </w:num>
  <w:num w:numId="21" w16cid:durableId="1345279916">
    <w:abstractNumId w:val="19"/>
  </w:num>
  <w:num w:numId="22" w16cid:durableId="1102915818">
    <w:abstractNumId w:val="6"/>
  </w:num>
  <w:num w:numId="23" w16cid:durableId="1739744094">
    <w:abstractNumId w:val="25"/>
  </w:num>
  <w:num w:numId="24" w16cid:durableId="532546911">
    <w:abstractNumId w:val="2"/>
  </w:num>
  <w:num w:numId="25" w16cid:durableId="1116024326">
    <w:abstractNumId w:val="7"/>
  </w:num>
  <w:num w:numId="26" w16cid:durableId="33891089">
    <w:abstractNumId w:val="16"/>
  </w:num>
  <w:num w:numId="27" w16cid:durableId="731656620">
    <w:abstractNumId w:val="15"/>
  </w:num>
  <w:num w:numId="28" w16cid:durableId="2005887941">
    <w:abstractNumId w:val="29"/>
  </w:num>
  <w:num w:numId="29" w16cid:durableId="688876123">
    <w:abstractNumId w:val="33"/>
  </w:num>
  <w:num w:numId="30" w16cid:durableId="600527229">
    <w:abstractNumId w:val="20"/>
  </w:num>
  <w:num w:numId="31" w16cid:durableId="717434828">
    <w:abstractNumId w:val="21"/>
  </w:num>
  <w:num w:numId="32" w16cid:durableId="1943105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5165404">
    <w:abstractNumId w:val="27"/>
  </w:num>
  <w:num w:numId="34" w16cid:durableId="370154091">
    <w:abstractNumId w:val="5"/>
  </w:num>
  <w:num w:numId="35" w16cid:durableId="1584415900">
    <w:abstractNumId w:val="24"/>
  </w:num>
  <w:num w:numId="36" w16cid:durableId="87674099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05D57"/>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0331"/>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83DCD"/>
    <w:rsid w:val="00090326"/>
    <w:rsid w:val="00091775"/>
    <w:rsid w:val="000934B8"/>
    <w:rsid w:val="000942D5"/>
    <w:rsid w:val="0009646C"/>
    <w:rsid w:val="000A14DB"/>
    <w:rsid w:val="000A3157"/>
    <w:rsid w:val="000A3DF0"/>
    <w:rsid w:val="000A40EE"/>
    <w:rsid w:val="000A67B2"/>
    <w:rsid w:val="000B0C6C"/>
    <w:rsid w:val="000B367E"/>
    <w:rsid w:val="000B5D8A"/>
    <w:rsid w:val="000C06AC"/>
    <w:rsid w:val="000C0A92"/>
    <w:rsid w:val="000C347D"/>
    <w:rsid w:val="000C3A09"/>
    <w:rsid w:val="000C5F54"/>
    <w:rsid w:val="000C6B1B"/>
    <w:rsid w:val="000C7C60"/>
    <w:rsid w:val="000D0BEA"/>
    <w:rsid w:val="000D0EB5"/>
    <w:rsid w:val="000D2A70"/>
    <w:rsid w:val="000D3738"/>
    <w:rsid w:val="000D49E3"/>
    <w:rsid w:val="000D537D"/>
    <w:rsid w:val="000D5B95"/>
    <w:rsid w:val="000D5C4B"/>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199B"/>
    <w:rsid w:val="00124A89"/>
    <w:rsid w:val="001260BA"/>
    <w:rsid w:val="00126A73"/>
    <w:rsid w:val="001339C6"/>
    <w:rsid w:val="0013468E"/>
    <w:rsid w:val="00135B74"/>
    <w:rsid w:val="001363CF"/>
    <w:rsid w:val="001402EB"/>
    <w:rsid w:val="00141D05"/>
    <w:rsid w:val="00141F50"/>
    <w:rsid w:val="00142D7D"/>
    <w:rsid w:val="00143506"/>
    <w:rsid w:val="001468FF"/>
    <w:rsid w:val="00150A43"/>
    <w:rsid w:val="00151A97"/>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2DA"/>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1A82"/>
    <w:rsid w:val="001C4717"/>
    <w:rsid w:val="001C6225"/>
    <w:rsid w:val="001C6263"/>
    <w:rsid w:val="001C669B"/>
    <w:rsid w:val="001D0D7F"/>
    <w:rsid w:val="001D3D2D"/>
    <w:rsid w:val="001D4475"/>
    <w:rsid w:val="001D6477"/>
    <w:rsid w:val="001E2285"/>
    <w:rsid w:val="001E31CF"/>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3DA4"/>
    <w:rsid w:val="00265ED2"/>
    <w:rsid w:val="00270099"/>
    <w:rsid w:val="0027049F"/>
    <w:rsid w:val="002712C9"/>
    <w:rsid w:val="00274257"/>
    <w:rsid w:val="00275134"/>
    <w:rsid w:val="00277681"/>
    <w:rsid w:val="002816FC"/>
    <w:rsid w:val="00282922"/>
    <w:rsid w:val="00283697"/>
    <w:rsid w:val="00283C04"/>
    <w:rsid w:val="00283C2A"/>
    <w:rsid w:val="00283F06"/>
    <w:rsid w:val="002843D1"/>
    <w:rsid w:val="002849DA"/>
    <w:rsid w:val="0028552F"/>
    <w:rsid w:val="0029647A"/>
    <w:rsid w:val="00296EE9"/>
    <w:rsid w:val="00297301"/>
    <w:rsid w:val="002A041C"/>
    <w:rsid w:val="002A0598"/>
    <w:rsid w:val="002A198A"/>
    <w:rsid w:val="002A1C50"/>
    <w:rsid w:val="002A49B9"/>
    <w:rsid w:val="002A5C3A"/>
    <w:rsid w:val="002A74BF"/>
    <w:rsid w:val="002B0527"/>
    <w:rsid w:val="002B1A50"/>
    <w:rsid w:val="002B2A8A"/>
    <w:rsid w:val="002B3A67"/>
    <w:rsid w:val="002B4F75"/>
    <w:rsid w:val="002B5660"/>
    <w:rsid w:val="002B5B23"/>
    <w:rsid w:val="002B6939"/>
    <w:rsid w:val="002B7255"/>
    <w:rsid w:val="002C018E"/>
    <w:rsid w:val="002C223B"/>
    <w:rsid w:val="002C2A1B"/>
    <w:rsid w:val="002C5284"/>
    <w:rsid w:val="002C7A08"/>
    <w:rsid w:val="002D563D"/>
    <w:rsid w:val="002D5AFE"/>
    <w:rsid w:val="002D6005"/>
    <w:rsid w:val="002D7D21"/>
    <w:rsid w:val="002E0A62"/>
    <w:rsid w:val="002E3230"/>
    <w:rsid w:val="002E45FC"/>
    <w:rsid w:val="002E5690"/>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A6C"/>
    <w:rsid w:val="00345C8C"/>
    <w:rsid w:val="00353047"/>
    <w:rsid w:val="0035383D"/>
    <w:rsid w:val="00354B4D"/>
    <w:rsid w:val="00355CAE"/>
    <w:rsid w:val="003644DB"/>
    <w:rsid w:val="00364E03"/>
    <w:rsid w:val="00365A2E"/>
    <w:rsid w:val="003660B6"/>
    <w:rsid w:val="00367661"/>
    <w:rsid w:val="0037106A"/>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50E"/>
    <w:rsid w:val="003A79B6"/>
    <w:rsid w:val="003A7E07"/>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5AFA"/>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2E7E"/>
    <w:rsid w:val="004331E7"/>
    <w:rsid w:val="004342E3"/>
    <w:rsid w:val="00434DEA"/>
    <w:rsid w:val="0044116A"/>
    <w:rsid w:val="00442A74"/>
    <w:rsid w:val="00443C03"/>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282A"/>
    <w:rsid w:val="00493A62"/>
    <w:rsid w:val="00495871"/>
    <w:rsid w:val="004A0AAF"/>
    <w:rsid w:val="004A4C36"/>
    <w:rsid w:val="004B03AE"/>
    <w:rsid w:val="004B3504"/>
    <w:rsid w:val="004B5DD7"/>
    <w:rsid w:val="004C280E"/>
    <w:rsid w:val="004C3D0B"/>
    <w:rsid w:val="004C4B76"/>
    <w:rsid w:val="004C4BF6"/>
    <w:rsid w:val="004C6E45"/>
    <w:rsid w:val="004C751B"/>
    <w:rsid w:val="004D16E0"/>
    <w:rsid w:val="004D27D7"/>
    <w:rsid w:val="004D3CD6"/>
    <w:rsid w:val="004D5227"/>
    <w:rsid w:val="004E02A8"/>
    <w:rsid w:val="004E326F"/>
    <w:rsid w:val="004E5A55"/>
    <w:rsid w:val="004E5E59"/>
    <w:rsid w:val="004E7E58"/>
    <w:rsid w:val="004F0667"/>
    <w:rsid w:val="004F1277"/>
    <w:rsid w:val="004F253D"/>
    <w:rsid w:val="004F2FA0"/>
    <w:rsid w:val="004F30FF"/>
    <w:rsid w:val="004F5B28"/>
    <w:rsid w:val="004F6821"/>
    <w:rsid w:val="004F6A3A"/>
    <w:rsid w:val="004F7DBB"/>
    <w:rsid w:val="00500F83"/>
    <w:rsid w:val="0050251A"/>
    <w:rsid w:val="00503BC9"/>
    <w:rsid w:val="005056EC"/>
    <w:rsid w:val="005062E2"/>
    <w:rsid w:val="0051203B"/>
    <w:rsid w:val="00514D93"/>
    <w:rsid w:val="00515455"/>
    <w:rsid w:val="005277F7"/>
    <w:rsid w:val="00530C66"/>
    <w:rsid w:val="00531227"/>
    <w:rsid w:val="00531DD6"/>
    <w:rsid w:val="00533E13"/>
    <w:rsid w:val="005352D8"/>
    <w:rsid w:val="00537DFA"/>
    <w:rsid w:val="00540509"/>
    <w:rsid w:val="00541C4A"/>
    <w:rsid w:val="005434BD"/>
    <w:rsid w:val="00544AD5"/>
    <w:rsid w:val="00547545"/>
    <w:rsid w:val="0055226D"/>
    <w:rsid w:val="005528B7"/>
    <w:rsid w:val="00553D2A"/>
    <w:rsid w:val="0055779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1ECA"/>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1CD"/>
    <w:rsid w:val="005E6455"/>
    <w:rsid w:val="005E6C0B"/>
    <w:rsid w:val="005E6E3E"/>
    <w:rsid w:val="005F0644"/>
    <w:rsid w:val="005F3CE3"/>
    <w:rsid w:val="005F4BC4"/>
    <w:rsid w:val="006004E2"/>
    <w:rsid w:val="006011E1"/>
    <w:rsid w:val="006021BE"/>
    <w:rsid w:val="00605646"/>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59A"/>
    <w:rsid w:val="00697A35"/>
    <w:rsid w:val="006A2D9C"/>
    <w:rsid w:val="006A4277"/>
    <w:rsid w:val="006A64A2"/>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E7BBA"/>
    <w:rsid w:val="006F03E6"/>
    <w:rsid w:val="006F16E6"/>
    <w:rsid w:val="006F1C46"/>
    <w:rsid w:val="006F2B55"/>
    <w:rsid w:val="006F5D88"/>
    <w:rsid w:val="006F5E99"/>
    <w:rsid w:val="0070184A"/>
    <w:rsid w:val="007022BB"/>
    <w:rsid w:val="00702B4B"/>
    <w:rsid w:val="007044C2"/>
    <w:rsid w:val="00704D09"/>
    <w:rsid w:val="00705974"/>
    <w:rsid w:val="007073D6"/>
    <w:rsid w:val="00713484"/>
    <w:rsid w:val="00716F5D"/>
    <w:rsid w:val="00717E99"/>
    <w:rsid w:val="007217A8"/>
    <w:rsid w:val="00724D87"/>
    <w:rsid w:val="00737083"/>
    <w:rsid w:val="00737FD0"/>
    <w:rsid w:val="00740061"/>
    <w:rsid w:val="007466C7"/>
    <w:rsid w:val="007475D4"/>
    <w:rsid w:val="007517A3"/>
    <w:rsid w:val="00753C67"/>
    <w:rsid w:val="007547D2"/>
    <w:rsid w:val="007550F6"/>
    <w:rsid w:val="007553FE"/>
    <w:rsid w:val="007563BE"/>
    <w:rsid w:val="007575CE"/>
    <w:rsid w:val="00757F6D"/>
    <w:rsid w:val="007664D5"/>
    <w:rsid w:val="007704A2"/>
    <w:rsid w:val="00771441"/>
    <w:rsid w:val="007815F2"/>
    <w:rsid w:val="00790211"/>
    <w:rsid w:val="00790946"/>
    <w:rsid w:val="007920CE"/>
    <w:rsid w:val="0079379D"/>
    <w:rsid w:val="00794F14"/>
    <w:rsid w:val="00795576"/>
    <w:rsid w:val="0079571B"/>
    <w:rsid w:val="007A0337"/>
    <w:rsid w:val="007A13CD"/>
    <w:rsid w:val="007A26D2"/>
    <w:rsid w:val="007A33D4"/>
    <w:rsid w:val="007A3474"/>
    <w:rsid w:val="007A3B69"/>
    <w:rsid w:val="007A3C47"/>
    <w:rsid w:val="007A5A7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007"/>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942"/>
    <w:rsid w:val="00826A4E"/>
    <w:rsid w:val="00826AB4"/>
    <w:rsid w:val="00830561"/>
    <w:rsid w:val="0083231A"/>
    <w:rsid w:val="00832850"/>
    <w:rsid w:val="00833927"/>
    <w:rsid w:val="008407DF"/>
    <w:rsid w:val="0084219B"/>
    <w:rsid w:val="008421FA"/>
    <w:rsid w:val="00842581"/>
    <w:rsid w:val="00843360"/>
    <w:rsid w:val="0084363D"/>
    <w:rsid w:val="00847B34"/>
    <w:rsid w:val="00851BA3"/>
    <w:rsid w:val="00855BC4"/>
    <w:rsid w:val="008564C0"/>
    <w:rsid w:val="008572CC"/>
    <w:rsid w:val="00860B75"/>
    <w:rsid w:val="00860E25"/>
    <w:rsid w:val="00862AC4"/>
    <w:rsid w:val="00863695"/>
    <w:rsid w:val="008657DB"/>
    <w:rsid w:val="0087169B"/>
    <w:rsid w:val="00871B0F"/>
    <w:rsid w:val="0087228C"/>
    <w:rsid w:val="00872384"/>
    <w:rsid w:val="00872CEE"/>
    <w:rsid w:val="008737FB"/>
    <w:rsid w:val="008744C5"/>
    <w:rsid w:val="00874985"/>
    <w:rsid w:val="008766BA"/>
    <w:rsid w:val="008801C3"/>
    <w:rsid w:val="008803F1"/>
    <w:rsid w:val="008835DD"/>
    <w:rsid w:val="00885DC9"/>
    <w:rsid w:val="00890B2E"/>
    <w:rsid w:val="00896140"/>
    <w:rsid w:val="008A185F"/>
    <w:rsid w:val="008A2DB4"/>
    <w:rsid w:val="008A6108"/>
    <w:rsid w:val="008A7AFF"/>
    <w:rsid w:val="008B3D1C"/>
    <w:rsid w:val="008C2AD1"/>
    <w:rsid w:val="008C347E"/>
    <w:rsid w:val="008C355E"/>
    <w:rsid w:val="008C5FCE"/>
    <w:rsid w:val="008D08BA"/>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4BD"/>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1F01"/>
    <w:rsid w:val="009C3DF5"/>
    <w:rsid w:val="009C52FC"/>
    <w:rsid w:val="009C5321"/>
    <w:rsid w:val="009D0710"/>
    <w:rsid w:val="009D7734"/>
    <w:rsid w:val="009E205B"/>
    <w:rsid w:val="009E3962"/>
    <w:rsid w:val="009E4E8F"/>
    <w:rsid w:val="009E72AB"/>
    <w:rsid w:val="009F270C"/>
    <w:rsid w:val="009F4DD3"/>
    <w:rsid w:val="009F53D9"/>
    <w:rsid w:val="009F6DEF"/>
    <w:rsid w:val="009F71D1"/>
    <w:rsid w:val="00A0007F"/>
    <w:rsid w:val="00A10842"/>
    <w:rsid w:val="00A12F8A"/>
    <w:rsid w:val="00A1351F"/>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902"/>
    <w:rsid w:val="00A65C64"/>
    <w:rsid w:val="00A6615E"/>
    <w:rsid w:val="00A664CE"/>
    <w:rsid w:val="00A66F08"/>
    <w:rsid w:val="00A67DDD"/>
    <w:rsid w:val="00A700A3"/>
    <w:rsid w:val="00A71ABA"/>
    <w:rsid w:val="00A74F8F"/>
    <w:rsid w:val="00A7544C"/>
    <w:rsid w:val="00A75A13"/>
    <w:rsid w:val="00A75A31"/>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7E5B"/>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10C6"/>
    <w:rsid w:val="00AF062F"/>
    <w:rsid w:val="00AF2747"/>
    <w:rsid w:val="00AF3424"/>
    <w:rsid w:val="00AF3867"/>
    <w:rsid w:val="00B00E26"/>
    <w:rsid w:val="00B01DAC"/>
    <w:rsid w:val="00B04156"/>
    <w:rsid w:val="00B04BE4"/>
    <w:rsid w:val="00B05A6F"/>
    <w:rsid w:val="00B05D6E"/>
    <w:rsid w:val="00B06340"/>
    <w:rsid w:val="00B104E4"/>
    <w:rsid w:val="00B11128"/>
    <w:rsid w:val="00B12F60"/>
    <w:rsid w:val="00B14BC6"/>
    <w:rsid w:val="00B14D9B"/>
    <w:rsid w:val="00B16D35"/>
    <w:rsid w:val="00B16D97"/>
    <w:rsid w:val="00B2099A"/>
    <w:rsid w:val="00B21BA5"/>
    <w:rsid w:val="00B21F96"/>
    <w:rsid w:val="00B24197"/>
    <w:rsid w:val="00B27341"/>
    <w:rsid w:val="00B27E4D"/>
    <w:rsid w:val="00B36BFC"/>
    <w:rsid w:val="00B37277"/>
    <w:rsid w:val="00B407D3"/>
    <w:rsid w:val="00B428CC"/>
    <w:rsid w:val="00B44487"/>
    <w:rsid w:val="00B52951"/>
    <w:rsid w:val="00B52B8D"/>
    <w:rsid w:val="00B605CD"/>
    <w:rsid w:val="00B61528"/>
    <w:rsid w:val="00B65BCA"/>
    <w:rsid w:val="00B65F5C"/>
    <w:rsid w:val="00B6606C"/>
    <w:rsid w:val="00B66322"/>
    <w:rsid w:val="00B6722F"/>
    <w:rsid w:val="00B67892"/>
    <w:rsid w:val="00B7076A"/>
    <w:rsid w:val="00B72052"/>
    <w:rsid w:val="00B74918"/>
    <w:rsid w:val="00B762E7"/>
    <w:rsid w:val="00B77906"/>
    <w:rsid w:val="00B80C9A"/>
    <w:rsid w:val="00B816E3"/>
    <w:rsid w:val="00B82756"/>
    <w:rsid w:val="00B8440E"/>
    <w:rsid w:val="00B85FEA"/>
    <w:rsid w:val="00B86F73"/>
    <w:rsid w:val="00B87247"/>
    <w:rsid w:val="00B87473"/>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0323"/>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55488"/>
    <w:rsid w:val="00C63986"/>
    <w:rsid w:val="00C63FE3"/>
    <w:rsid w:val="00C64DA3"/>
    <w:rsid w:val="00C7136C"/>
    <w:rsid w:val="00C71696"/>
    <w:rsid w:val="00C733B1"/>
    <w:rsid w:val="00C73E23"/>
    <w:rsid w:val="00C7752B"/>
    <w:rsid w:val="00C80005"/>
    <w:rsid w:val="00C82905"/>
    <w:rsid w:val="00C84723"/>
    <w:rsid w:val="00C84AD4"/>
    <w:rsid w:val="00C87D13"/>
    <w:rsid w:val="00C922AF"/>
    <w:rsid w:val="00C93311"/>
    <w:rsid w:val="00C93863"/>
    <w:rsid w:val="00C9451C"/>
    <w:rsid w:val="00C9468E"/>
    <w:rsid w:val="00C94DD2"/>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1A95"/>
    <w:rsid w:val="00CE3802"/>
    <w:rsid w:val="00CE5895"/>
    <w:rsid w:val="00CE6B38"/>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1880"/>
    <w:rsid w:val="00D43E57"/>
    <w:rsid w:val="00D44B42"/>
    <w:rsid w:val="00D456F0"/>
    <w:rsid w:val="00D45951"/>
    <w:rsid w:val="00D46340"/>
    <w:rsid w:val="00D4712F"/>
    <w:rsid w:val="00D47BAE"/>
    <w:rsid w:val="00D538A8"/>
    <w:rsid w:val="00D547D9"/>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48D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10E2"/>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057F"/>
    <w:rsid w:val="00E63B43"/>
    <w:rsid w:val="00E72823"/>
    <w:rsid w:val="00E73155"/>
    <w:rsid w:val="00E76A06"/>
    <w:rsid w:val="00E80682"/>
    <w:rsid w:val="00E849C9"/>
    <w:rsid w:val="00E910FB"/>
    <w:rsid w:val="00E92988"/>
    <w:rsid w:val="00E92E9A"/>
    <w:rsid w:val="00E93676"/>
    <w:rsid w:val="00E93E6D"/>
    <w:rsid w:val="00E94651"/>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68BE"/>
    <w:rsid w:val="00EB71F0"/>
    <w:rsid w:val="00EB7BFA"/>
    <w:rsid w:val="00EC15AB"/>
    <w:rsid w:val="00EC1C7D"/>
    <w:rsid w:val="00EC253A"/>
    <w:rsid w:val="00EC4A68"/>
    <w:rsid w:val="00EC4C7A"/>
    <w:rsid w:val="00EC4EC8"/>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16C6"/>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70D"/>
    <w:rsid w:val="00F93F85"/>
    <w:rsid w:val="00F94473"/>
    <w:rsid w:val="00F9661E"/>
    <w:rsid w:val="00FA3FBA"/>
    <w:rsid w:val="00FA4525"/>
    <w:rsid w:val="00FA54B4"/>
    <w:rsid w:val="00FA5C1E"/>
    <w:rsid w:val="00FB04A9"/>
    <w:rsid w:val="00FB170E"/>
    <w:rsid w:val="00FB1D0C"/>
    <w:rsid w:val="00FB35BC"/>
    <w:rsid w:val="00FB5A95"/>
    <w:rsid w:val="00FB6E0F"/>
    <w:rsid w:val="00FB717E"/>
    <w:rsid w:val="00FB73F4"/>
    <w:rsid w:val="00FB7EF6"/>
    <w:rsid w:val="00FC03E1"/>
    <w:rsid w:val="00FC2F7C"/>
    <w:rsid w:val="00FC3E46"/>
    <w:rsid w:val="00FD085D"/>
    <w:rsid w:val="00FE3303"/>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BE551025-C038-4F1E-B2A2-4FA3805D0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3659019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2050255">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10322226">
      <w:bodyDiv w:val="1"/>
      <w:marLeft w:val="0"/>
      <w:marRight w:val="0"/>
      <w:marTop w:val="0"/>
      <w:marBottom w:val="0"/>
      <w:divBdr>
        <w:top w:val="none" w:sz="0" w:space="0" w:color="auto"/>
        <w:left w:val="none" w:sz="0" w:space="0" w:color="auto"/>
        <w:bottom w:val="none" w:sz="0" w:space="0" w:color="auto"/>
        <w:right w:val="none" w:sz="0" w:space="0" w:color="auto"/>
      </w:divBdr>
    </w:div>
    <w:div w:id="14825489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90267765">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77613636">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49112959">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380786770">
      <w:bodyDiv w:val="1"/>
      <w:marLeft w:val="0"/>
      <w:marRight w:val="0"/>
      <w:marTop w:val="0"/>
      <w:marBottom w:val="0"/>
      <w:divBdr>
        <w:top w:val="none" w:sz="0" w:space="0" w:color="auto"/>
        <w:left w:val="none" w:sz="0" w:space="0" w:color="auto"/>
        <w:bottom w:val="none" w:sz="0" w:space="0" w:color="auto"/>
        <w:right w:val="none" w:sz="0" w:space="0" w:color="auto"/>
      </w:divBdr>
    </w:div>
    <w:div w:id="400756369">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72527430">
      <w:bodyDiv w:val="1"/>
      <w:marLeft w:val="0"/>
      <w:marRight w:val="0"/>
      <w:marTop w:val="0"/>
      <w:marBottom w:val="0"/>
      <w:divBdr>
        <w:top w:val="none" w:sz="0" w:space="0" w:color="auto"/>
        <w:left w:val="none" w:sz="0" w:space="0" w:color="auto"/>
        <w:bottom w:val="none" w:sz="0" w:space="0" w:color="auto"/>
        <w:right w:val="none" w:sz="0" w:space="0" w:color="auto"/>
      </w:divBdr>
    </w:div>
    <w:div w:id="476604189">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30260791">
      <w:bodyDiv w:val="1"/>
      <w:marLeft w:val="0"/>
      <w:marRight w:val="0"/>
      <w:marTop w:val="0"/>
      <w:marBottom w:val="0"/>
      <w:divBdr>
        <w:top w:val="none" w:sz="0" w:space="0" w:color="auto"/>
        <w:left w:val="none" w:sz="0" w:space="0" w:color="auto"/>
        <w:bottom w:val="none" w:sz="0" w:space="0" w:color="auto"/>
        <w:right w:val="none" w:sz="0" w:space="0" w:color="auto"/>
      </w:divBdr>
    </w:div>
    <w:div w:id="535311155">
      <w:bodyDiv w:val="1"/>
      <w:marLeft w:val="0"/>
      <w:marRight w:val="0"/>
      <w:marTop w:val="0"/>
      <w:marBottom w:val="0"/>
      <w:divBdr>
        <w:top w:val="none" w:sz="0" w:space="0" w:color="auto"/>
        <w:left w:val="none" w:sz="0" w:space="0" w:color="auto"/>
        <w:bottom w:val="none" w:sz="0" w:space="0" w:color="auto"/>
        <w:right w:val="none" w:sz="0" w:space="0" w:color="auto"/>
      </w:divBdr>
    </w:div>
    <w:div w:id="547570664">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96465236">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61144575">
      <w:bodyDiv w:val="1"/>
      <w:marLeft w:val="0"/>
      <w:marRight w:val="0"/>
      <w:marTop w:val="0"/>
      <w:marBottom w:val="0"/>
      <w:divBdr>
        <w:top w:val="none" w:sz="0" w:space="0" w:color="auto"/>
        <w:left w:val="none" w:sz="0" w:space="0" w:color="auto"/>
        <w:bottom w:val="none" w:sz="0" w:space="0" w:color="auto"/>
        <w:right w:val="none" w:sz="0" w:space="0" w:color="auto"/>
      </w:divBdr>
    </w:div>
    <w:div w:id="764108810">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17772218">
      <w:bodyDiv w:val="1"/>
      <w:marLeft w:val="0"/>
      <w:marRight w:val="0"/>
      <w:marTop w:val="0"/>
      <w:marBottom w:val="0"/>
      <w:divBdr>
        <w:top w:val="none" w:sz="0" w:space="0" w:color="auto"/>
        <w:left w:val="none" w:sz="0" w:space="0" w:color="auto"/>
        <w:bottom w:val="none" w:sz="0" w:space="0" w:color="auto"/>
        <w:right w:val="none" w:sz="0" w:space="0" w:color="auto"/>
      </w:divBdr>
    </w:div>
    <w:div w:id="818379147">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39873633">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16614183">
      <w:bodyDiv w:val="1"/>
      <w:marLeft w:val="0"/>
      <w:marRight w:val="0"/>
      <w:marTop w:val="0"/>
      <w:marBottom w:val="0"/>
      <w:divBdr>
        <w:top w:val="none" w:sz="0" w:space="0" w:color="auto"/>
        <w:left w:val="none" w:sz="0" w:space="0" w:color="auto"/>
        <w:bottom w:val="none" w:sz="0" w:space="0" w:color="auto"/>
        <w:right w:val="none" w:sz="0" w:space="0" w:color="auto"/>
      </w:divBdr>
    </w:div>
    <w:div w:id="102887624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60205533">
      <w:bodyDiv w:val="1"/>
      <w:marLeft w:val="0"/>
      <w:marRight w:val="0"/>
      <w:marTop w:val="0"/>
      <w:marBottom w:val="0"/>
      <w:divBdr>
        <w:top w:val="none" w:sz="0" w:space="0" w:color="auto"/>
        <w:left w:val="none" w:sz="0" w:space="0" w:color="auto"/>
        <w:bottom w:val="none" w:sz="0" w:space="0" w:color="auto"/>
        <w:right w:val="none" w:sz="0" w:space="0" w:color="auto"/>
      </w:divBdr>
    </w:div>
    <w:div w:id="1076053517">
      <w:bodyDiv w:val="1"/>
      <w:marLeft w:val="0"/>
      <w:marRight w:val="0"/>
      <w:marTop w:val="0"/>
      <w:marBottom w:val="0"/>
      <w:divBdr>
        <w:top w:val="none" w:sz="0" w:space="0" w:color="auto"/>
        <w:left w:val="none" w:sz="0" w:space="0" w:color="auto"/>
        <w:bottom w:val="none" w:sz="0" w:space="0" w:color="auto"/>
        <w:right w:val="none" w:sz="0" w:space="0" w:color="auto"/>
      </w:divBdr>
    </w:div>
    <w:div w:id="1085034187">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097871319">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18834866">
      <w:bodyDiv w:val="1"/>
      <w:marLeft w:val="0"/>
      <w:marRight w:val="0"/>
      <w:marTop w:val="0"/>
      <w:marBottom w:val="0"/>
      <w:divBdr>
        <w:top w:val="none" w:sz="0" w:space="0" w:color="auto"/>
        <w:left w:val="none" w:sz="0" w:space="0" w:color="auto"/>
        <w:bottom w:val="none" w:sz="0" w:space="0" w:color="auto"/>
        <w:right w:val="none" w:sz="0" w:space="0" w:color="auto"/>
      </w:divBdr>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08762240">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6101036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598979244">
      <w:bodyDiv w:val="1"/>
      <w:marLeft w:val="0"/>
      <w:marRight w:val="0"/>
      <w:marTop w:val="0"/>
      <w:marBottom w:val="0"/>
      <w:divBdr>
        <w:top w:val="none" w:sz="0" w:space="0" w:color="auto"/>
        <w:left w:val="none" w:sz="0" w:space="0" w:color="auto"/>
        <w:bottom w:val="none" w:sz="0" w:space="0" w:color="auto"/>
        <w:right w:val="none" w:sz="0" w:space="0" w:color="auto"/>
      </w:divBdr>
    </w:div>
    <w:div w:id="1607736296">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55526673">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26954049">
      <w:bodyDiv w:val="1"/>
      <w:marLeft w:val="0"/>
      <w:marRight w:val="0"/>
      <w:marTop w:val="0"/>
      <w:marBottom w:val="0"/>
      <w:divBdr>
        <w:top w:val="none" w:sz="0" w:space="0" w:color="auto"/>
        <w:left w:val="none" w:sz="0" w:space="0" w:color="auto"/>
        <w:bottom w:val="none" w:sz="0" w:space="0" w:color="auto"/>
        <w:right w:val="none" w:sz="0" w:space="0" w:color="auto"/>
      </w:divBdr>
    </w:div>
    <w:div w:id="1737044880">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15315257">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410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7316048458618"/>
          <c:y val="4.8823790501553485E-2"/>
          <c:w val="0.83557767781339132"/>
          <c:h val="0.76976982062072219"/>
        </c:manualLayout>
      </c:layout>
      <c:barChart>
        <c:barDir val="col"/>
        <c:grouping val="clustered"/>
        <c:varyColors val="0"/>
        <c:ser>
          <c:idx val="0"/>
          <c:order val="0"/>
          <c:spPr>
            <a:solidFill>
              <a:schemeClr val="tx2">
                <a:lumMod val="75000"/>
                <a:lumOff val="25000"/>
              </a:schemeClr>
            </a:solidFill>
            <a:ln w="12700">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1984</c:v>
                </c:pt>
                <c:pt idx="1">
                  <c:v>1994</c:v>
                </c:pt>
                <c:pt idx="2">
                  <c:v>2004</c:v>
                </c:pt>
                <c:pt idx="3">
                  <c:v>2014</c:v>
                </c:pt>
                <c:pt idx="4">
                  <c:v>2024</c:v>
                </c:pt>
              </c:numCache>
            </c:numRef>
          </c:cat>
          <c:val>
            <c:numRef>
              <c:f>Sheet1!$B$2:$B$6</c:f>
              <c:numCache>
                <c:formatCode>General</c:formatCode>
                <c:ptCount val="5"/>
                <c:pt idx="0">
                  <c:v>658</c:v>
                </c:pt>
                <c:pt idx="1">
                  <c:v>619</c:v>
                </c:pt>
                <c:pt idx="2">
                  <c:v>631</c:v>
                </c:pt>
                <c:pt idx="3">
                  <c:v>630</c:v>
                </c:pt>
                <c:pt idx="4">
                  <c:v>581</c:v>
                </c:pt>
              </c:numCache>
            </c:numRef>
          </c:val>
          <c:extLst>
            <c:ext xmlns:c16="http://schemas.microsoft.com/office/drawing/2014/chart" uri="{C3380CC4-5D6E-409C-BE32-E72D297353CC}">
              <c16:uniqueId val="{00000000-2727-4E4B-A918-5AFBC4BB7DD8}"/>
            </c:ext>
          </c:extLst>
        </c:ser>
        <c:dLbls>
          <c:showLegendKey val="0"/>
          <c:showVal val="0"/>
          <c:showCatName val="0"/>
          <c:showSerName val="0"/>
          <c:showPercent val="0"/>
          <c:showBubbleSize val="0"/>
        </c:dLbls>
        <c:gapWidth val="10"/>
        <c:overlap val="-24"/>
        <c:axId val="1269986719"/>
        <c:axId val="1270005439"/>
      </c:barChart>
      <c:catAx>
        <c:axId val="126998671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tr-TR">
                    <a:solidFill>
                      <a:schemeClr val="tx1"/>
                    </a:solidFill>
                  </a:rPr>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70005439"/>
        <c:crosses val="autoZero"/>
        <c:auto val="1"/>
        <c:lblAlgn val="ctr"/>
        <c:lblOffset val="100"/>
        <c:noMultiLvlLbl val="0"/>
      </c:catAx>
      <c:valAx>
        <c:axId val="127000543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tr-TR">
                    <a:solidFill>
                      <a:schemeClr val="tx1"/>
                    </a:solidFill>
                  </a:rPr>
                  <a:t>Area (km²)</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12700">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269986719"/>
        <c:crosses val="autoZero"/>
        <c:crossBetween val="between"/>
      </c:valAx>
      <c:spPr>
        <a:noFill/>
        <a:ln w="12700">
          <a:solidFill>
            <a:schemeClr val="tx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C517BC-737C-489B-8340-A079246CFA3E}">
  <we:reference id="f78a3046-9e99-4300-aa2b-5814002b01a2" version="1.55.1.0" store="EXCatalog" storeType="EXCatalog"/>
  <we:alternateReferences>
    <we:reference id="WA104382081" version="1.55.1.0" store="tr-TR" storeType="OMEX"/>
  </we:alternateReferences>
  <we:properties>
    <we:property name="MENDELEY_CITATIONS" value="[{&quot;citationID&quot;:&quot;MENDELEY_CITATION_851d7a5e-f0a3-4417-a5fd-fd95f11624e9&quot;,&quot;properties&quot;:{&quot;noteIndex&quot;:0},&quot;isEdited&quot;:false,&quot;manualOverride&quot;:{&quot;isManuallyOverridden&quot;:false,&quot;citeprocText&quot;:&quot;(Bayrak et al., 2022)&quot;,&quot;manualOverrideText&quot;:&quot;&quot;},&quot;citationTag&quot;:&quot;MENDELEY_CITATION_v3_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&quot;,&quot;citationItems&quot;:[{&quot;id&quot;:&quot;2483c278-230e-33e9-b669-881a8b7bf621&quot;,&quot;itemData&quot;:{&quot;type&quot;:&quot;article-journal&quot;,&quot;id&quot;:&quot;2483c278-230e-33e9-b669-881a8b7bf621&quot;,&quot;title&quot;:&quot;Balıkgöl (Ağrı) Kıyılarında Arazi Örtüsü/Kullanımının Zamansal Değişimi (1989-2021)&quot;,&quot;author&quot;:[{&quot;family&quot;:&quot;Bayrak&quot;,&quot;given&quot;:&quot;Mehtap&quot;,&quot;parse-names&quot;:false,&quot;dropping-particle&quot;:&quot;&quot;,&quot;non-dropping-particle&quot;:&quot;&quot;},{&quot;family&quot;:&quot;Yulu&quot;,&quot;given&quot;:&quot;Adem&quot;,&quot;parse-names&quot;:false,&quot;dropping-particle&quot;:&quot;&quot;,&quot;non-dropping-particle&quot;:&quot;&quot;},{&quot;family&quot;:&quot;Öztürk&quot;,&quot;given&quot;:&quot;Yahya&quot;,&quot;parse-names&quot;:false,&quot;dropping-particle&quot;:&quot;&quot;,&quot;non-dropping-particle&quot;:&quot;&quot;}],&quot;container-title&quot;:&quot;Coğrafi Bilimler Dergisi&quot;,&quot;DOI&quot;:&quot;10.33688/aucbd.1063557&quot;,&quot;ISSN&quot;:&quot;1303-5851&quot;,&quot;issued&quot;:{&quot;date-parts&quot;:[[2022]]},&quot;page&quot;:&quot;282-309&quot;,&quot;abstract&quot;:&quot;Arazi örtüsü/kullanımında meydana gelen hızlı değişimlerin tespit edilmesi, geleceğe yönelik planlı-sürdürülebilir bir arazi kullanımın belirlenmesinde son derece önemlidir. Bu çalışma, Balıkgöl (Ağrı) kıyılarında 1989 ve 2021 yılları arasında yer alan arazi örtüsü/kullanım değişimlerini ortaya koymak amacı ile uydu görüntüleri ve arazi gözlemlerinden faydalanılarak hazırlanmıştır. Tespit edilen sonuçlara göre Balıkgöl kıyılarında özellikle rekreasyonel faaliyetlere bağlı olarak işlevsel değişimlerin ortaya çıktığı gözlemlenmiştir. Mera alanlarının 1989 yılında kıyılarda geniş bir alan kapladığı, 2021 yılında ise fiziki coğrafya koşullarının elverişli olduğu kıyı yakınında yer alan yerleşmeler çevresinde, 100 metrelik dar bir alanda tarımsal faaliyetlerin yapıldığı tespit edilmiştir. Çalışmada, en son aşamada Puyravaud formülü kullanılarak her bir arazi örtüsü tipi için yıllık değişim oranları hesaplanmıştır. Her bir arazi kullanım özelliği için değerler benzer hassasiyetle oranlanmış, Kappa İndisi kullanılarak doğruluk analizi yapılmıştır.Detection of rapid changes in land cover/use is extremely important in determining a planned-sustainable land use for the future. In this study, between the years of 1989 and 2021 on the shores of Balıkgöl (Ağrı) was examined by using satellite images and field observations in order to reveal the land cover/use changes. According to the determined results, it has been observed that functional changes occur on the shores of Balıkgöl, especially due to recreational activities. It was determined that the pasture areas covered a large area on the coast in 1989, and in 2021, agricultural activities were carried out in a narrow area of 100 meters around the settlements located near the coast, where the physical geography conditions were favorable. In the study, annual change rates for each land cover type were calculated by using the Puyravaud formula at the last stage. The values for each land use feature were proportioned with similar precision, and accuracy analysis was performed using the Kappa Index.&quot;,&quot;issue&quot;:&quot;1&quot;,&quot;volume&quot;:&quot;20&quot;,&quot;container-title-short&quot;:&quot;&quot;},&quot;isTemporary&quot;:false}]},{&quot;citationID&quot;:&quot;MENDELEY_CITATION_f033f042-aa4e-42be-8bc3-1af497b4c5df&quot;,&quot;properties&quot;:{&quot;noteIndex&quot;:0},&quot;isEdited&quot;:false,&quot;manualOverride&quot;:{&quot;isManuallyOverridden&quot;:false,&quot;citeprocText&quot;:&quot;(Kaya &amp;#38; Kaplan, 2021)&quot;,&quot;manualOverrideText&quot;:&quot;&quot;},&quot;citationTag&quot;:&quot;MENDELEY_CITATION_v3_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&quot;,&quot;citationItems&quot;:[{&quot;id&quot;:&quot;90068a3f-2253-3d9b-a121-0edfd6522123&quot;,&quot;itemData&quot;:{&quot;type&quot;:&quot;article-journal&quot;,&quot;id&quot;:&quot;90068a3f-2253-3d9b-a121-0edfd6522123&quot;,&quot;title&quot;:&quot;Uzaktan Algılama Yöntemleri İle Burdur Gölü’ndeki Alansal Değişiminin Belirlenmesi&quot;,&quot;author&quot;:[{&quot;family&quot;:&quot;Kaya&quot;,&quot;given&quot;:&quot;Özümcan Alara&quot;,&quot;parse-names&quot;:false,&quot;dropping-particle&quot;:&quot;&quot;,&quot;non-dropping-particle&quot;:&quot;&quot;},{&quot;family&quot;:&quot;Kaplan&quot;,&quot;given&quot;:&quot;Gordana&quot;,&quot;parse-names&quot;:false,&quot;dropping-particle&quot;:&quot;&quot;,&quot;non-dropping-particle&quot;:&quot;&quot;}],&quot;container-title&quot;:&quot;Doğal Afetler ve Çevre Dergisi&quot;,&quot;DOI&quot;:&quot;10.21324/dacd.760805&quot;,&quot;issued&quot;:{&quot;date-parts&quot;:[[2021]]},&quot;page&quot;:&quot;1-12&quot;,&quot;abstract&quot;:&quot;Sürdürülebilir su kaynakları yönetiminde kuraklığın izlenmesi, göller gibi su kütleleri için oldukça önemlidir. Su alanlarının haritalanması ve izlenmesi için uzaktan algılama yöntemleri ve teknikleri, son yıllarda başarılı bir şekilde kullanılmaktadır. Bu çalışmada Göller Yöresi bölgesinde, Isparta ile Burdur illeri arasında bulunan Burdur Gölü'nün 2009 ile 2019 yılları arasındaki alansal değişimi, uzaktan algılama teknikleri kullanılarak incelenmiştir. Çalışmada Landsat-7, Landsat-8 ve Sentinel-2 uydu görüntülerine obje bazlı sınıflandırma yapılmıştır. Sınıflandırmada, literatürde de sık kullanılan, normalleştirilmiş su fark indeksi (NDWI) kullanılmıştır. Çalışmada kullanılan görüntüler Eylül ayını kapsamaktadır. Ek olarak mevsimsel değişim analizi için, 2017 ve 2019 yıllarının Nisan ve Mayıs aylarına ait Sentinel-2 uydu görüntüleri kullanılmıştır. Çalışma sonucunda elde edilen bulgulara göre; Burdur gölünün 2009-2019 yılları arasında 17 km2 alan kaybettiğini göstermektedir. Landsat görüntüleri ile 2009-2019 yıllarına ait Eylül ayı verilerinin korelasyon analizi yapılmıştır ve analiz sonucu R2 = 0,94 olarak elde edilmiştir. 2017 ve 2019 yıllarında, bahar ile sonbahar mevsimleri arasında, su alanında gözlenen azalma 2 km2 olarak belirlenmiştir. Sınıflandırma doğrulukları %90 - %96 arasında değişmektedir En yüksek sınıflama doğruluğu Sentinel-2 görüntüleri kullanılarak elde edilmiştir. Bu çalışma, su alanlarındaki alansal değişimlerin uzaktan algılama verileri ve teknikleriyle yüksek doğrulukta belirlenebileceğinin önemli bir örneğidir.Drought monitoring in water bodies such as lakes is essential for sustainable management of water resources. In recent years, remote sensing methods and techniques have been successfully used for mapping and monitorıng water area changes. This study aimed to investigate the ten-year change between 2009 and 2019 in the Burdur Lake, located between Isparta and Burdur provinces in the Göller District, through remote sensing data and techniques. In the study, object-based classification was made using Landsat-7, Landsat-8, and Sentinel-2 satellite imagery. For the classification, the frequently used normalized water difference index (NDWI) combined with threshold analysis was used for water classification. All images were acquired in September. In addition to the seasonal variation analysis, Sentinel-2 images from April and May, 2017 and 2019 were used. As a result, in the last decade, Burdur lake has lost approximately 17 km2 of its water surface. Correlation analysis of the Landsat images of September for the years 2009-2019 resulted in an R2 of 0,94. The change between spring and autumn in 2017 and 2019 was determined as 2 km2. The classification accuracies range from 90% to 96%, and the highest classification accuracy was obtained with Sentinel-2 images. The results of the study show that the changes in water areas can be monitored with high accuracy through remote sensing data and techniques.&quot;,&quot;issue&quot;:&quot;1&quot;,&quot;volume&quot;:&quot;7&quot;,&quot;container-title-short&quot;:&quot;&quot;},&quot;isTemporary&quot;:false}]},{&quot;citationID&quot;:&quot;MENDELEY_CITATION_7dcc5785-88f8-4e70-99b7-5fde5cb17d0f&quot;,&quot;properties&quot;:{&quot;noteIndex&quot;:0},&quot;isEdited&quot;:false,&quot;manualOverride&quot;:{&quot;isManuallyOverridden&quot;:false,&quot;citeprocText&quot;:&quot;(Özçalık et al., 2020; Özelkan, 2020; Sarp &amp;#38; Ozcelik, 2017)&quot;,&quot;manualOverrideText&quot;:&quot;&quot;},&quot;citationTag&quot;:&quot;MENDELEY_CITATION_v3_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&quot;,&quot;citationItems&quot;:[{&quot;id&quot;:&quot;7a114679-6eed-35c0-877e-fed1bb6f116c&quot;,&quot;itemData&quot;:{&quot;type&quot;:&quot;article-journal&quot;,&quot;id&quot;:&quot;7a114679-6eed-35c0-877e-fed1bb6f116c&quot;,&quot;title&quot;:&quot;Water body extraction and change detection using time series: A case study of Lake Burdur, Turkey&quot;,&quot;author&quot;:[{&quot;family&quot;:&quot;Sarp&quot;,&quot;given&quot;:&quot;Gulcan&quot;,&quot;parse-names&quot;:false,&quot;dropping-particle&quot;:&quot;&quot;,&quot;non-dropping-particle&quot;:&quot;&quot;},{&quot;family&quot;:&quot;Ozcelik&quot;,&quot;given&quot;:&quot;Mehmet&quot;,&quot;parse-names&quot;:false,&quot;dropping-particle&quot;:&quot;&quot;,&quot;non-dropping-particle&quot;:&quot;&quot;}],&quot;container-title&quot;:&quot;Journal of Taibah University for Science&quot;,&quot;DOI&quot;:&quot;10.1016/j.jtusci.2016.04.005&quot;,&quot;ISSN&quot;:&quot;16583655&quot;,&quot;URL&quot;:&quot;http://dx.doi.org/10.1016/j.jtusci.2016.04.005&quot;,&quot;issued&quot;:{&quot;date-parts&quot;:[[2017]]},&quot;page&quot;:&quot;381-391&quot;,&quot;abstract&quot;:&quot;In this study, spatiotemporal changes in Lake Burdur from 1987 to 2011 were evaluated using multi-temporal Landsat TM and ETM+ images. Support Vector Machine (SVM) classification and spectral water indexing, including the Normalized Difference Water Index (NDWI), Modified NDWI (MNDWI) and Automated Water Extraction Index (AWEI), were used for extraction of surface water from image data. The spectral and spatial performance of each classifier was compared using Pearson's r, the Structural Similarity Index Measure (SSIM) and the Root Mean Square Error (RMSE). The accuracies of the SVM and satellite-derived indexes were tested using the RMSE. Overall, SVM followed by the MNDWI, NDWI and AWEI yielded the best result among all the techniques in terms of their spectral and spatial quality.&quot;,&quot;publisher&quot;:&quot;Taibah University&quot;,&quot;issue&quot;:&quot;3&quot;,&quot;volume&quot;:&quot;11&quot;,&quot;container-title-short&quot;:&quot;&quot;},&quot;isTemporary&quot;:false},{&quot;id&quot;:&quot;577473f1-0819-3903-970e-0e43415b4d32&quot;,&quot;itemData&quot;:{&quot;type&quot;:&quot;article-journal&quot;,&quot;id&quot;:&quot;577473f1-0819-3903-970e-0e43415b4d32&quot;,&quot;title&quot;:&quot;Water body detection analysis using NDWI indices derived from landsat-8 OLI&quot;,&quot;author&quot;:[{&quot;family&quot;:&quot;Özelkan&quot;,&quot;given&quot;:&quot;Emre&quot;,&quot;parse-names&quot;:false,&quot;dropping-particle&quot;:&quot;&quot;,&quot;non-dropping-particle&quot;:&quot;&quot;}],&quot;container-title&quot;:&quot;Polish Journal of Environmental Studies&quot;,&quot;container-title-short&quot;:&quot;Pol J Environ Stud&quot;,&quot;DOI&quot;:&quot;10.15244/pjoes/110447&quot;,&quot;ISSN&quot;:&quot;12301485&quot;,&quot;issued&quot;:{&quot;date-parts&quot;:[[2020]]},&quot;page&quot;:&quot;1759-1769&quot;,&quot;abstract&quot;:&quot;Normalized different water indices (NDWIs) derived from satellite images are commonly and successfully utilized in surface water body detection and mapping. In this study, the water body detection capability of three NDWI models (NDWI(Green, NIR), NDWI(Green, SWIR1) and NDWI(Green, SWIR2)) generated using 28 multitemporal Landsat-8 OLI multispectral satellite images was analyzed for Atikhisar Dam Lake, the only water source of Çanakkalecity’s central district in Turkey between 2013 and 2017. This study focused on two important open research questions: (i) Which NDWI model produces the most superior results? and (ii) How much does accuracy change in the use of 15 m and 30 m spatial resolution satellite data? For the accuracy analysis, area values extracted from the NDWI models were compared with in-situ lake area values as measured by the General Directorate of State Hydraulic Works (DSI). The results of this study show that as the lake area grows, discrimination of water from other classes is better with NIR region, and that the performance of NDWI(Green, NIR) is relatively better in terms of lake expansion effect. Results also indicate that hydrometeorological factors such as precipitation and evaporation and anthropogenic factors such as irrigation and daily consumption are decisive in lake area variations. The order of accuracy from high to low was found to be NDWI(Green, NIR), NDWI(Green, SWIR1) and NDWI(Green, SWIR2), and 15 m spatial resolution data generated better results than 30 m resolution.&quot;,&quot;issue&quot;:&quot;2&quot;,&quot;volume&quot;:&quot;29&quot;},&quot;isTemporary&quot;:false},{&quot;id&quot;:&quot;3c0f7450-2cbb-34fd-ae33-be87b1ab477c&quot;,&quot;itemData&quot;:{&quot;type&quot;:&quot;article-journal&quot;,&quot;id&quot;:&quot;3c0f7450-2cbb-34fd-ae33-be87b1ab477c&quot;,&quot;title&quot;:&quot;Landsat uydu görüntüleri kullanılarak Mogan Gölü ’ nün su yüzeyi ve arazi örtü değişiminin belirlenmesi&quot;,&quot;author&quot;:[{&quot;family&quot;:&quot;Özçalık&quot;,&quot;given&quot;:&quot;Hilal&quot;,&quot;parse-names&quot;:false,&quot;dropping-particle&quot;:&quot;&quot;,&quot;non-dropping-particle&quot;:&quot;&quot;},{&quot;family&quot;:&quot;Torun&quot;,&quot;given&quot;:&quot;Ahmet Tarık&quot;,&quot;parse-names&quot;:false,&quot;dropping-particle&quot;:&quot;&quot;,&quot;non-dropping-particle&quot;:&quot;&quot;},{&quot;family&quot;:&quot;Bilgilioğlu&quot;,&quot;given&quot;:&quot;Süleyman Sefa&quot;,&quot;parse-names&quot;:false,&quot;dropping-particle&quot;:&quot;&quot;,&quot;non-dropping-particle&quot;:&quot;&quot;}],&quot;container-title&quot;:&quot;Turkish Journal of Remote Sensing&quot;,&quot;issued&quot;:{&quot;date-parts&quot;:[[2020]]},&quot;page&quot;:&quot;77-84&quot;,&quot;issue&quot;:&quot;2&quot;,&quot;volume&quot;:&quot;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6450</TotalTime>
  <Pages>6</Pages>
  <Words>5316</Words>
  <Characters>30305</Characters>
  <Application>Microsoft Office Word</Application>
  <DocSecurity>0</DocSecurity>
  <Lines>252</Lines>
  <Paragraphs>71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Erkan  KARAKOYUN</cp:lastModifiedBy>
  <cp:revision>63</cp:revision>
  <cp:lastPrinted>2022-10-06T12:06:00Z</cp:lastPrinted>
  <dcterms:created xsi:type="dcterms:W3CDTF">2023-09-29T17:15:00Z</dcterms:created>
  <dcterms:modified xsi:type="dcterms:W3CDTF">2024-11-17T17:03:00Z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id="WYlOwlQ7"/&gt;&lt;style id="http://www.zotero.org/styles/american-sociological-association" locale="en-US" hasBibliography="1" bibliographyStyleHasBeenSet="0"/&gt;&lt;prefs&gt;&lt;pref name="fieldType" value="Fiel</vt:lpwstr>
  </property>
  <property fmtid="{D5CDD505-2E9C-101B-9397-08002B2CF9AE}" pid="3" name="ZOTERO_PREF_2">
    <vt:lpwstr>d"/&gt;&lt;pref name="automaticJournalAbbreviations" value="true"/&gt;&lt;/prefs&gt;&lt;/data&gt;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http://www.zotero.org/styles/groundwater-for-sustainable-development</vt:lpwstr>
  </property>
  <property fmtid="{D5CDD505-2E9C-101B-9397-08002B2CF9AE}" pid="17" name="Mendeley Recent Style Name 6_1">
    <vt:lpwstr>Groundwater for Sustainable Development</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9th edition</vt:lpwstr>
  </property>
  <property fmtid="{D5CDD505-2E9C-101B-9397-08002B2CF9AE}" pid="24" name="Mendeley Document_1">
    <vt:lpwstr>True</vt:lpwstr>
  </property>
  <property fmtid="{D5CDD505-2E9C-101B-9397-08002B2CF9AE}" pid="25" name="Mendeley Unique User Id_1">
    <vt:lpwstr>4e19eb16-d3a6-3ebc-b3b0-d8fa6558753c</vt:lpwstr>
  </property>
  <property fmtid="{D5CDD505-2E9C-101B-9397-08002B2CF9AE}" pid="26" name="Mendeley Citation Style_1">
    <vt:lpwstr>http://www.zotero.org/styles/apa</vt:lpwstr>
  </property>
</Properties>
</file>