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681" w:rsidRDefault="00C20681" w:rsidP="00560A08">
      <w:pPr>
        <w:spacing w:line="36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C2068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SÜRDÜRÜLEBİLİRLİK VE SAĞLIK</w:t>
      </w:r>
    </w:p>
    <w:p w:rsidR="00560A08" w:rsidRPr="007E44E0" w:rsidRDefault="00560A08" w:rsidP="00560A08">
      <w:pPr>
        <w:spacing w:line="36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E44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SUSTAINABILITY AND HEALTH</w:t>
      </w:r>
    </w:p>
    <w:p w:rsidR="00560A08" w:rsidRPr="00560A08" w:rsidRDefault="00560A08" w:rsidP="00560A0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Pınar Kayıkçı Bardakçı</w:t>
      </w:r>
    </w:p>
    <w:p w:rsidR="00560A08" w:rsidRDefault="00560A08" w:rsidP="00560A0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Gör. Dr. Afyonkarahisar Sağlık Bilimleri</w:t>
      </w:r>
    </w:p>
    <w:p w:rsidR="00644A30" w:rsidRDefault="00560A08" w:rsidP="00560A0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Üniversitesi Bolvadin Sağlık Hizmetleri MYO, </w:t>
      </w:r>
      <w:hyperlink r:id="rId4" w:history="1">
        <w:r w:rsidRPr="00560A08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pinar.kayikci@afsu.edu.tr</w:t>
        </w:r>
      </w:hyperlink>
      <w:r w:rsidRPr="00560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560A08" w:rsidRPr="00560A08" w:rsidRDefault="00560A08" w:rsidP="00560A0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560A08">
        <w:rPr>
          <w:rFonts w:ascii="Times New Roman" w:hAnsi="Times New Roman" w:cs="Times New Roman"/>
          <w:color w:val="000000" w:themeColor="text1"/>
          <w:sz w:val="24"/>
          <w:szCs w:val="24"/>
        </w:rPr>
        <w:t>orcid.org/0000-0003-0524-3493)</w:t>
      </w:r>
    </w:p>
    <w:p w:rsidR="00560A08" w:rsidRDefault="00560A08" w:rsidP="00560A0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Merve Akpınar Yılmaz</w:t>
      </w:r>
    </w:p>
    <w:p w:rsidR="00560A08" w:rsidRDefault="00560A08" w:rsidP="00560A0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Gör. Afyonkarahisar Sağlık Bilimleri</w:t>
      </w:r>
    </w:p>
    <w:p w:rsidR="00644A30" w:rsidRDefault="00560A08" w:rsidP="00560A0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Üniversitesi Bolvadin Sağlık Hizmetleri MYO, </w:t>
      </w:r>
      <w:hyperlink r:id="rId5" w:history="1">
        <w:r w:rsidR="007E44E0" w:rsidRPr="007E44E0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merve.yilmaz@afsu.edu.tr</w:t>
        </w:r>
      </w:hyperlink>
      <w:r w:rsidRPr="007E4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560A08" w:rsidRPr="00560A08" w:rsidRDefault="00644A30" w:rsidP="00560A0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60A08">
        <w:rPr>
          <w:rFonts w:ascii="Times New Roman" w:hAnsi="Times New Roman" w:cs="Times New Roman"/>
          <w:color w:val="000000" w:themeColor="text1"/>
          <w:sz w:val="24"/>
          <w:szCs w:val="24"/>
        </w:rPr>
        <w:t>orcid.org/</w:t>
      </w:r>
      <w:r w:rsidRPr="00644A30">
        <w:rPr>
          <w:rFonts w:ascii="Times New Roman" w:hAnsi="Times New Roman" w:cs="Times New Roman"/>
          <w:color w:val="000000" w:themeColor="text1"/>
          <w:sz w:val="24"/>
          <w:szCs w:val="24"/>
        </w:rPr>
        <w:t>0000-0002-5384-9345</w:t>
      </w:r>
      <w:r w:rsidR="00560A0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60A08" w:rsidRPr="00560A08" w:rsidRDefault="00560A08" w:rsidP="00560A0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60A08" w:rsidRDefault="00560A08" w:rsidP="00C20681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4F3CF6" w:rsidRPr="00C20681" w:rsidRDefault="007E44E0" w:rsidP="00C20681">
      <w:pPr>
        <w:spacing w:line="36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                                                                    </w:t>
      </w:r>
      <w:r w:rsidR="004F3CF6" w:rsidRPr="00C2068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ÖZET</w:t>
      </w:r>
    </w:p>
    <w:p w:rsidR="007E44E0" w:rsidRDefault="007E44E0" w:rsidP="00C20681">
      <w:pPr>
        <w:spacing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E44E0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Amaç: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EE2A95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Sürdürülebilirlik</w:t>
      </w:r>
      <w:r w:rsidR="007E0AB5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="00EE2A95" w:rsidRPr="002F7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3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mevcut nüfusun ihtiyaçlarının </w:t>
      </w:r>
      <w:r w:rsidR="00EE2A95" w:rsidRPr="002F7851">
        <w:rPr>
          <w:rFonts w:ascii="Times New Roman" w:hAnsi="Times New Roman" w:cs="Times New Roman"/>
          <w:color w:val="000000" w:themeColor="text1"/>
          <w:sz w:val="24"/>
          <w:szCs w:val="24"/>
        </w:rPr>
        <w:t>gelecek nesillerin ihtiyaçlarının karşıla</w:t>
      </w:r>
      <w:r w:rsidR="00C63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nmasına engel olmayacak şekilde </w:t>
      </w:r>
      <w:r w:rsidR="00EE2A95" w:rsidRPr="002F7851">
        <w:rPr>
          <w:rFonts w:ascii="Times New Roman" w:hAnsi="Times New Roman" w:cs="Times New Roman"/>
          <w:color w:val="000000" w:themeColor="text1"/>
          <w:sz w:val="24"/>
          <w:szCs w:val="24"/>
        </w:rPr>
        <w:t>karşılanması</w:t>
      </w:r>
      <w:r w:rsidR="007E0AB5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şeklinde tanımlanmıştır.</w:t>
      </w:r>
      <w:r w:rsidR="00C63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64E9" w:rsidRPr="002F7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Sağlık hizmetleri ve sistemi açısından bu tanım, çevreye zarar vermeden ve mevcut kaynakları tüketmeden insan yaşam kalitesinin iyileştirilmesi ile uzun dönemde sağlıklı olmayı da içerir. </w:t>
      </w:r>
      <w:r w:rsidR="00EE2A95" w:rsidRPr="002F7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Sağlık ile ilgili göstergeler, bireyin ve dolayısı ile toplumun sağlık ile ilgili durumunu ortaya koymasının yanında bir sürdürülebilir kalkınma hedefine dönüşmüştür. </w:t>
      </w:r>
      <w:r w:rsidR="002F7851" w:rsidRPr="002F7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bağlamda sağlıkla ilgili sürdürülebilir kalkınma hedeflerinin ortaya konulması ve mevcut durum tespitinin yapılarak düzeltici önlemlerin ya da iyileştirmelerin yapılması önem taşımaktadır. </w:t>
      </w:r>
      <w:r w:rsidR="00C6352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Çalışmanın amacı;</w:t>
      </w:r>
      <w:r w:rsidR="002522E1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T.C Cumhurbaşkanlığı Strateji ve Bütçe Başkanlığı tarafından oluşturulan</w:t>
      </w:r>
      <w:r w:rsidR="007E0AB5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C6352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sağlıkla ilgili </w:t>
      </w:r>
      <w:r w:rsidR="007E0AB5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sürdürülebilir</w:t>
      </w:r>
      <w:r w:rsidR="007E0AB5" w:rsidRPr="002F7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352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kalkınma </w:t>
      </w:r>
      <w:r w:rsidR="002522E1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amaçları kapsamındaki </w:t>
      </w:r>
      <w:r w:rsidR="00AB0BE4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hedef ve göstergeler ile</w:t>
      </w:r>
      <w:r w:rsidR="002522E1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T.C Sağlık Bakanlığı</w:t>
      </w:r>
      <w:r w:rsidR="00AB0BE4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FE70D3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tarafından oluşturulan </w:t>
      </w:r>
      <w:r w:rsidR="002522E1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2019-2023 </w:t>
      </w:r>
      <w:r w:rsidR="00AB0BE4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stratejik planının sürdürülebil</w:t>
      </w:r>
      <w:r w:rsidR="002522E1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</w:t>
      </w:r>
      <w:r w:rsidR="00AB0BE4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rlikle ilgili amaçları kapsamındaki hedefler</w:t>
      </w:r>
      <w:r w:rsidR="00C64E0F" w:rsidRPr="002F7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0AB5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karşılaştırılarak</w:t>
      </w:r>
      <w:r w:rsidR="00AB0BE4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2522E1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söz kon</w:t>
      </w:r>
      <w:r w:rsidR="00C64E0F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usu </w:t>
      </w:r>
      <w:r w:rsidR="00C2068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hedeflerin </w:t>
      </w:r>
      <w:r w:rsidR="002522E1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uyumluluğunun değerlendirilmesi amaçlanmıştır. Bununla birlikte, </w:t>
      </w:r>
      <w:r w:rsidR="00C64E0F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yıllık olarak yayımlanan sürdürülebilir kalkınma </w:t>
      </w:r>
      <w:r w:rsidR="00FE70D3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amaçları </w:t>
      </w:r>
      <w:r w:rsidR="00C2758C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değerlendirme raporundaki indeks ve göstergeler ile</w:t>
      </w:r>
      <w:r w:rsidR="00C668B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C2758C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Türkiye’nin sağlık alanındaki </w:t>
      </w:r>
      <w:r w:rsidR="007E0AB5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mevcut durumun</w:t>
      </w:r>
      <w:r w:rsidR="00C2758C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un</w:t>
      </w:r>
      <w:r w:rsidR="006A1BC4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belirlenmesi ve gelecek durumu ile ilgili</w:t>
      </w:r>
      <w:r w:rsidR="007E0AB5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değer</w:t>
      </w:r>
      <w:r w:rsidR="00AB0BE4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lendirme yapılması</w:t>
      </w:r>
      <w:r w:rsidR="00C668B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da </w:t>
      </w:r>
      <w:r w:rsidR="00C2758C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amaçlanmıştır. </w:t>
      </w:r>
    </w:p>
    <w:p w:rsidR="007E44E0" w:rsidRDefault="007E44E0" w:rsidP="00C20681">
      <w:pPr>
        <w:spacing w:line="360" w:lineRule="auto"/>
        <w:jc w:val="both"/>
        <w:rPr>
          <w:rFonts w:ascii="TimesNewRomanPSMT" w:hAnsi="TimesNewRomanPSMT"/>
          <w:color w:val="000000"/>
        </w:rPr>
      </w:pPr>
      <w:r w:rsidRPr="007E44E0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Yöntem: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C6352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Çalışma yöntemi olarak doküman incelemesi </w:t>
      </w:r>
      <w:r w:rsidR="00C2068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yönteminden faydalanılmış olup</w:t>
      </w:r>
      <w:r w:rsidR="00C668B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;</w:t>
      </w:r>
      <w:r w:rsidR="00C6352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C668B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63521" w:rsidRPr="00C63521">
        <w:rPr>
          <w:rFonts w:ascii="Times New Roman" w:hAnsi="Times New Roman" w:cs="Times New Roman"/>
          <w:color w:val="000000"/>
          <w:sz w:val="24"/>
          <w:szCs w:val="24"/>
        </w:rPr>
        <w:t>oküman incelemesi yöntemi</w:t>
      </w:r>
      <w:r w:rsidR="00C668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521">
        <w:rPr>
          <w:rFonts w:ascii="Times New Roman" w:hAnsi="Times New Roman" w:cs="Times New Roman"/>
          <w:color w:val="000000"/>
          <w:sz w:val="24"/>
          <w:szCs w:val="24"/>
        </w:rPr>
        <w:t xml:space="preserve">dokümana ulaşma, </w:t>
      </w:r>
      <w:r w:rsidR="00C63521" w:rsidRPr="00C63521">
        <w:rPr>
          <w:rFonts w:ascii="Times New Roman" w:hAnsi="Times New Roman" w:cs="Times New Roman"/>
          <w:color w:val="000000"/>
          <w:sz w:val="24"/>
          <w:szCs w:val="24"/>
        </w:rPr>
        <w:t xml:space="preserve">orijinalliğini kontrol etme, dokümanları anlama, veriyi analiz etme ve </w:t>
      </w:r>
      <w:r w:rsidR="00C668B3">
        <w:rPr>
          <w:rFonts w:ascii="Times New Roman" w:hAnsi="Times New Roman" w:cs="Times New Roman"/>
          <w:color w:val="000000"/>
          <w:sz w:val="24"/>
          <w:szCs w:val="24"/>
        </w:rPr>
        <w:t>veriyi kullanma aşamaları ile sürdürülmüştür.</w:t>
      </w:r>
      <w:r w:rsidR="00C63521">
        <w:rPr>
          <w:rFonts w:ascii="TimesNewRomanPSMT" w:hAnsi="TimesNewRomanPSMT"/>
          <w:color w:val="000000"/>
        </w:rPr>
        <w:t xml:space="preserve"> </w:t>
      </w:r>
    </w:p>
    <w:p w:rsidR="007E44E0" w:rsidRDefault="007E44E0" w:rsidP="00C20681">
      <w:pPr>
        <w:spacing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E44E0">
        <w:rPr>
          <w:rFonts w:ascii="TimesNewRomanPSMT" w:hAnsi="TimesNewRomanPSMT"/>
          <w:b/>
          <w:color w:val="000000"/>
          <w:sz w:val="24"/>
          <w:szCs w:val="24"/>
        </w:rPr>
        <w:lastRenderedPageBreak/>
        <w:t>Bulgular:</w:t>
      </w:r>
      <w:r>
        <w:rPr>
          <w:rFonts w:ascii="TimesNewRomanPSMT" w:hAnsi="TimesNewRomanPSMT"/>
          <w:color w:val="000000"/>
        </w:rPr>
        <w:t xml:space="preserve"> </w:t>
      </w:r>
      <w:r w:rsidR="002522E1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Çalışmanın sonucunda, Türkiye’nin sağlık</w:t>
      </w:r>
      <w:r w:rsidR="00C2758C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lı ve kaliteli yaşam kapsamındaki</w:t>
      </w:r>
      <w:r w:rsidR="002522E1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sürdürülebilir kalkınma</w:t>
      </w:r>
      <w:r w:rsidR="00C2758C" w:rsidRPr="002F7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22E1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hedefleri</w:t>
      </w:r>
      <w:r w:rsidR="00C6352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ile sağlıkta sürdürülebilirlikle ilgili </w:t>
      </w:r>
      <w:r w:rsidR="00C2758C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hedeflerini</w:t>
      </w:r>
      <w:r w:rsidR="00C6352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 uyumlu bir şekilde</w:t>
      </w:r>
      <w:r w:rsidR="00C2758C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2522E1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belirle</w:t>
      </w:r>
      <w:r w:rsidR="00C6352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</w:t>
      </w:r>
      <w:r w:rsidR="002522E1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diği görülmüştür.</w:t>
      </w:r>
      <w:r w:rsidR="00C2758C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2522E1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Bunun y</w:t>
      </w:r>
      <w:r w:rsidR="00C2758C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anında 2022 yılında yayımlanan</w:t>
      </w:r>
      <w:r w:rsidR="002522E1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sürdürülebilir kalkı</w:t>
      </w:r>
      <w:r w:rsidR="00C2758C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nma</w:t>
      </w:r>
      <w:r w:rsidR="006A1BC4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amaçları</w:t>
      </w:r>
      <w:r w:rsidR="00C2758C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değerlendirme </w:t>
      </w:r>
      <w:r w:rsidR="002F7851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raporu incelendiğinde; Türkiye’nin </w:t>
      </w:r>
      <w:r w:rsidR="00A93763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sür</w:t>
      </w:r>
      <w:r w:rsid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dürülebilir </w:t>
      </w:r>
      <w:r w:rsidR="004D5CF6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kalkınma amaçlarına göre</w:t>
      </w:r>
      <w:r w:rsidR="002F7851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sağlıkla ilgili hedeflerini gerçekleştirmesine yönelik</w:t>
      </w:r>
      <w:r w:rsidR="002A6E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ortalama performansı</w:t>
      </w:r>
      <w:r w:rsidR="00A93763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%</w:t>
      </w:r>
      <w:r w:rsidR="002A6E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75’in üzerindedir. Ayrıca Türkiye, sürdürülebilir kalkınma amaçlarının gerçekleştirilmesine yönelik genel performans açısından</w:t>
      </w:r>
      <w:r w:rsidR="002A6E8A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OECD ülkeleri arasında 71. Sırada</w:t>
      </w:r>
      <w:r w:rsidR="002A6E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dır.</w:t>
      </w:r>
    </w:p>
    <w:p w:rsidR="00AB0BE4" w:rsidRPr="002F7851" w:rsidRDefault="007E44E0" w:rsidP="00C20681">
      <w:pPr>
        <w:spacing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E44E0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Sonuç: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2A6E8A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Türkiye’nin sür</w:t>
      </w:r>
      <w:r w:rsidR="002A6E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dürülebilir </w:t>
      </w:r>
      <w:r w:rsidR="002A6E8A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kalkınma amaçlarına göre sağlıkla ilgili hedeflerini gerçekleştirmesine yönelik</w:t>
      </w:r>
      <w:r w:rsidR="002A6E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ortalama performansının yüksek olduğu görülse de; </w:t>
      </w:r>
      <w:r w:rsidR="002A6E8A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sağlıkla ilgili sürdürülebilir kalkınma amaçları gösterge tabloları ve </w:t>
      </w:r>
      <w:proofErr w:type="gramStart"/>
      <w:r w:rsidR="002A6E8A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trendler</w:t>
      </w:r>
      <w:proofErr w:type="gramEnd"/>
      <w:r w:rsidR="002A6E8A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incelendiğinde ‘sağlıklı ve kaliteli yaşam’ amacı kapsamındaki mevcut durumunda büyük zorlukların olduğu fakat bununla birlikte gelişme trendinin de var olduğu sonuçlarına ulaşılmıştır. </w:t>
      </w:r>
      <w:r w:rsidR="00C2068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Genel olarak gelişme dikkate değer olsa da </w:t>
      </w:r>
      <w:r w:rsidR="004D5CF6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Türkiye’nin sürdürülebilir kalkınma hedeflerini gerçekleştirmesine yö</w:t>
      </w:r>
      <w:r w:rsidR="002A6E8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nelik genel performansı </w:t>
      </w:r>
      <w:r w:rsidR="004D5CF6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dikkate alındığında </w:t>
      </w:r>
      <w:r w:rsidR="00A93763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gelecekte önemli gel</w:t>
      </w:r>
      <w:r w:rsidR="004F3CF6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işmeler sağlaması gerektiği görülmüştür.</w:t>
      </w:r>
      <w:r w:rsidR="00A93763" w:rsidRPr="002F785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:rsidR="00687867" w:rsidRPr="007E44E0" w:rsidRDefault="007E0AB5" w:rsidP="00C20681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E44E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Anahtar Kelimeler: </w:t>
      </w:r>
      <w:r w:rsidR="006A1BC4" w:rsidRPr="007E44E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Sürdürülebilirlik,</w:t>
      </w:r>
      <w:r w:rsidR="00C20681" w:rsidRPr="007E44E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sağlıkta sürdürülebilirlik,</w:t>
      </w:r>
      <w:r w:rsidR="006A1BC4" w:rsidRPr="007E44E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C20681" w:rsidRPr="007E44E0">
        <w:rPr>
          <w:rFonts w:ascii="Times New Roman" w:hAnsi="Times New Roman" w:cs="Times New Roman"/>
          <w:iCs/>
          <w:color w:val="000000"/>
          <w:sz w:val="24"/>
          <w:szCs w:val="24"/>
        </w:rPr>
        <w:t>s</w:t>
      </w:r>
      <w:r w:rsidRPr="007E44E0">
        <w:rPr>
          <w:rFonts w:ascii="Times New Roman" w:hAnsi="Times New Roman" w:cs="Times New Roman"/>
          <w:iCs/>
          <w:color w:val="000000"/>
          <w:sz w:val="24"/>
          <w:szCs w:val="24"/>
        </w:rPr>
        <w:t>ürdürüleb</w:t>
      </w:r>
      <w:r w:rsidR="00C20681" w:rsidRPr="007E44E0">
        <w:rPr>
          <w:rFonts w:ascii="Times New Roman" w:hAnsi="Times New Roman" w:cs="Times New Roman"/>
          <w:iCs/>
          <w:color w:val="000000"/>
          <w:sz w:val="24"/>
          <w:szCs w:val="24"/>
        </w:rPr>
        <w:t>ilir kalkınma hedefleri,</w:t>
      </w:r>
      <w:r w:rsidRPr="007E44E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sağlık politikası</w:t>
      </w:r>
      <w:r w:rsidR="006A1BC4" w:rsidRPr="007E44E0">
        <w:rPr>
          <w:rFonts w:ascii="Times New Roman" w:hAnsi="Times New Roman" w:cs="Times New Roman"/>
          <w:iCs/>
          <w:color w:val="000000"/>
          <w:sz w:val="24"/>
          <w:szCs w:val="24"/>
        </w:rPr>
        <w:t>, stratejik plan</w:t>
      </w:r>
    </w:p>
    <w:p w:rsidR="00C20681" w:rsidRPr="00C20681" w:rsidRDefault="00C20681" w:rsidP="00C20681">
      <w:pPr>
        <w:spacing w:line="36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4F3CF6" w:rsidRDefault="007E44E0" w:rsidP="00C20681">
      <w:pPr>
        <w:spacing w:line="36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                                                                </w:t>
      </w:r>
      <w:r w:rsidR="004F3CF6" w:rsidRPr="004F3CF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ABSTRACT</w:t>
      </w:r>
    </w:p>
    <w:p w:rsidR="002A6E8A" w:rsidRPr="002A6E8A" w:rsidRDefault="002A6E8A" w:rsidP="002A6E8A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2A6E8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Purpose</w:t>
      </w:r>
      <w:proofErr w:type="spellEnd"/>
      <w:r w:rsidRPr="002A6E8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:</w:t>
      </w:r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Sustainability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is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defined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as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meeting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needs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current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population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 a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way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that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does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not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interfere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with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meeting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needs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future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generations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terms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health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services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system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this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definition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also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includes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long-term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health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by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improving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quality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human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life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without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harming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environment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depleting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available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resources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Indicators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related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health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have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turned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into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sustainable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development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goal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as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well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as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revealing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health-related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status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individual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therefore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society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this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context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it is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important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set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out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sustainable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development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goals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related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health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make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corrective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measures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or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improvements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by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determining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current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situation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proofErr w:type="gram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aim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study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It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is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aimed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evaluate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compatibility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these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targets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by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comparing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targets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indicators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within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scope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health-related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sustainable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development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objectives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created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by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Presidency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Republic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Turkey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Strategy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Budget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Department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targets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within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scope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sustainability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objectives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2019-2023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strategic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plan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created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by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Ministry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Health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proofErr w:type="gram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addition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this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it is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also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aimed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determine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current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status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Turkey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field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health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evaluate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the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future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situation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with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indexes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indicators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annual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sustainable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development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goals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evaluation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report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2A6E8A" w:rsidRPr="002A6E8A" w:rsidRDefault="002A6E8A" w:rsidP="002A6E8A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2A6E8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Method</w:t>
      </w:r>
      <w:proofErr w:type="spellEnd"/>
      <w:r w:rsidRPr="002A6E8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:</w:t>
      </w:r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As a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study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method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document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review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method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was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used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document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review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method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continued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with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stages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reaching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document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checking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its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originality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understanding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documents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analyzing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data</w:t>
      </w:r>
      <w:proofErr w:type="gram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using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data.</w:t>
      </w:r>
    </w:p>
    <w:p w:rsidR="002A6E8A" w:rsidRPr="002A6E8A" w:rsidRDefault="002A6E8A" w:rsidP="002A6E8A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2A6E8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Findings</w:t>
      </w:r>
      <w:proofErr w:type="spellEnd"/>
      <w:r w:rsidRPr="002A6E8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:</w:t>
      </w:r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As a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result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study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it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was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seen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that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Turkey's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sustainable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development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goals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within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scope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healthy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quality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life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goals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related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sustainability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health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were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determined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harmony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addition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when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sustainable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development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goals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evaluation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report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published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 2022 is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examined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average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performance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Turkey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achieving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its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health-related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goals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according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sustainable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development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goals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is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over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75%.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addition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Turkey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ranks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71st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among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OECD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countries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terms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overall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performance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towards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achievement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sustainable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development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goals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2A6E8A" w:rsidRPr="002A6E8A" w:rsidRDefault="002A6E8A" w:rsidP="002A6E8A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2A6E8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Conclusion</w:t>
      </w:r>
      <w:proofErr w:type="spellEnd"/>
      <w:r w:rsidRPr="002A6E8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:</w:t>
      </w:r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Although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it is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seen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that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Turkey's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average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performance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towards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achieving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its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health-related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goals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according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sustainable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development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goals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is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high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When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indicators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trends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sustainable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development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goals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related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health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examined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it is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concluded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that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there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great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difficulties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current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situation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within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scope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aim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of '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healthy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and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quality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life', but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there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is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also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development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trend</w:t>
      </w:r>
      <w:proofErr w:type="gram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Although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overall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progress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is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remarkable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considering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Turkey's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overall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performance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towards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achieving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its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sustainable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development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goals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it has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been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seen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that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it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needs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provide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significant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improvements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future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2A6E8A" w:rsidRPr="002A6E8A" w:rsidRDefault="002A6E8A" w:rsidP="002A6E8A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2A6E8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Keywords</w:t>
      </w:r>
      <w:proofErr w:type="spellEnd"/>
      <w:r w:rsidRPr="002A6E8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:</w:t>
      </w:r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Sustainability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sustainability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in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health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sustainable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development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goals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health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policy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strategic</w:t>
      </w:r>
      <w:proofErr w:type="spellEnd"/>
      <w:r w:rsidRPr="002A6E8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plan</w:t>
      </w:r>
    </w:p>
    <w:p w:rsidR="007E0AB5" w:rsidRDefault="007E0AB5" w:rsidP="00C20681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E0AB5" w:rsidRDefault="007E0AB5" w:rsidP="007E0AB5">
      <w:pPr>
        <w:jc w:val="both"/>
        <w:rPr>
          <w:rFonts w:ascii="Cambria" w:hAnsi="Cambria"/>
          <w:color w:val="000000"/>
        </w:rPr>
      </w:pPr>
    </w:p>
    <w:p w:rsidR="00EE2A95" w:rsidRPr="007E0AB5" w:rsidRDefault="00EE2A95" w:rsidP="007E0AB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E2A95" w:rsidRPr="007E0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B5"/>
    <w:rsid w:val="002522E1"/>
    <w:rsid w:val="002A6E8A"/>
    <w:rsid w:val="002F7851"/>
    <w:rsid w:val="004D5CF6"/>
    <w:rsid w:val="004F3CF6"/>
    <w:rsid w:val="00560A08"/>
    <w:rsid w:val="00644A30"/>
    <w:rsid w:val="00687867"/>
    <w:rsid w:val="006A1BC4"/>
    <w:rsid w:val="006E0A97"/>
    <w:rsid w:val="007E0AB5"/>
    <w:rsid w:val="007E44E0"/>
    <w:rsid w:val="00A93763"/>
    <w:rsid w:val="00AB0BE4"/>
    <w:rsid w:val="00C20681"/>
    <w:rsid w:val="00C2758C"/>
    <w:rsid w:val="00C63521"/>
    <w:rsid w:val="00C64E0F"/>
    <w:rsid w:val="00C668B3"/>
    <w:rsid w:val="00E964E9"/>
    <w:rsid w:val="00EE2A95"/>
    <w:rsid w:val="00FE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28A3"/>
  <w15:chartTrackingRefBased/>
  <w15:docId w15:val="{F610C67D-23FC-4047-9DB8-B5344536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60A08"/>
    <w:pPr>
      <w:spacing w:after="200" w:line="276" w:lineRule="auto"/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60A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rve.yilmaz@afsu.edu.tr" TargetMode="External"/><Relationship Id="rId4" Type="http://schemas.openxmlformats.org/officeDocument/2006/relationships/hyperlink" Target="mailto:pinar.kayikci@afs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PINAR</dc:creator>
  <cp:keywords/>
  <dc:description/>
  <cp:lastModifiedBy>PINAR</cp:lastModifiedBy>
  <cp:revision>4</cp:revision>
  <dcterms:created xsi:type="dcterms:W3CDTF">2022-11-14T09:28:00Z</dcterms:created>
  <dcterms:modified xsi:type="dcterms:W3CDTF">2022-11-14T14:13:00Z</dcterms:modified>
</cp:coreProperties>
</file>