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CD7" w:rsidRDefault="00BD508D" w:rsidP="00CC5545">
      <w:pPr>
        <w:pStyle w:val="KonuBal"/>
        <w:spacing w:after="240"/>
      </w:pPr>
      <w:r>
        <w:t>Uzaktan Eğitim Sürecinde E</w:t>
      </w:r>
      <w:r w:rsidR="007A022C">
        <w:t>BA</w:t>
      </w:r>
      <w:r>
        <w:t xml:space="preserve"> Kullanımının İncelenmesi: Malatya İli Örneği</w:t>
      </w:r>
    </w:p>
    <w:p w:rsidR="00A66902" w:rsidRDefault="00BD508D" w:rsidP="00CC5545">
      <w:pPr>
        <w:pStyle w:val="AltKonuBal"/>
        <w:spacing w:after="0"/>
      </w:pPr>
      <w:r>
        <w:t>Ramazan Özkul</w:t>
      </w:r>
      <w:r w:rsidR="00474DB6">
        <w:rPr>
          <w:vertAlign w:val="superscript"/>
        </w:rPr>
        <w:t>1</w:t>
      </w:r>
      <w:r w:rsidR="00696F69" w:rsidRPr="00474DB6">
        <w:t xml:space="preserve">, </w:t>
      </w:r>
      <w:r w:rsidRPr="00BD508D">
        <w:t>0000-0001-9757-6062</w:t>
      </w:r>
      <w:r w:rsidR="00AD396A" w:rsidRPr="00474DB6">
        <w:t xml:space="preserve">, </w:t>
      </w:r>
      <w:r>
        <w:t>ramazanozkul4427</w:t>
      </w:r>
      <w:r w:rsidR="00696F69" w:rsidRPr="00474DB6">
        <w:t>@</w:t>
      </w:r>
      <w:r>
        <w:t>gmail.com</w:t>
      </w:r>
      <w:r w:rsidR="00AA0C99" w:rsidRPr="00474DB6">
        <w:br/>
      </w:r>
      <w:r>
        <w:t>Dilek Kırnık</w:t>
      </w:r>
      <w:r w:rsidR="00474DB6">
        <w:rPr>
          <w:vertAlign w:val="superscript"/>
        </w:rPr>
        <w:t>2</w:t>
      </w:r>
      <w:r w:rsidR="00AA0C99" w:rsidRPr="00474DB6">
        <w:t>,</w:t>
      </w:r>
      <w:r w:rsidRPr="00BD508D">
        <w:t>0000-0002-7261-7259</w:t>
      </w:r>
      <w:r w:rsidR="00AD396A" w:rsidRPr="00474DB6">
        <w:t xml:space="preserve">, </w:t>
      </w:r>
      <w:hyperlink r:id="rId7" w:history="1">
        <w:r w:rsidR="00A66902" w:rsidRPr="007548F2">
          <w:rPr>
            <w:rStyle w:val="Kpr"/>
            <w:color w:val="auto"/>
            <w:u w:val="none"/>
          </w:rPr>
          <w:t>dlkkrnk@gmail.com</w:t>
        </w:r>
      </w:hyperlink>
    </w:p>
    <w:p w:rsidR="00537C84" w:rsidRPr="00A66902" w:rsidRDefault="00A66902" w:rsidP="00CC5545">
      <w:pPr>
        <w:pStyle w:val="AltKonuBal"/>
        <w:spacing w:after="0"/>
        <w:rPr>
          <w:vertAlign w:val="superscript"/>
        </w:rPr>
      </w:pPr>
      <w:r>
        <w:t>Yusuf Altunhan</w:t>
      </w:r>
      <w:r>
        <w:rPr>
          <w:vertAlign w:val="superscript"/>
        </w:rPr>
        <w:t>3</w:t>
      </w:r>
      <w:r>
        <w:t xml:space="preserve">, </w:t>
      </w:r>
      <w:r w:rsidRPr="00A66902">
        <w:t>0000-0003-1329-854X</w:t>
      </w:r>
      <w:r>
        <w:t xml:space="preserve">, yusufaltunhan@gmail.com </w:t>
      </w:r>
    </w:p>
    <w:p w:rsidR="00474DB6" w:rsidRDefault="00474DB6" w:rsidP="008F463F">
      <w:pPr>
        <w:pStyle w:val="AltKonuBal"/>
        <w:spacing w:after="0"/>
        <w:jc w:val="left"/>
      </w:pPr>
    </w:p>
    <w:p w:rsidR="008F463F" w:rsidRPr="008F463F" w:rsidRDefault="008F463F" w:rsidP="008F463F">
      <w:bookmarkStart w:id="0" w:name="_GoBack"/>
      <w:bookmarkEnd w:id="0"/>
    </w:p>
    <w:p w:rsidR="00474DB6" w:rsidRPr="00474DB6" w:rsidRDefault="00474DB6" w:rsidP="00CC5545">
      <w:pPr>
        <w:pStyle w:val="AltKonuBal"/>
        <w:spacing w:after="0"/>
      </w:pPr>
      <w:r>
        <w:rPr>
          <w:vertAlign w:val="superscript"/>
        </w:rPr>
        <w:t>1</w:t>
      </w:r>
      <w:r w:rsidR="00A66902">
        <w:rPr>
          <w:vertAlign w:val="superscript"/>
        </w:rPr>
        <w:t xml:space="preserve">,2,3 </w:t>
      </w:r>
      <w:r w:rsidR="00BD508D">
        <w:t>Malatya İl Milli Eğitim Müdürlüğü</w:t>
      </w:r>
      <w:r w:rsidR="00A66902">
        <w:t>, Ar-Ge Birimi</w:t>
      </w:r>
    </w:p>
    <w:p w:rsidR="00474DB6" w:rsidRDefault="00474DB6" w:rsidP="00CC5545">
      <w:pPr>
        <w:spacing w:after="0"/>
        <w:jc w:val="center"/>
        <w:rPr>
          <w:sz w:val="16"/>
          <w:szCs w:val="16"/>
        </w:rPr>
      </w:pPr>
    </w:p>
    <w:p w:rsidR="00B6252C" w:rsidRDefault="00DC4637" w:rsidP="00EA055E">
      <w:pPr>
        <w:jc w:val="both"/>
      </w:pPr>
      <w:r>
        <w:t>Toplumun öğrenme ihtiyaçlarının karşılanması ve g</w:t>
      </w:r>
      <w:r w:rsidR="00677187">
        <w:t>üncellenen ve gelişen koşullara uygun bireyler yetiştirilmesinde</w:t>
      </w:r>
      <w:r>
        <w:t xml:space="preserve"> eğitim kurumların önemi yadsınamaz.</w:t>
      </w:r>
      <w:r w:rsidR="00677187">
        <w:t xml:space="preserve"> Eğitim sitemi değişen koşullara uygun bilgi üretirken, bireylerin daha hızlı öğrenme ve eğitim açısından daha zenginleştirilmiş ortamlardan yararlanmalarını gerekli kılmaktadır (Özkul, Kırnık, Dönük, Altunhan ve Altunkaynak, 2020).</w:t>
      </w:r>
      <w:r w:rsidR="00A10B32">
        <w:t xml:space="preserve"> Bu kapsamda öğretmenlerin ve öğrencilerin yararlanabilecekleri çevrimiçi platformlar yaygınlaşmaktadır. Özellikle salgın süreci ile birlikte uzaktan eğitimin yaygınlaşması bu süreci daha da hızlandırmıştır. Milli Eğitim Bakanlığının 2012 yılında hayata geçirmiş olduğu Eğitim ve Bilişim Ağı (EBA) öğretmen ve öğrencilerin ihtiyaç duydukları öğretim materyallerini çevrimiçi olarak kullanıma sunmuştur.</w:t>
      </w:r>
      <w:r w:rsidR="00370D53">
        <w:t xml:space="preserve"> </w:t>
      </w:r>
      <w:r w:rsidR="00AD0925" w:rsidRPr="00AD0925">
        <w:t>EBA’nın ikinci sürümü ise 2015 yılı</w:t>
      </w:r>
      <w:r w:rsidR="00AD0925">
        <w:t>nda</w:t>
      </w:r>
      <w:r w:rsidR="00AD0925" w:rsidRPr="00AD0925">
        <w:t xml:space="preserve"> yeni tasarımıyla yayınlanmış</w:t>
      </w:r>
      <w:r w:rsidR="00AD0925">
        <w:t>tır.</w:t>
      </w:r>
      <w:r w:rsidR="00AD0925" w:rsidRPr="00AD0925">
        <w:t xml:space="preserve"> 2016 tarihinde üçüncü sürümü</w:t>
      </w:r>
      <w:r w:rsidR="00AD0925">
        <w:t xml:space="preserve"> yayınlanmıştır (Pala, Arslan ve </w:t>
      </w:r>
      <w:r w:rsidR="00AD0925" w:rsidRPr="00AD0925">
        <w:t>Özdinç, 2017). EBA, herkese ücr</w:t>
      </w:r>
      <w:r w:rsidR="00AD0925">
        <w:t xml:space="preserve">etsiz kullanım imkânı sağlayan, öğrenci ve öğretmenlerin </w:t>
      </w:r>
      <w:r w:rsidR="00AD0925" w:rsidRPr="00AD0925">
        <w:t>paylaşımlarıyla sürekli gelişen, çevrimiçi bir sosyal eğitim platformudur</w:t>
      </w:r>
      <w:r w:rsidR="00AD0925">
        <w:t>.</w:t>
      </w:r>
      <w:r w:rsidR="00A10B32">
        <w:t xml:space="preserve"> EBA </w:t>
      </w:r>
      <w:r w:rsidR="00FF04B2">
        <w:t xml:space="preserve">ihtiyaç duyulan alanlarda özellikle bilgi teknolojisinin kullanılması ve teknolojinin eğitimle entegre edilmesinde önemli bir görev üstlenmektedir. </w:t>
      </w:r>
      <w:r w:rsidR="00FF04B2" w:rsidRPr="00FF04B2">
        <w:t>İlkokul, Ortaokul ve Lise</w:t>
      </w:r>
      <w:r w:rsidR="00FF04B2">
        <w:t xml:space="preserve"> kademelerinde</w:t>
      </w:r>
      <w:hyperlink r:id="rId8" w:tooltip="TRT EBA TV" w:history="1">
        <w:r w:rsidR="00B72F25">
          <w:rPr>
            <w:rStyle w:val="Kpr"/>
            <w:color w:val="auto"/>
            <w:u w:val="none"/>
          </w:rPr>
          <w:t>TRT-EBA T</w:t>
        </w:r>
      </w:hyperlink>
      <w:r w:rsidR="00B72F25">
        <w:t xml:space="preserve">V </w:t>
      </w:r>
      <w:r w:rsidR="00FF04B2">
        <w:t xml:space="preserve">kanalları açılmıştır. Ayrıca, </w:t>
      </w:r>
      <w:r w:rsidR="00FF04B2" w:rsidRPr="00FF04B2">
        <w:t xml:space="preserve">EBA Canlı Ders uygulaması </w:t>
      </w:r>
      <w:r w:rsidR="00FF04B2">
        <w:t xml:space="preserve">öğretmen ve öğrencilerin </w:t>
      </w:r>
      <w:r w:rsidR="00FF04B2" w:rsidRPr="00FF04B2">
        <w:t>kullanıma açılmıştır.</w:t>
      </w:r>
      <w:r w:rsidR="00FF04B2">
        <w:t xml:space="preserve"> Böylece</w:t>
      </w:r>
      <w:r w:rsidR="00FF04B2" w:rsidRPr="00FF04B2">
        <w:t xml:space="preserve"> öğretmenlerin derslerini canlı olarak anlatabilmelerin</w:t>
      </w:r>
      <w:r w:rsidR="00FF04B2">
        <w:t>e imkan sağlanmıştır</w:t>
      </w:r>
      <w:r w:rsidR="00FF04B2" w:rsidRPr="00FF04B2">
        <w:t>.</w:t>
      </w:r>
      <w:r w:rsidR="00FF04B2">
        <w:t xml:space="preserve"> Uzaktan eğitim sürecinde özellikle teknik sorunlardan dolayı canlı derslere katılamayan öğrenciler için farklı illerde ve ilçelerde EBA destek noktaları kurulmuştur.</w:t>
      </w:r>
      <w:r w:rsidR="00370D53">
        <w:t xml:space="preserve"> </w:t>
      </w:r>
      <w:r w:rsidR="00FF04B2">
        <w:t>2021 yılında ise dünya genelinde en çok ziyaret edilen platformun EBA olduğu en üst düzey yetkililerce dile getirilmiştir.</w:t>
      </w:r>
      <w:r w:rsidR="006E6071">
        <w:t>EBA’ da dersler okul öncesinden</w:t>
      </w:r>
      <w:r w:rsidR="006E6071" w:rsidRPr="006E6071">
        <w:t xml:space="preserve"> başlamak üzere on ikinci sınıf düzeyine kadar içerik</w:t>
      </w:r>
      <w:r w:rsidR="006E6071">
        <w:t>ler</w:t>
      </w:r>
      <w:r w:rsidR="006E6071" w:rsidRPr="006E6071">
        <w:t xml:space="preserve"> bulunmaktadır. EBA </w:t>
      </w:r>
      <w:r w:rsidR="006E6071">
        <w:t>ile</w:t>
      </w:r>
      <w:r w:rsidR="006E6071" w:rsidRPr="006E6071">
        <w:t xml:space="preserve"> öğrenciler </w:t>
      </w:r>
      <w:r w:rsidR="006E6071">
        <w:t>derslerini tekrar etme,</w:t>
      </w:r>
      <w:r w:rsidR="00370D53">
        <w:t xml:space="preserve"> </w:t>
      </w:r>
      <w:r w:rsidR="006E6071">
        <w:t>tarama testlerine</w:t>
      </w:r>
      <w:r w:rsidR="006E6071" w:rsidRPr="006E6071">
        <w:t xml:space="preserve"> ulaşabilme ve öğretmenlerin paylaştığı içerikle sınavlara hazırlanabilme</w:t>
      </w:r>
      <w:r w:rsidR="006E6071">
        <w:t>imkanına ulaşabilmektedirler. EBA’ da</w:t>
      </w:r>
      <w:r w:rsidR="006E6071" w:rsidRPr="006E6071">
        <w:t xml:space="preserve"> öğretmenler yayınladığı test ve sınav sorularına da</w:t>
      </w:r>
      <w:r w:rsidR="006E6071">
        <w:t>ir raporları da görebilmektedir (Arkan ve Kaya, 2018).</w:t>
      </w:r>
      <w:r w:rsidR="00FF04B2">
        <w:t xml:space="preserve">Bu noktaya kadar gelinen süreçte öğretmen ve öğrencilerin EBA kullanımlarının incelenmesi bu çalışmanın </w:t>
      </w:r>
      <w:r w:rsidR="00DB5EB4">
        <w:t>amacını</w:t>
      </w:r>
      <w:r w:rsidR="00FF04B2">
        <w:t xml:space="preserve"> ol</w:t>
      </w:r>
      <w:r w:rsidR="00DB5EB4">
        <w:t>uştur</w:t>
      </w:r>
      <w:r w:rsidR="00FF04B2">
        <w:t>muştur.</w:t>
      </w:r>
      <w:r w:rsidR="0055075E" w:rsidRPr="0055075E">
        <w:t xml:space="preserve"> Bu araştırma tarama modelli ve nicel bir araştırmadır. Tarama modeli, geçmişte olmuş ya da halen var olan bir durum</w:t>
      </w:r>
      <w:r w:rsidR="0055075E">
        <w:t>u</w:t>
      </w:r>
      <w:r w:rsidR="0055075E" w:rsidRPr="0055075E">
        <w:t xml:space="preserve"> olduğu gibi ortaya </w:t>
      </w:r>
      <w:r w:rsidR="0055075E">
        <w:t>koymaya çalışan</w:t>
      </w:r>
      <w:r w:rsidR="0055075E" w:rsidRPr="0055075E">
        <w:t xml:space="preserve"> araştırma yaklaşımıdır</w:t>
      </w:r>
      <w:r w:rsidR="0055075E">
        <w:t xml:space="preserve"> (Karasar, 2007)</w:t>
      </w:r>
      <w:r w:rsidR="0055075E" w:rsidRPr="0055075E">
        <w:t>.</w:t>
      </w:r>
      <w:r w:rsidR="00B73CA9">
        <w:t xml:space="preserve"> 2016-2021 yılları arasında Malatya ilinde öğrenci ve öğretmenlerin</w:t>
      </w:r>
      <w:r w:rsidR="006B27AE">
        <w:t xml:space="preserve"> EBA kullanım oranları ile ilgili veriler i</w:t>
      </w:r>
      <w:r w:rsidR="001E2378">
        <w:t>statistik bürosundan alınmıştır.</w:t>
      </w:r>
      <w:r w:rsidR="002E437C">
        <w:t xml:space="preserve"> Araştırma 22.09.2021 tarihine kadarki verilerle sınırlıdır.</w:t>
      </w:r>
      <w:r w:rsidR="001E2378">
        <w:t xml:space="preserve"> Daha önceki yani 2012 ve 2015 yılları arasındaki veriler anlamlı olmadığı için değerlendirmeye alınmamıştır.</w:t>
      </w:r>
      <w:r w:rsidR="00142246">
        <w:t xml:space="preserve">2021-2022 eğitim öğretim yılında Malatya ilinde görev yapan 13372 öğretmen ve her kademede okuyan 184674 öğrenci </w:t>
      </w:r>
      <w:r w:rsidR="001E2378">
        <w:t>bulunmaktadır</w:t>
      </w:r>
      <w:r w:rsidR="00142246">
        <w:t>.</w:t>
      </w:r>
      <w:r w:rsidR="001E2378">
        <w:t xml:space="preserve"> Araştırma </w:t>
      </w:r>
      <w:r w:rsidR="006B27AE">
        <w:t>veriler</w:t>
      </w:r>
      <w:r w:rsidR="001E2378">
        <w:t>i</w:t>
      </w:r>
      <w:r w:rsidR="006B27AE">
        <w:t xml:space="preserve"> üzerinden gerekli olan</w:t>
      </w:r>
      <w:r w:rsidR="001E2378">
        <w:t>betimsel</w:t>
      </w:r>
      <w:r w:rsidR="00625A44">
        <w:t xml:space="preserve"> istatistiki</w:t>
      </w:r>
      <w:r w:rsidR="006B27AE">
        <w:t xml:space="preserve"> hesaplamalar yapılarak</w:t>
      </w:r>
      <w:r w:rsidR="00625A44">
        <w:t xml:space="preserve"> EBA</w:t>
      </w:r>
      <w:r w:rsidR="006B27AE">
        <w:t xml:space="preserve"> kullanıcı sayısı, giriş sayısı, ortalama giriş sayısı, kullanıcı başına ortalama giriş sayısı gibi bulgular elde edilmiştir. </w:t>
      </w:r>
      <w:r w:rsidR="00625A44">
        <w:t>Bu bulgular öğretmen ve öğrenciler için ayrı ayrı hesaplanmıştır. Araştırma bulguları uzaktan eğitim süreci ile birlikte EBA kullanım oranlarındaki artış</w:t>
      </w:r>
      <w:r w:rsidR="002E437C">
        <w:t>ı göstermiştir.</w:t>
      </w:r>
      <w:r w:rsidR="001B7394">
        <w:t xml:space="preserve"> Ancak bu artış öğretmen ve öğrenci sayıları dikkate alındığında toplam sayıdan uzak olarak değerlendirilmiştir. </w:t>
      </w:r>
      <w:r w:rsidR="002E437C">
        <w:t>Ayrıca yaz tatili dönemlerinde EBA kullanımlarının büyük oranda düşüş göstermesi öğrencilerin daha çok ders odaklı EBA’ yı kullandıklarını göstermektedir.</w:t>
      </w:r>
      <w:r w:rsidR="00FB55CC">
        <w:t xml:space="preserve"> Öğretmen ve öğrencilerin EBA kullanımında EBA’ dan kaynaklı sorunlar, öğrencilerin erişimleri ile ilgili sorunların ayrı ayrı değerlendirilmesi ve daha fazla araştırma yapılması önerilmektedir. Ayrıca hangi okul kademelerinde ve hangi sınıf düzeyinde EBA’ nın kullanıldığı ve hangi içeriklerin daha çok tercih edildiğinin araştırılması önerilmektedir. </w:t>
      </w:r>
    </w:p>
    <w:p w:rsidR="006C0DAA" w:rsidRDefault="00740CF5" w:rsidP="00EA055E">
      <w:pPr>
        <w:rPr>
          <w:i/>
          <w:iCs/>
        </w:rPr>
      </w:pPr>
      <w:r w:rsidRPr="00740CF5">
        <w:rPr>
          <w:b/>
          <w:bCs/>
        </w:rPr>
        <w:lastRenderedPageBreak/>
        <w:t xml:space="preserve">Anahtar Kelimeler: </w:t>
      </w:r>
      <w:r w:rsidR="00BD508D">
        <w:rPr>
          <w:i/>
          <w:iCs/>
        </w:rPr>
        <w:t>eba, öğretmen, öğrenci</w:t>
      </w:r>
      <w:r w:rsidR="00FB55CC">
        <w:rPr>
          <w:i/>
          <w:iCs/>
        </w:rPr>
        <w:t>, uzaktan eğitim</w:t>
      </w:r>
    </w:p>
    <w:p w:rsidR="00251578" w:rsidRDefault="00251578" w:rsidP="00EA055E">
      <w:pPr>
        <w:rPr>
          <w:b/>
          <w:bCs/>
          <w:i/>
          <w:iCs/>
        </w:rPr>
      </w:pPr>
    </w:p>
    <w:p w:rsidR="00251578" w:rsidRPr="00251578" w:rsidRDefault="00251578" w:rsidP="00251578"/>
    <w:p w:rsidR="00251578" w:rsidRDefault="00251578" w:rsidP="00251578"/>
    <w:p w:rsidR="00251578" w:rsidRDefault="00251578" w:rsidP="00251578">
      <w:pPr>
        <w:jc w:val="center"/>
        <w:rPr>
          <w:b/>
          <w:sz w:val="28"/>
          <w:szCs w:val="28"/>
        </w:rPr>
      </w:pPr>
      <w:r w:rsidRPr="00251578">
        <w:rPr>
          <w:b/>
          <w:sz w:val="28"/>
          <w:szCs w:val="28"/>
        </w:rPr>
        <w:t>Investigation of EBA Use in Distance Education Process: The Case of Malatya Province</w:t>
      </w:r>
    </w:p>
    <w:p w:rsidR="000F0DFE" w:rsidRDefault="000F0DFE" w:rsidP="00251578">
      <w:pPr>
        <w:jc w:val="center"/>
        <w:rPr>
          <w:b/>
          <w:sz w:val="28"/>
          <w:szCs w:val="28"/>
        </w:rPr>
      </w:pPr>
    </w:p>
    <w:p w:rsidR="000F0DFE" w:rsidRDefault="000F0DFE" w:rsidP="000F0DFE">
      <w:pPr>
        <w:pStyle w:val="AltKonuBal"/>
        <w:spacing w:after="0"/>
      </w:pPr>
      <w:r>
        <w:t>Ramazan Özkul</w:t>
      </w:r>
      <w:r>
        <w:rPr>
          <w:vertAlign w:val="superscript"/>
        </w:rPr>
        <w:t>1</w:t>
      </w:r>
      <w:r w:rsidRPr="00474DB6">
        <w:t xml:space="preserve">, </w:t>
      </w:r>
      <w:r w:rsidRPr="00BD508D">
        <w:t>0000-0001-9757-6062</w:t>
      </w:r>
      <w:r w:rsidRPr="00474DB6">
        <w:t xml:space="preserve">, </w:t>
      </w:r>
      <w:r>
        <w:t>ramazanozkul4427</w:t>
      </w:r>
      <w:r w:rsidRPr="00474DB6">
        <w:t>@</w:t>
      </w:r>
      <w:r>
        <w:t>gmail.com</w:t>
      </w:r>
      <w:r w:rsidRPr="00474DB6">
        <w:br/>
      </w:r>
      <w:r>
        <w:t>Dilek Kırnık</w:t>
      </w:r>
      <w:r>
        <w:rPr>
          <w:vertAlign w:val="superscript"/>
        </w:rPr>
        <w:t>2</w:t>
      </w:r>
      <w:r w:rsidRPr="00474DB6">
        <w:t>,</w:t>
      </w:r>
      <w:r w:rsidRPr="00BD508D">
        <w:t>0000-0002-7261-7259</w:t>
      </w:r>
      <w:r w:rsidRPr="00474DB6">
        <w:t xml:space="preserve">, </w:t>
      </w:r>
      <w:hyperlink r:id="rId9" w:history="1">
        <w:r w:rsidRPr="007548F2">
          <w:rPr>
            <w:rStyle w:val="Kpr"/>
            <w:color w:val="auto"/>
            <w:u w:val="none"/>
          </w:rPr>
          <w:t>dlkkrnk@gmail.com</w:t>
        </w:r>
      </w:hyperlink>
    </w:p>
    <w:p w:rsidR="000F0DFE" w:rsidRPr="00A66902" w:rsidRDefault="000F0DFE" w:rsidP="000F0DFE">
      <w:pPr>
        <w:pStyle w:val="AltKonuBal"/>
        <w:spacing w:after="0"/>
        <w:rPr>
          <w:vertAlign w:val="superscript"/>
        </w:rPr>
      </w:pPr>
      <w:r>
        <w:t>Yusuf Altunhan</w:t>
      </w:r>
      <w:r>
        <w:rPr>
          <w:vertAlign w:val="superscript"/>
        </w:rPr>
        <w:t>3</w:t>
      </w:r>
      <w:r>
        <w:t xml:space="preserve">, </w:t>
      </w:r>
      <w:r w:rsidRPr="00A66902">
        <w:t>0000-0003-1329-854X</w:t>
      </w:r>
      <w:r>
        <w:t xml:space="preserve">, yusufaltunhan@gmail.com </w:t>
      </w:r>
    </w:p>
    <w:p w:rsidR="000F0DFE" w:rsidRDefault="000F0DFE" w:rsidP="00251578">
      <w:pPr>
        <w:jc w:val="center"/>
        <w:rPr>
          <w:b/>
          <w:sz w:val="28"/>
          <w:szCs w:val="28"/>
        </w:rPr>
      </w:pPr>
    </w:p>
    <w:p w:rsidR="000F0DFE" w:rsidRDefault="000F0DFE" w:rsidP="000F0DFE">
      <w:pPr>
        <w:pStyle w:val="AltKonuBal"/>
        <w:spacing w:after="0"/>
        <w:rPr>
          <w:szCs w:val="16"/>
        </w:rPr>
      </w:pPr>
      <w:r>
        <w:rPr>
          <w:vertAlign w:val="superscript"/>
        </w:rPr>
        <w:t xml:space="preserve">1,2,3 </w:t>
      </w:r>
      <w:r w:rsidRPr="000F0DFE">
        <w:rPr>
          <w:szCs w:val="16"/>
        </w:rPr>
        <w:t>Malatya Provincial Directorate of National Education, Research and Development Unit</w:t>
      </w:r>
    </w:p>
    <w:p w:rsidR="000F0DFE" w:rsidRPr="000F0DFE" w:rsidRDefault="000F0DFE" w:rsidP="000F0DFE"/>
    <w:p w:rsidR="000F0DFE" w:rsidRPr="000F0DFE" w:rsidRDefault="000F0DFE" w:rsidP="000F0DFE">
      <w:pPr>
        <w:jc w:val="both"/>
        <w:rPr>
          <w:szCs w:val="20"/>
        </w:rPr>
      </w:pPr>
      <w:r w:rsidRPr="000F0DFE">
        <w:rPr>
          <w:szCs w:val="20"/>
        </w:rPr>
        <w:t xml:space="preserve">The importance of educational institutions is undeniable in meeting the learning needs of the society and raising individuals suitable for updated and developing conditions. While the education system produces information suitable for changing conditions, it makes it necessary for individuals to benefit from more enriched environments in terms of faster learning and education (Özkul, Kırnık, Dönük, Altunhan, &amp; Altunkaynak, 2020). In this context, online platforms that teachers and students can benefit from are becoming widespread. Especially with the epidemic process, the spread of distance education has accelerated this process. The Education and Informatics Network (EBA) launched by the Ministry of National Education in 2012 has made available the teaching materials that teachers and students need online. The second version of EBA was published in 2015 with its new design. The third edition was published in 2016 (Pala, Arslan, &amp; Özdinç, 2017). EBA is an online social education platform that provides free use to everyone and is constantly evolving with the sharing of students and teachers. EBA plays an important role in the use of information technology and integrating technology with education in areas where it is needed. TRT-EBA TV channels were opened in Primary, Secondary and High School levels. In addition, the EBA Live Lesson application was made available to teachers and students. Thus, the teachers were given the opportunity to present their lessons live. EBA support points have been established in different provinces and districts for students who cannot attend live classes due to technical problems during the distance education process. In 2021, it was stated by the highest level officials that the most visited platform worldwide was EBA. In EBA, there are contents from preschool to twelfth grade. With EBA, students have the opportunity to repeat their lessons, access screening tests and prepare for exams with the content shared by teachers. In EBA, teachers can also see the reports on the test and exam questions they have published (Arkan &amp; Kaya, 2018). The aim of this study is to examine the EBA use of teachers and students in the process that has been reached up to this point. This research is a survey model and quantitative research. The screening model is a research approach that tries to reveal a situation that has happened in the past or that still exists (Karasar, 2007). The data on the EBA usage rates of students and teachers in Malatya between the years 2016-2021 were obtained from the statistics office. The research is limited to the data until 22.09.2021. The previous data between 2012 and 2015 were not evaluated because they were not significant. In the 2021-2022 academic year, there are 13372 teachers working in Malatya and 184674 students studying at all levels. Findings such as the number of EBA users, the number of logins, the average number of logins, and the average number of logins per user were obtained by making the necessary descriptive statistical calculations on the research data. These findings were calculated separately for teachers and students. The research </w:t>
      </w:r>
      <w:r w:rsidRPr="000F0DFE">
        <w:rPr>
          <w:szCs w:val="20"/>
        </w:rPr>
        <w:lastRenderedPageBreak/>
        <w:t>findings showed the increase in EBA usage rates with the distance education process. However, this increase was considered far from the total number, considering the number of teachers and students. In addition, the decrease in the use of EBA during the summer holidays shows that the students use more course-oriented EBA. It is recommended that the problems arising from EBA in the use of EBA by teachers and students, the problems related to students' access should be evaluated separately and more research should be done. In addition, it is recommended to investigate which school levels and which grade level EBA is used and which content is preferred more.</w:t>
      </w:r>
    </w:p>
    <w:p w:rsidR="000F0DFE" w:rsidRPr="000F0DFE" w:rsidRDefault="000F0DFE">
      <w:pPr>
        <w:jc w:val="both"/>
        <w:rPr>
          <w:szCs w:val="20"/>
        </w:rPr>
      </w:pPr>
      <w:r w:rsidRPr="000F0DFE">
        <w:rPr>
          <w:szCs w:val="20"/>
        </w:rPr>
        <w:t xml:space="preserve">Keywords: </w:t>
      </w:r>
      <w:r w:rsidRPr="000F0DFE">
        <w:rPr>
          <w:i/>
          <w:szCs w:val="20"/>
        </w:rPr>
        <w:t>eba, teacher, student, distance education</w:t>
      </w:r>
    </w:p>
    <w:sectPr w:rsidR="000F0DFE" w:rsidRPr="000F0DFE" w:rsidSect="006F0A41">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5678" w:rsidRDefault="008C5678" w:rsidP="00D82260">
      <w:pPr>
        <w:spacing w:after="0"/>
      </w:pPr>
      <w:r>
        <w:separator/>
      </w:r>
    </w:p>
  </w:endnote>
  <w:endnote w:type="continuationSeparator" w:id="1">
    <w:p w:rsidR="008C5678" w:rsidRDefault="008C5678" w:rsidP="00D8226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80384"/>
      <w:docPartObj>
        <w:docPartGallery w:val="Page Numbers (Bottom of Page)"/>
        <w:docPartUnique/>
      </w:docPartObj>
    </w:sdtPr>
    <w:sdtContent>
      <w:p w:rsidR="00D82260" w:rsidRDefault="00A0240E">
        <w:pPr>
          <w:pStyle w:val="Altbilgi"/>
          <w:jc w:val="center"/>
        </w:pPr>
        <w:r>
          <w:fldChar w:fldCharType="begin"/>
        </w:r>
        <w:r w:rsidR="00D82260">
          <w:instrText>PAGE   \* MERGEFORMAT</w:instrText>
        </w:r>
        <w:r>
          <w:fldChar w:fldCharType="separate"/>
        </w:r>
        <w:r w:rsidR="000F0DFE">
          <w:rPr>
            <w:noProof/>
          </w:rPr>
          <w:t>3</w:t>
        </w:r>
        <w:r>
          <w:fldChar w:fldCharType="end"/>
        </w:r>
      </w:p>
    </w:sdtContent>
  </w:sdt>
  <w:p w:rsidR="00D82260" w:rsidRDefault="00D8226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5678" w:rsidRDefault="008C5678" w:rsidP="00D82260">
      <w:pPr>
        <w:spacing w:after="0"/>
      </w:pPr>
      <w:r>
        <w:separator/>
      </w:r>
    </w:p>
  </w:footnote>
  <w:footnote w:type="continuationSeparator" w:id="1">
    <w:p w:rsidR="008C5678" w:rsidRDefault="008C5678" w:rsidP="00D82260">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819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0DFE"/>
    <w:rsid w:val="000F598C"/>
    <w:rsid w:val="00134C30"/>
    <w:rsid w:val="00142246"/>
    <w:rsid w:val="001B7394"/>
    <w:rsid w:val="001E2378"/>
    <w:rsid w:val="002269C4"/>
    <w:rsid w:val="00251578"/>
    <w:rsid w:val="00296CD7"/>
    <w:rsid w:val="002E437C"/>
    <w:rsid w:val="002F4AF3"/>
    <w:rsid w:val="00336011"/>
    <w:rsid w:val="00370D53"/>
    <w:rsid w:val="0039718A"/>
    <w:rsid w:val="003A28B2"/>
    <w:rsid w:val="003F1841"/>
    <w:rsid w:val="003F4392"/>
    <w:rsid w:val="00474DB6"/>
    <w:rsid w:val="004A2F13"/>
    <w:rsid w:val="00537C84"/>
    <w:rsid w:val="0055075E"/>
    <w:rsid w:val="005C6ED2"/>
    <w:rsid w:val="005D1478"/>
    <w:rsid w:val="00625A44"/>
    <w:rsid w:val="00632B05"/>
    <w:rsid w:val="00656660"/>
    <w:rsid w:val="00677187"/>
    <w:rsid w:val="00696F69"/>
    <w:rsid w:val="006B27AE"/>
    <w:rsid w:val="006C0DAA"/>
    <w:rsid w:val="006E6071"/>
    <w:rsid w:val="006F0A41"/>
    <w:rsid w:val="00704DFF"/>
    <w:rsid w:val="00740CF5"/>
    <w:rsid w:val="0074123B"/>
    <w:rsid w:val="007548F2"/>
    <w:rsid w:val="00766399"/>
    <w:rsid w:val="00781CE5"/>
    <w:rsid w:val="007A022C"/>
    <w:rsid w:val="007C4C5B"/>
    <w:rsid w:val="007C7FF0"/>
    <w:rsid w:val="00822663"/>
    <w:rsid w:val="0084505E"/>
    <w:rsid w:val="00894310"/>
    <w:rsid w:val="008949D2"/>
    <w:rsid w:val="008B709E"/>
    <w:rsid w:val="008C5678"/>
    <w:rsid w:val="008F463F"/>
    <w:rsid w:val="00917E45"/>
    <w:rsid w:val="0093742D"/>
    <w:rsid w:val="009553B1"/>
    <w:rsid w:val="00956831"/>
    <w:rsid w:val="00A0240E"/>
    <w:rsid w:val="00A04BA0"/>
    <w:rsid w:val="00A10B32"/>
    <w:rsid w:val="00A60C29"/>
    <w:rsid w:val="00A66902"/>
    <w:rsid w:val="00AA0C99"/>
    <w:rsid w:val="00AD0925"/>
    <w:rsid w:val="00AD396A"/>
    <w:rsid w:val="00AD7448"/>
    <w:rsid w:val="00AF56B8"/>
    <w:rsid w:val="00B072D8"/>
    <w:rsid w:val="00B6252C"/>
    <w:rsid w:val="00B62B01"/>
    <w:rsid w:val="00B72F25"/>
    <w:rsid w:val="00B73CA9"/>
    <w:rsid w:val="00BD508D"/>
    <w:rsid w:val="00BD6C79"/>
    <w:rsid w:val="00C2176C"/>
    <w:rsid w:val="00CC5545"/>
    <w:rsid w:val="00CF7497"/>
    <w:rsid w:val="00D43B50"/>
    <w:rsid w:val="00D82260"/>
    <w:rsid w:val="00DA52CD"/>
    <w:rsid w:val="00DB5EB4"/>
    <w:rsid w:val="00DC4637"/>
    <w:rsid w:val="00EA055E"/>
    <w:rsid w:val="00EB5843"/>
    <w:rsid w:val="00F91256"/>
    <w:rsid w:val="00FB5405"/>
    <w:rsid w:val="00FB55CC"/>
    <w:rsid w:val="00FC4ADB"/>
    <w:rsid w:val="00FF04B2"/>
    <w:rsid w:val="00FF762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r="http://schemas.openxmlformats.org/officeDocument/2006/relationships" xmlns:w="http://schemas.openxmlformats.org/wordprocessingml/2006/main">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wikipedia.org/wiki/TRT_EBA_TV" TargetMode="External"/><Relationship Id="rId3" Type="http://schemas.openxmlformats.org/officeDocument/2006/relationships/settings" Target="settings.xml"/><Relationship Id="rId7" Type="http://schemas.openxmlformats.org/officeDocument/2006/relationships/hyperlink" Target="mailto:dlkkrnk@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lkkrn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1290</Words>
  <Characters>7355</Characters>
  <Application>Microsoft Office Word</Application>
  <DocSecurity>0</DocSecurity>
  <Lines>61</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dilek kırnık</cp:lastModifiedBy>
  <cp:revision>4</cp:revision>
  <cp:lastPrinted>2021-06-16T13:33:00Z</cp:lastPrinted>
  <dcterms:created xsi:type="dcterms:W3CDTF">2021-09-30T23:31:00Z</dcterms:created>
  <dcterms:modified xsi:type="dcterms:W3CDTF">2021-09-30T23:40:00Z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