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2771" w:rsidRPr="00B358CC" w:rsidRDefault="00B041FD" w:rsidP="00B358CC">
      <w:pPr>
        <w:jc w:val="center"/>
        <w:rPr>
          <w:rFonts w:ascii="Times New Roman" w:hAnsi="Times New Roman" w:cs="Times New Roman"/>
          <w:b/>
          <w:sz w:val="28"/>
          <w:szCs w:val="28"/>
        </w:rPr>
      </w:pPr>
      <w:r w:rsidRPr="00B358CC">
        <w:rPr>
          <w:rFonts w:ascii="Times New Roman" w:hAnsi="Times New Roman" w:cs="Times New Roman"/>
          <w:b/>
          <w:sz w:val="28"/>
          <w:szCs w:val="28"/>
        </w:rPr>
        <w:t>Yenilikçi Girişimcilik ve Yeşil İnsan Kaynakları Yönetimi</w:t>
      </w:r>
    </w:p>
    <w:p w:rsidR="00B041FD" w:rsidRDefault="00B041FD">
      <w:pPr>
        <w:rPr>
          <w:rFonts w:ascii="Times New Roman" w:hAnsi="Times New Roman" w:cs="Times New Roman"/>
          <w:sz w:val="24"/>
          <w:szCs w:val="24"/>
        </w:rPr>
      </w:pPr>
    </w:p>
    <w:p w:rsidR="00106776" w:rsidRDefault="00106776" w:rsidP="00106776">
      <w:pPr>
        <w:jc w:val="center"/>
        <w:rPr>
          <w:rFonts w:ascii="Times New Roman" w:hAnsi="Times New Roman" w:cs="Times New Roman"/>
          <w:b/>
          <w:sz w:val="24"/>
          <w:szCs w:val="24"/>
        </w:rPr>
      </w:pPr>
    </w:p>
    <w:p w:rsidR="00106776" w:rsidRDefault="00106776" w:rsidP="00106776">
      <w:pPr>
        <w:jc w:val="center"/>
        <w:rPr>
          <w:rFonts w:ascii="Times New Roman" w:hAnsi="Times New Roman" w:cs="Times New Roman"/>
          <w:b/>
          <w:sz w:val="24"/>
          <w:szCs w:val="24"/>
        </w:rPr>
      </w:pPr>
      <w:r w:rsidRPr="003F2961">
        <w:rPr>
          <w:rFonts w:ascii="Times New Roman" w:hAnsi="Times New Roman" w:cs="Times New Roman"/>
          <w:b/>
          <w:sz w:val="24"/>
          <w:szCs w:val="24"/>
        </w:rPr>
        <w:t>Volkan Hacıoğlu</w:t>
      </w:r>
      <w:r>
        <w:rPr>
          <w:rFonts w:ascii="Times New Roman" w:hAnsi="Times New Roman" w:cs="Times New Roman"/>
          <w:b/>
          <w:sz w:val="24"/>
          <w:szCs w:val="24"/>
          <w:vertAlign w:val="superscript"/>
        </w:rPr>
        <w:t>1</w:t>
      </w:r>
      <w:r w:rsidRPr="003F2961">
        <w:rPr>
          <w:rFonts w:ascii="Times New Roman" w:hAnsi="Times New Roman" w:cs="Times New Roman"/>
          <w:b/>
          <w:sz w:val="24"/>
          <w:szCs w:val="24"/>
        </w:rPr>
        <w:t>, Haydar Baki Doğan, Ali Akdemir</w:t>
      </w:r>
      <w:r>
        <w:rPr>
          <w:rFonts w:ascii="Times New Roman" w:hAnsi="Times New Roman" w:cs="Times New Roman"/>
          <w:b/>
          <w:sz w:val="24"/>
          <w:szCs w:val="24"/>
          <w:vertAlign w:val="superscript"/>
        </w:rPr>
        <w:t>2</w:t>
      </w:r>
    </w:p>
    <w:p w:rsidR="00106776" w:rsidRPr="00106776" w:rsidRDefault="00106776" w:rsidP="00106776">
      <w:pPr>
        <w:jc w:val="center"/>
        <w:rPr>
          <w:rFonts w:ascii="Times New Roman" w:hAnsi="Times New Roman" w:cs="Times New Roman"/>
          <w:b/>
          <w:sz w:val="24"/>
          <w:szCs w:val="24"/>
        </w:rPr>
      </w:pPr>
    </w:p>
    <w:p w:rsidR="00106776" w:rsidRDefault="00106776" w:rsidP="00106776">
      <w:pPr>
        <w:jc w:val="both"/>
      </w:pPr>
      <w:r w:rsidRPr="0065172B">
        <w:rPr>
          <w:rFonts w:ascii="Times New Roman" w:hAnsi="Times New Roman" w:cs="Times New Roman"/>
          <w:sz w:val="24"/>
          <w:szCs w:val="24"/>
          <w:vertAlign w:val="superscript"/>
        </w:rPr>
        <w:t>1</w:t>
      </w:r>
      <w:r w:rsidRPr="0065172B">
        <w:rPr>
          <w:rFonts w:ascii="Times New Roman" w:hAnsi="Times New Roman" w:cs="Times New Roman"/>
          <w:sz w:val="24"/>
          <w:szCs w:val="24"/>
        </w:rPr>
        <w:t xml:space="preserve"> Assist. Prof. Dr., İstanbul University, Faculty of Economics, </w:t>
      </w:r>
      <w:hyperlink r:id="rId6" w:history="1">
        <w:r w:rsidRPr="0065172B">
          <w:rPr>
            <w:rStyle w:val="Kpr"/>
            <w:rFonts w:ascii="Times New Roman" w:hAnsi="Times New Roman" w:cs="Times New Roman"/>
            <w:sz w:val="24"/>
            <w:szCs w:val="24"/>
          </w:rPr>
          <w:t>volkanh@istanbul.edu.tr</w:t>
        </w:r>
      </w:hyperlink>
    </w:p>
    <w:p w:rsidR="00106776" w:rsidRPr="0065172B" w:rsidRDefault="00106776" w:rsidP="00106776">
      <w:pPr>
        <w:jc w:val="both"/>
        <w:rPr>
          <w:rFonts w:ascii="Times New Roman" w:hAnsi="Times New Roman" w:cs="Times New Roman"/>
          <w:sz w:val="24"/>
          <w:szCs w:val="24"/>
        </w:rPr>
      </w:pPr>
    </w:p>
    <w:p w:rsidR="00106776" w:rsidRPr="0065172B" w:rsidRDefault="00106776" w:rsidP="00106776">
      <w:pPr>
        <w:jc w:val="both"/>
        <w:rPr>
          <w:rFonts w:ascii="Times New Roman" w:hAnsi="Times New Roman" w:cs="Times New Roman"/>
          <w:sz w:val="24"/>
          <w:szCs w:val="24"/>
        </w:rPr>
      </w:pPr>
      <w:r w:rsidRPr="0065172B">
        <w:rPr>
          <w:rFonts w:ascii="Times New Roman" w:hAnsi="Times New Roman" w:cs="Times New Roman"/>
          <w:sz w:val="24"/>
          <w:szCs w:val="24"/>
          <w:vertAlign w:val="superscript"/>
        </w:rPr>
        <w:t>2</w:t>
      </w:r>
      <w:r w:rsidRPr="0065172B">
        <w:rPr>
          <w:rFonts w:ascii="Times New Roman" w:hAnsi="Times New Roman" w:cs="Times New Roman"/>
          <w:sz w:val="24"/>
          <w:szCs w:val="24"/>
        </w:rPr>
        <w:t xml:space="preserve"> Prof. Dr., İstanbul Arel University, Faculty of Economic and Administration Sciences, </w:t>
      </w:r>
      <w:hyperlink r:id="rId7" w:history="1">
        <w:r w:rsidRPr="0065172B">
          <w:rPr>
            <w:rStyle w:val="Kpr"/>
            <w:rFonts w:ascii="Times New Roman" w:hAnsi="Times New Roman" w:cs="Times New Roman"/>
            <w:sz w:val="24"/>
            <w:szCs w:val="24"/>
          </w:rPr>
          <w:t>aliakdemir@arel.edu.tr</w:t>
        </w:r>
      </w:hyperlink>
    </w:p>
    <w:p w:rsidR="00DA3A57" w:rsidRPr="00DA3A57" w:rsidRDefault="00DA3A57" w:rsidP="00DA3A57">
      <w:pPr>
        <w:spacing w:before="120" w:after="120"/>
        <w:jc w:val="center"/>
        <w:rPr>
          <w:rFonts w:ascii="Times New Roman" w:hAnsi="Times New Roman" w:cs="Times New Roman"/>
          <w:sz w:val="24"/>
          <w:szCs w:val="24"/>
        </w:rPr>
      </w:pPr>
    </w:p>
    <w:p w:rsidR="00DA3A57" w:rsidRDefault="00DA3A57">
      <w:pPr>
        <w:rPr>
          <w:rFonts w:ascii="Times New Roman" w:hAnsi="Times New Roman" w:cs="Times New Roman"/>
          <w:sz w:val="24"/>
          <w:szCs w:val="24"/>
        </w:rPr>
      </w:pPr>
    </w:p>
    <w:p w:rsidR="00B041FD" w:rsidRDefault="00B041FD" w:rsidP="00B041FD">
      <w:pPr>
        <w:jc w:val="both"/>
        <w:rPr>
          <w:rFonts w:ascii="Times New Roman" w:hAnsi="Times New Roman" w:cs="Times New Roman"/>
          <w:sz w:val="24"/>
          <w:szCs w:val="24"/>
        </w:rPr>
      </w:pPr>
      <w:r>
        <w:rPr>
          <w:rFonts w:ascii="Times New Roman" w:hAnsi="Times New Roman" w:cs="Times New Roman"/>
          <w:sz w:val="24"/>
          <w:szCs w:val="24"/>
        </w:rPr>
        <w:t>Yenilikçi girişicilik faaliyetleri inovasyon ekosistemleri üzerin</w:t>
      </w:r>
      <w:r w:rsidR="00857BB1">
        <w:rPr>
          <w:rFonts w:ascii="Times New Roman" w:hAnsi="Times New Roman" w:cs="Times New Roman"/>
          <w:sz w:val="24"/>
          <w:szCs w:val="24"/>
        </w:rPr>
        <w:t>de dina</w:t>
      </w:r>
      <w:r w:rsidR="00A9078E">
        <w:rPr>
          <w:rFonts w:ascii="Times New Roman" w:hAnsi="Times New Roman" w:cs="Times New Roman"/>
          <w:sz w:val="24"/>
          <w:szCs w:val="24"/>
        </w:rPr>
        <w:t>mik bir etkiye sahiptir. Bu nedenle</w:t>
      </w:r>
      <w:r w:rsidR="00857BB1">
        <w:rPr>
          <w:rFonts w:ascii="Times New Roman" w:hAnsi="Times New Roman" w:cs="Times New Roman"/>
          <w:sz w:val="24"/>
          <w:szCs w:val="24"/>
        </w:rPr>
        <w:t xml:space="preserve"> s</w:t>
      </w:r>
      <w:r>
        <w:rPr>
          <w:rFonts w:ascii="Times New Roman" w:hAnsi="Times New Roman" w:cs="Times New Roman"/>
          <w:sz w:val="24"/>
          <w:szCs w:val="24"/>
        </w:rPr>
        <w:t>ürdürülebilir kalkınma ve çevresel sürdürülebilirli</w:t>
      </w:r>
      <w:r w:rsidR="00857BB1">
        <w:rPr>
          <w:rFonts w:ascii="Times New Roman" w:hAnsi="Times New Roman" w:cs="Times New Roman"/>
          <w:sz w:val="24"/>
          <w:szCs w:val="24"/>
        </w:rPr>
        <w:t>k kavramları çerçevesinde</w:t>
      </w:r>
      <w:r>
        <w:rPr>
          <w:rFonts w:ascii="Times New Roman" w:hAnsi="Times New Roman" w:cs="Times New Roman"/>
          <w:sz w:val="24"/>
          <w:szCs w:val="24"/>
        </w:rPr>
        <w:t xml:space="preserve"> yeşil insan kaynakları yönetimi ile eşgüdüm</w:t>
      </w:r>
      <w:r w:rsidR="00857BB1">
        <w:rPr>
          <w:rFonts w:ascii="Times New Roman" w:hAnsi="Times New Roman" w:cs="Times New Roman"/>
          <w:sz w:val="24"/>
          <w:szCs w:val="24"/>
        </w:rPr>
        <w:t>lü</w:t>
      </w:r>
      <w:r>
        <w:rPr>
          <w:rFonts w:ascii="Times New Roman" w:hAnsi="Times New Roman" w:cs="Times New Roman"/>
          <w:sz w:val="24"/>
          <w:szCs w:val="24"/>
        </w:rPr>
        <w:t xml:space="preserve"> bir şekilde değerlendirilmesi gerekmektedir. Bu çalışmanın amacı kabiliyet, motivasyon ve fırsat teorisi kapsamında yeşil insan kaynakları yönetiminin inovasyon ekosistemleri içerisindeki fonksiyonunu dinamik bir yenilikçi girişimcilik yaklaşımı ile analiz etmektir. </w:t>
      </w:r>
      <w:r w:rsidR="00B753FB">
        <w:rPr>
          <w:rFonts w:ascii="Times New Roman" w:hAnsi="Times New Roman" w:cs="Times New Roman"/>
          <w:sz w:val="24"/>
          <w:szCs w:val="24"/>
        </w:rPr>
        <w:t>Beşerî bir üretim faktörü olarak yenilikçi girişimciliğin yeşil insan kaynakları yönetimini dinamik bir strateji ile gerçekleştirmesi, inovasyon ekosistemlerinin sürdürülebilir kalkınma perspektifin</w:t>
      </w:r>
      <w:r w:rsidR="001C24B3">
        <w:rPr>
          <w:rFonts w:ascii="Times New Roman" w:hAnsi="Times New Roman" w:cs="Times New Roman"/>
          <w:sz w:val="24"/>
          <w:szCs w:val="24"/>
        </w:rPr>
        <w:t xml:space="preserve">e katkı sağlar. </w:t>
      </w:r>
      <w:r w:rsidR="00B753FB">
        <w:rPr>
          <w:rFonts w:ascii="Times New Roman" w:hAnsi="Times New Roman" w:cs="Times New Roman"/>
          <w:sz w:val="24"/>
          <w:szCs w:val="24"/>
        </w:rPr>
        <w:t xml:space="preserve">Yeşil insan kaynakları yönetiminin temel bileşenleri arasında sürdürülebilirlik süreçlerinde farkındalık yaratacak personel profiline </w:t>
      </w:r>
      <w:r w:rsidR="00A43566">
        <w:rPr>
          <w:rFonts w:ascii="Times New Roman" w:hAnsi="Times New Roman" w:cs="Times New Roman"/>
          <w:sz w:val="24"/>
          <w:szCs w:val="24"/>
        </w:rPr>
        <w:t>uygun yeşil işe alım politikası ile</w:t>
      </w:r>
      <w:r w:rsidR="00B753FB">
        <w:rPr>
          <w:rFonts w:ascii="Times New Roman" w:hAnsi="Times New Roman" w:cs="Times New Roman"/>
          <w:sz w:val="24"/>
          <w:szCs w:val="24"/>
        </w:rPr>
        <w:t xml:space="preserve"> çevresel sorumluluk bilincini oluşturmaya ve geliştirmeye yön</w:t>
      </w:r>
      <w:r w:rsidR="00D74257">
        <w:rPr>
          <w:rFonts w:ascii="Times New Roman" w:hAnsi="Times New Roman" w:cs="Times New Roman"/>
          <w:sz w:val="24"/>
          <w:szCs w:val="24"/>
        </w:rPr>
        <w:t>elik yeşil performans yönetimi yer almaktadır. Klâsik insan kaynakları yönetiminin statik tabiatı</w:t>
      </w:r>
      <w:r w:rsidR="001F777C">
        <w:rPr>
          <w:rFonts w:ascii="Times New Roman" w:hAnsi="Times New Roman" w:cs="Times New Roman"/>
          <w:sz w:val="24"/>
          <w:szCs w:val="24"/>
        </w:rPr>
        <w:t>,</w:t>
      </w:r>
      <w:r w:rsidR="00D74257">
        <w:rPr>
          <w:rFonts w:ascii="Times New Roman" w:hAnsi="Times New Roman" w:cs="Times New Roman"/>
          <w:sz w:val="24"/>
          <w:szCs w:val="24"/>
        </w:rPr>
        <w:t xml:space="preserve"> </w:t>
      </w:r>
      <w:r w:rsidR="00B358CC">
        <w:rPr>
          <w:rFonts w:ascii="Times New Roman" w:hAnsi="Times New Roman" w:cs="Times New Roman"/>
          <w:sz w:val="24"/>
          <w:szCs w:val="24"/>
        </w:rPr>
        <w:t xml:space="preserve">üretim fonksiyonunun </w:t>
      </w:r>
      <w:r w:rsidR="000F2D1C">
        <w:rPr>
          <w:rFonts w:ascii="Times New Roman" w:hAnsi="Times New Roman" w:cs="Times New Roman"/>
          <w:sz w:val="24"/>
          <w:szCs w:val="24"/>
        </w:rPr>
        <w:t xml:space="preserve">kapalı </w:t>
      </w:r>
      <w:r w:rsidR="00B358CC">
        <w:rPr>
          <w:rFonts w:ascii="Times New Roman" w:hAnsi="Times New Roman" w:cs="Times New Roman"/>
          <w:sz w:val="24"/>
          <w:szCs w:val="24"/>
        </w:rPr>
        <w:t>kara kutu yaklaşımına göre tanımlanmıştır. Sürdürülebilir ekonomik modelde bu yaklaşımın yerini açık inovasyon sistemleri ile entegre olan girişimcilikle genişletilmiş üretim fonksiyonu almıştır. Yeşil insan kayna</w:t>
      </w:r>
      <w:r w:rsidR="00E516B7">
        <w:rPr>
          <w:rFonts w:ascii="Times New Roman" w:hAnsi="Times New Roman" w:cs="Times New Roman"/>
          <w:sz w:val="24"/>
          <w:szCs w:val="24"/>
        </w:rPr>
        <w:t>kları yönetiminin beşerî bilişim</w:t>
      </w:r>
      <w:r w:rsidR="00B358CC">
        <w:rPr>
          <w:rFonts w:ascii="Times New Roman" w:hAnsi="Times New Roman" w:cs="Times New Roman"/>
          <w:sz w:val="24"/>
          <w:szCs w:val="24"/>
        </w:rPr>
        <w:t xml:space="preserve"> </w:t>
      </w:r>
      <w:r w:rsidR="00DE53CB">
        <w:rPr>
          <w:rFonts w:ascii="Times New Roman" w:hAnsi="Times New Roman" w:cs="Times New Roman"/>
          <w:sz w:val="24"/>
          <w:szCs w:val="24"/>
        </w:rPr>
        <w:t xml:space="preserve">ve enformasyon sistemleri </w:t>
      </w:r>
      <w:r w:rsidR="00B358CC">
        <w:rPr>
          <w:rFonts w:ascii="Times New Roman" w:hAnsi="Times New Roman" w:cs="Times New Roman"/>
          <w:sz w:val="24"/>
          <w:szCs w:val="24"/>
        </w:rPr>
        <w:t xml:space="preserve">tabanlı </w:t>
      </w:r>
      <w:r w:rsidR="006127B5">
        <w:rPr>
          <w:rFonts w:ascii="Times New Roman" w:hAnsi="Times New Roman" w:cs="Times New Roman"/>
          <w:sz w:val="24"/>
          <w:szCs w:val="24"/>
        </w:rPr>
        <w:t>alt</w:t>
      </w:r>
      <w:r w:rsidR="00B358CC">
        <w:rPr>
          <w:rFonts w:ascii="Times New Roman" w:hAnsi="Times New Roman" w:cs="Times New Roman"/>
          <w:sz w:val="24"/>
          <w:szCs w:val="24"/>
        </w:rPr>
        <w:t>yapısı</w:t>
      </w:r>
      <w:r w:rsidR="00DE53CB">
        <w:rPr>
          <w:rFonts w:ascii="Times New Roman" w:hAnsi="Times New Roman" w:cs="Times New Roman"/>
          <w:sz w:val="24"/>
          <w:szCs w:val="24"/>
        </w:rPr>
        <w:t>,</w:t>
      </w:r>
      <w:r w:rsidR="00B358CC">
        <w:rPr>
          <w:rFonts w:ascii="Times New Roman" w:hAnsi="Times New Roman" w:cs="Times New Roman"/>
          <w:sz w:val="24"/>
          <w:szCs w:val="24"/>
        </w:rPr>
        <w:t xml:space="preserve"> yenilikçi girişimcilik faaliyetlerinin teorik ve pratik bakımdan </w:t>
      </w:r>
      <w:r w:rsidR="00DE53CB">
        <w:rPr>
          <w:rFonts w:ascii="Times New Roman" w:hAnsi="Times New Roman" w:cs="Times New Roman"/>
          <w:sz w:val="24"/>
          <w:szCs w:val="24"/>
        </w:rPr>
        <w:t xml:space="preserve">bir üstyapı paradigması olarak </w:t>
      </w:r>
      <w:r w:rsidR="00B358CC">
        <w:rPr>
          <w:rFonts w:ascii="Times New Roman" w:hAnsi="Times New Roman" w:cs="Times New Roman"/>
          <w:sz w:val="24"/>
          <w:szCs w:val="24"/>
        </w:rPr>
        <w:t>yeniden tanımlanmasını gerektirmektedir.</w:t>
      </w:r>
    </w:p>
    <w:p w:rsidR="00B358CC" w:rsidRDefault="00B358CC" w:rsidP="00B041FD">
      <w:pPr>
        <w:jc w:val="both"/>
        <w:rPr>
          <w:rFonts w:ascii="Times New Roman" w:hAnsi="Times New Roman" w:cs="Times New Roman"/>
          <w:sz w:val="24"/>
          <w:szCs w:val="24"/>
        </w:rPr>
      </w:pPr>
    </w:p>
    <w:p w:rsidR="00B358CC" w:rsidRDefault="00B358CC" w:rsidP="00B041FD">
      <w:pPr>
        <w:jc w:val="both"/>
        <w:rPr>
          <w:rFonts w:ascii="Times New Roman" w:hAnsi="Times New Roman" w:cs="Times New Roman"/>
          <w:sz w:val="24"/>
          <w:szCs w:val="24"/>
        </w:rPr>
      </w:pPr>
      <w:r w:rsidRPr="00DE53CB">
        <w:rPr>
          <w:rFonts w:ascii="Times New Roman" w:hAnsi="Times New Roman" w:cs="Times New Roman"/>
          <w:b/>
          <w:sz w:val="24"/>
          <w:szCs w:val="24"/>
        </w:rPr>
        <w:t>Anahtar Kelimeler:</w:t>
      </w:r>
      <w:r>
        <w:rPr>
          <w:rFonts w:ascii="Times New Roman" w:hAnsi="Times New Roman" w:cs="Times New Roman"/>
          <w:sz w:val="24"/>
          <w:szCs w:val="24"/>
        </w:rPr>
        <w:t xml:space="preserve"> Yenilikçi Girişimcilik, Yeşil İnsan Kaynakları Yönetimi, İnovasyon Ekosistemleri, Sürdürülebilir Ekonomi, Sürdürülebilir Kalkınma</w:t>
      </w:r>
    </w:p>
    <w:p w:rsidR="00B358CC" w:rsidRDefault="00B358CC" w:rsidP="00B041FD">
      <w:pPr>
        <w:jc w:val="both"/>
        <w:rPr>
          <w:rFonts w:ascii="Times New Roman" w:hAnsi="Times New Roman" w:cs="Times New Roman"/>
          <w:sz w:val="24"/>
          <w:szCs w:val="24"/>
        </w:rPr>
      </w:pPr>
    </w:p>
    <w:p w:rsidR="00DA3A57" w:rsidRDefault="00DA3A57" w:rsidP="00B041FD">
      <w:pPr>
        <w:jc w:val="both"/>
        <w:rPr>
          <w:rFonts w:ascii="Times New Roman" w:hAnsi="Times New Roman" w:cs="Times New Roman"/>
          <w:sz w:val="24"/>
          <w:szCs w:val="24"/>
        </w:rPr>
      </w:pPr>
    </w:p>
    <w:p w:rsidR="00DA3A57" w:rsidRDefault="00DA3A57" w:rsidP="00B041FD">
      <w:pPr>
        <w:jc w:val="both"/>
        <w:rPr>
          <w:rFonts w:ascii="Times New Roman" w:hAnsi="Times New Roman" w:cs="Times New Roman"/>
          <w:sz w:val="24"/>
          <w:szCs w:val="24"/>
        </w:rPr>
      </w:pPr>
    </w:p>
    <w:p w:rsidR="00DA3A57" w:rsidRPr="00DA3A57" w:rsidRDefault="00857BB1" w:rsidP="00DA3A57">
      <w:pPr>
        <w:jc w:val="center"/>
        <w:rPr>
          <w:rFonts w:ascii="Times New Roman" w:hAnsi="Times New Roman" w:cs="Times New Roman"/>
          <w:b/>
          <w:sz w:val="28"/>
          <w:szCs w:val="28"/>
          <w:lang w:val="en-US"/>
        </w:rPr>
      </w:pPr>
      <w:r w:rsidRPr="00456882">
        <w:rPr>
          <w:rFonts w:ascii="Times New Roman" w:hAnsi="Times New Roman" w:cs="Times New Roman"/>
          <w:b/>
          <w:sz w:val="28"/>
          <w:szCs w:val="28"/>
          <w:lang w:val="en-US"/>
        </w:rPr>
        <w:t>Innovative Entrepreneurship and Green Human Resource Management</w:t>
      </w:r>
    </w:p>
    <w:p w:rsidR="00DA3A57" w:rsidRDefault="00DA3A57" w:rsidP="00B041FD">
      <w:pPr>
        <w:jc w:val="both"/>
        <w:rPr>
          <w:rFonts w:ascii="Times New Roman" w:hAnsi="Times New Roman" w:cs="Times New Roman"/>
          <w:sz w:val="24"/>
          <w:szCs w:val="24"/>
          <w:lang w:val="en-US"/>
        </w:rPr>
      </w:pPr>
    </w:p>
    <w:p w:rsidR="00A435B1" w:rsidRDefault="00857BB1" w:rsidP="00B041FD">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Innovative entrepreneurship activities have a dynamic effect on innovation ecosystems. Hence they should be contemplated in coordination with green human resource management in the framework of sustainable development and environmental sustainability concepts. The aim of this study is to analyze the function of green human resource management within innovation ecosystems in the scope of ability, motivation and opportunity theory </w:t>
      </w:r>
      <w:r w:rsidR="00456882">
        <w:rPr>
          <w:rFonts w:ascii="Times New Roman" w:hAnsi="Times New Roman" w:cs="Times New Roman"/>
          <w:sz w:val="24"/>
          <w:szCs w:val="24"/>
          <w:lang w:val="en-US"/>
        </w:rPr>
        <w:t xml:space="preserve">from a dynamic innovative entrepreneurship approach. </w:t>
      </w:r>
      <w:r w:rsidR="00DE53CB">
        <w:rPr>
          <w:rFonts w:ascii="Times New Roman" w:hAnsi="Times New Roman" w:cs="Times New Roman"/>
          <w:sz w:val="24"/>
          <w:szCs w:val="24"/>
          <w:lang w:val="en-US"/>
        </w:rPr>
        <w:t>The fulfillment</w:t>
      </w:r>
      <w:r w:rsidR="00B07164">
        <w:rPr>
          <w:rFonts w:ascii="Times New Roman" w:hAnsi="Times New Roman" w:cs="Times New Roman"/>
          <w:sz w:val="24"/>
          <w:szCs w:val="24"/>
          <w:lang w:val="en-US"/>
        </w:rPr>
        <w:t xml:space="preserve"> of green human resource management with a dynamic strategy by innovative entrepreneursh</w:t>
      </w:r>
      <w:r w:rsidR="00B738C0">
        <w:rPr>
          <w:rFonts w:ascii="Times New Roman" w:hAnsi="Times New Roman" w:cs="Times New Roman"/>
          <w:sz w:val="24"/>
          <w:szCs w:val="24"/>
          <w:lang w:val="en-US"/>
        </w:rPr>
        <w:t>ip as a human factor of production</w:t>
      </w:r>
      <w:r w:rsidR="00B07164">
        <w:rPr>
          <w:rFonts w:ascii="Times New Roman" w:hAnsi="Times New Roman" w:cs="Times New Roman"/>
          <w:sz w:val="24"/>
          <w:szCs w:val="24"/>
          <w:lang w:val="en-US"/>
        </w:rPr>
        <w:t xml:space="preserve"> contribute</w:t>
      </w:r>
      <w:r w:rsidR="00B738C0">
        <w:rPr>
          <w:rFonts w:ascii="Times New Roman" w:hAnsi="Times New Roman" w:cs="Times New Roman"/>
          <w:sz w:val="24"/>
          <w:szCs w:val="24"/>
          <w:lang w:val="en-US"/>
        </w:rPr>
        <w:t>s</w:t>
      </w:r>
      <w:r w:rsidR="00B07164">
        <w:rPr>
          <w:rFonts w:ascii="Times New Roman" w:hAnsi="Times New Roman" w:cs="Times New Roman"/>
          <w:sz w:val="24"/>
          <w:szCs w:val="24"/>
          <w:lang w:val="en-US"/>
        </w:rPr>
        <w:t xml:space="preserve"> to the sustainable development perspective of innovation ecosystems.</w:t>
      </w:r>
      <w:r w:rsidR="00A97F75">
        <w:rPr>
          <w:rFonts w:ascii="Times New Roman" w:hAnsi="Times New Roman" w:cs="Times New Roman"/>
          <w:sz w:val="24"/>
          <w:szCs w:val="24"/>
          <w:lang w:val="en-US"/>
        </w:rPr>
        <w:t xml:space="preserve"> G</w:t>
      </w:r>
      <w:r w:rsidR="00B07164">
        <w:rPr>
          <w:rFonts w:ascii="Times New Roman" w:hAnsi="Times New Roman" w:cs="Times New Roman"/>
          <w:sz w:val="24"/>
          <w:szCs w:val="24"/>
          <w:lang w:val="en-US"/>
        </w:rPr>
        <w:t>reen recruitment policy compatible with per</w:t>
      </w:r>
      <w:r w:rsidR="00B34AAB">
        <w:rPr>
          <w:rFonts w:ascii="Times New Roman" w:hAnsi="Times New Roman" w:cs="Times New Roman"/>
          <w:sz w:val="24"/>
          <w:szCs w:val="24"/>
          <w:lang w:val="en-US"/>
        </w:rPr>
        <w:t xml:space="preserve">sonnel profile that will enable </w:t>
      </w:r>
      <w:r w:rsidR="00B07164">
        <w:rPr>
          <w:rFonts w:ascii="Times New Roman" w:hAnsi="Times New Roman" w:cs="Times New Roman"/>
          <w:sz w:val="24"/>
          <w:szCs w:val="24"/>
          <w:lang w:val="en-US"/>
        </w:rPr>
        <w:t>to create awarenes</w:t>
      </w:r>
      <w:r w:rsidR="00A43566">
        <w:rPr>
          <w:rFonts w:ascii="Times New Roman" w:hAnsi="Times New Roman" w:cs="Times New Roman"/>
          <w:sz w:val="24"/>
          <w:szCs w:val="24"/>
          <w:lang w:val="en-US"/>
        </w:rPr>
        <w:t xml:space="preserve">s for sustainability processes and </w:t>
      </w:r>
      <w:r w:rsidR="0042069C">
        <w:rPr>
          <w:rFonts w:ascii="Times New Roman" w:hAnsi="Times New Roman" w:cs="Times New Roman"/>
          <w:sz w:val="24"/>
          <w:szCs w:val="24"/>
          <w:lang w:val="en-US"/>
        </w:rPr>
        <w:t xml:space="preserve">green performance management directed to forming and developing </w:t>
      </w:r>
      <w:r w:rsidR="006127B5">
        <w:rPr>
          <w:rFonts w:ascii="Times New Roman" w:hAnsi="Times New Roman" w:cs="Times New Roman"/>
          <w:sz w:val="24"/>
          <w:szCs w:val="24"/>
          <w:lang w:val="en-US"/>
        </w:rPr>
        <w:t>environmental responsibility</w:t>
      </w:r>
      <w:r w:rsidR="00A97F75">
        <w:rPr>
          <w:rFonts w:ascii="Times New Roman" w:hAnsi="Times New Roman" w:cs="Times New Roman"/>
          <w:sz w:val="24"/>
          <w:szCs w:val="24"/>
          <w:lang w:val="en-US"/>
        </w:rPr>
        <w:t xml:space="preserve"> consciousness can be mentioned inter alia as the essential components of green human resource management</w:t>
      </w:r>
      <w:r w:rsidR="008C375A">
        <w:rPr>
          <w:rFonts w:ascii="Times New Roman" w:hAnsi="Times New Roman" w:cs="Times New Roman"/>
          <w:sz w:val="24"/>
          <w:szCs w:val="24"/>
          <w:lang w:val="en-US"/>
        </w:rPr>
        <w:t xml:space="preserve">. </w:t>
      </w:r>
      <w:r w:rsidR="006127B5">
        <w:rPr>
          <w:rFonts w:ascii="Times New Roman" w:hAnsi="Times New Roman" w:cs="Times New Roman"/>
          <w:sz w:val="24"/>
          <w:szCs w:val="24"/>
          <w:lang w:val="en-US"/>
        </w:rPr>
        <w:t xml:space="preserve">The static nature of classical human resource management had been defined in accordance with </w:t>
      </w:r>
      <w:r w:rsidR="000F2D1C">
        <w:rPr>
          <w:rFonts w:ascii="Times New Roman" w:hAnsi="Times New Roman" w:cs="Times New Roman"/>
          <w:sz w:val="24"/>
          <w:szCs w:val="24"/>
          <w:lang w:val="en-US"/>
        </w:rPr>
        <w:t xml:space="preserve">closed </w:t>
      </w:r>
      <w:r w:rsidR="006127B5">
        <w:rPr>
          <w:rFonts w:ascii="Times New Roman" w:hAnsi="Times New Roman" w:cs="Times New Roman"/>
          <w:sz w:val="24"/>
          <w:szCs w:val="24"/>
          <w:lang w:val="en-US"/>
        </w:rPr>
        <w:t xml:space="preserve">black box approach </w:t>
      </w:r>
      <w:r w:rsidR="006127B5">
        <w:rPr>
          <w:rFonts w:ascii="Times New Roman" w:hAnsi="Times New Roman" w:cs="Times New Roman"/>
          <w:sz w:val="24"/>
          <w:szCs w:val="24"/>
          <w:lang w:val="en-US"/>
        </w:rPr>
        <w:lastRenderedPageBreak/>
        <w:t xml:space="preserve">of production function. In the model of sustainable economy, this approach is replaced by the entrepreneurship augmented production function integrated with </w:t>
      </w:r>
      <w:r w:rsidR="000F2D1C">
        <w:rPr>
          <w:rFonts w:ascii="Times New Roman" w:hAnsi="Times New Roman" w:cs="Times New Roman"/>
          <w:sz w:val="24"/>
          <w:szCs w:val="24"/>
          <w:lang w:val="en-US"/>
        </w:rPr>
        <w:t xml:space="preserve">open </w:t>
      </w:r>
      <w:r w:rsidR="006127B5">
        <w:rPr>
          <w:rFonts w:ascii="Times New Roman" w:hAnsi="Times New Roman" w:cs="Times New Roman"/>
          <w:sz w:val="24"/>
          <w:szCs w:val="24"/>
          <w:lang w:val="en-US"/>
        </w:rPr>
        <w:t xml:space="preserve">innovation systems. </w:t>
      </w:r>
      <w:r w:rsidR="00E516B7">
        <w:rPr>
          <w:rFonts w:ascii="Times New Roman" w:hAnsi="Times New Roman" w:cs="Times New Roman"/>
          <w:sz w:val="24"/>
          <w:szCs w:val="24"/>
          <w:lang w:val="en-US"/>
        </w:rPr>
        <w:t xml:space="preserve">The infrastructure of green human resource management based on </w:t>
      </w:r>
      <w:r w:rsidR="00B34AAB">
        <w:rPr>
          <w:rFonts w:ascii="Times New Roman" w:hAnsi="Times New Roman" w:cs="Times New Roman"/>
          <w:sz w:val="24"/>
          <w:szCs w:val="24"/>
          <w:lang w:val="en-US"/>
        </w:rPr>
        <w:t xml:space="preserve">human informatics and information systems </w:t>
      </w:r>
      <w:r w:rsidR="00A435B1">
        <w:rPr>
          <w:rFonts w:ascii="Times New Roman" w:hAnsi="Times New Roman" w:cs="Times New Roman"/>
          <w:sz w:val="24"/>
          <w:szCs w:val="24"/>
          <w:lang w:val="en-US"/>
        </w:rPr>
        <w:t>requires innovative entrepreneurship activities to be redefined as a superstructure paradigm from theoretical and practical aspects.</w:t>
      </w:r>
    </w:p>
    <w:p w:rsidR="00A435B1" w:rsidRDefault="00A435B1" w:rsidP="00B041FD">
      <w:pPr>
        <w:jc w:val="both"/>
        <w:rPr>
          <w:rFonts w:ascii="Times New Roman" w:hAnsi="Times New Roman" w:cs="Times New Roman"/>
          <w:sz w:val="24"/>
          <w:szCs w:val="24"/>
          <w:lang w:val="en-US"/>
        </w:rPr>
      </w:pPr>
    </w:p>
    <w:p w:rsidR="00857BB1" w:rsidRDefault="00A435B1" w:rsidP="00B041FD">
      <w:pPr>
        <w:jc w:val="both"/>
        <w:rPr>
          <w:rFonts w:ascii="Times New Roman" w:hAnsi="Times New Roman" w:cs="Times New Roman"/>
          <w:sz w:val="24"/>
          <w:szCs w:val="24"/>
          <w:lang w:val="en-US"/>
        </w:rPr>
      </w:pPr>
      <w:r w:rsidRPr="00A435B1">
        <w:rPr>
          <w:rFonts w:ascii="Times New Roman" w:hAnsi="Times New Roman" w:cs="Times New Roman"/>
          <w:b/>
          <w:sz w:val="24"/>
          <w:szCs w:val="24"/>
          <w:lang w:val="en-US"/>
        </w:rPr>
        <w:t>Keywords:</w:t>
      </w:r>
      <w:r>
        <w:rPr>
          <w:rFonts w:ascii="Times New Roman" w:hAnsi="Times New Roman" w:cs="Times New Roman"/>
          <w:sz w:val="24"/>
          <w:szCs w:val="24"/>
          <w:lang w:val="en-US"/>
        </w:rPr>
        <w:t xml:space="preserve"> Innovative Entrepreneurship, Green Human Resource Management, Innovation Ecosystems, Sustainable Economy, Sustainable Development </w:t>
      </w:r>
    </w:p>
    <w:p w:rsidR="00A435B1" w:rsidRDefault="00A435B1" w:rsidP="00B041FD">
      <w:pPr>
        <w:jc w:val="both"/>
        <w:rPr>
          <w:rFonts w:ascii="Times New Roman" w:hAnsi="Times New Roman" w:cs="Times New Roman"/>
          <w:sz w:val="24"/>
          <w:szCs w:val="24"/>
          <w:lang w:val="en-US"/>
        </w:rPr>
      </w:pPr>
    </w:p>
    <w:p w:rsidR="00857BB1" w:rsidRPr="00B041FD" w:rsidRDefault="00857BB1" w:rsidP="00B041FD">
      <w:pPr>
        <w:jc w:val="both"/>
        <w:rPr>
          <w:rFonts w:ascii="Times New Roman" w:hAnsi="Times New Roman" w:cs="Times New Roman"/>
          <w:sz w:val="24"/>
          <w:szCs w:val="24"/>
        </w:rPr>
      </w:pPr>
    </w:p>
    <w:sectPr w:rsidR="00857BB1" w:rsidRPr="00B041FD" w:rsidSect="00A0277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313B" w:rsidRDefault="00FB313B" w:rsidP="00DA3A57">
      <w:r>
        <w:separator/>
      </w:r>
    </w:p>
  </w:endnote>
  <w:endnote w:type="continuationSeparator" w:id="1">
    <w:p w:rsidR="00FB313B" w:rsidRDefault="00FB313B" w:rsidP="00DA3A5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313B" w:rsidRDefault="00FB313B" w:rsidP="00DA3A57">
      <w:r>
        <w:separator/>
      </w:r>
    </w:p>
  </w:footnote>
  <w:footnote w:type="continuationSeparator" w:id="1">
    <w:p w:rsidR="00FB313B" w:rsidRDefault="00FB313B" w:rsidP="00DA3A5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savePreviewPicture/>
  <w:footnotePr>
    <w:footnote w:id="0"/>
    <w:footnote w:id="1"/>
  </w:footnotePr>
  <w:endnotePr>
    <w:endnote w:id="0"/>
    <w:endnote w:id="1"/>
  </w:endnotePr>
  <w:compat/>
  <w:rsids>
    <w:rsidRoot w:val="00B041FD"/>
    <w:rsid w:val="000F2D1C"/>
    <w:rsid w:val="00106776"/>
    <w:rsid w:val="001C24B3"/>
    <w:rsid w:val="001D6FA2"/>
    <w:rsid w:val="001F777C"/>
    <w:rsid w:val="00404289"/>
    <w:rsid w:val="0042069C"/>
    <w:rsid w:val="00456882"/>
    <w:rsid w:val="005C2AF0"/>
    <w:rsid w:val="006127B5"/>
    <w:rsid w:val="00857BB1"/>
    <w:rsid w:val="008C375A"/>
    <w:rsid w:val="00A02771"/>
    <w:rsid w:val="00A43566"/>
    <w:rsid w:val="00A435B1"/>
    <w:rsid w:val="00A60CD3"/>
    <w:rsid w:val="00A9078E"/>
    <w:rsid w:val="00A97F75"/>
    <w:rsid w:val="00AC69FE"/>
    <w:rsid w:val="00B041FD"/>
    <w:rsid w:val="00B07164"/>
    <w:rsid w:val="00B34AAB"/>
    <w:rsid w:val="00B358CC"/>
    <w:rsid w:val="00B738C0"/>
    <w:rsid w:val="00B753FB"/>
    <w:rsid w:val="00C63C2C"/>
    <w:rsid w:val="00C66526"/>
    <w:rsid w:val="00CF6844"/>
    <w:rsid w:val="00D74257"/>
    <w:rsid w:val="00DA3A57"/>
    <w:rsid w:val="00DE53CB"/>
    <w:rsid w:val="00E14B1E"/>
    <w:rsid w:val="00E516B7"/>
    <w:rsid w:val="00EA4A9F"/>
    <w:rsid w:val="00FB313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771"/>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DA3A57"/>
    <w:rPr>
      <w:sz w:val="20"/>
      <w:szCs w:val="20"/>
      <w:lang w:val="en-US"/>
    </w:rPr>
  </w:style>
  <w:style w:type="character" w:customStyle="1" w:styleId="DipnotMetniChar">
    <w:name w:val="Dipnot Metni Char"/>
    <w:basedOn w:val="VarsaylanParagrafYazTipi"/>
    <w:link w:val="DipnotMetni"/>
    <w:uiPriority w:val="99"/>
    <w:semiHidden/>
    <w:rsid w:val="00DA3A57"/>
    <w:rPr>
      <w:sz w:val="20"/>
      <w:szCs w:val="20"/>
      <w:lang w:val="en-US"/>
    </w:rPr>
  </w:style>
  <w:style w:type="character" w:styleId="DipnotBavurusu">
    <w:name w:val="footnote reference"/>
    <w:basedOn w:val="VarsaylanParagrafYazTipi"/>
    <w:uiPriority w:val="99"/>
    <w:semiHidden/>
    <w:unhideWhenUsed/>
    <w:rsid w:val="00DA3A57"/>
    <w:rPr>
      <w:vertAlign w:val="superscript"/>
    </w:rPr>
  </w:style>
  <w:style w:type="character" w:styleId="Kpr">
    <w:name w:val="Hyperlink"/>
    <w:basedOn w:val="VarsaylanParagrafYazTipi"/>
    <w:uiPriority w:val="99"/>
    <w:unhideWhenUsed/>
    <w:rsid w:val="00DA3A5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aliakdemir@arel.edu.t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volkanh@istanbul.edu.tr"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TotalTime>
  <Pages>2</Pages>
  <Words>572</Words>
  <Characters>3263</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dc:creator>
  <cp:lastModifiedBy>Can</cp:lastModifiedBy>
  <cp:revision>23</cp:revision>
  <dcterms:created xsi:type="dcterms:W3CDTF">2022-02-12T10:16:00Z</dcterms:created>
  <dcterms:modified xsi:type="dcterms:W3CDTF">2022-06-30T14:50:00Z</dcterms:modified>
</cp:coreProperties>
</file>