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49990" w14:textId="0EB613EA" w:rsidR="00F217E3" w:rsidRPr="0091364C" w:rsidRDefault="00F217E3" w:rsidP="0091364C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Çocuk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Sağlığı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Hastalıkları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Hemşireliği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Dersini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Alan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>Çocuklarda</w:t>
      </w:r>
      <w:proofErr w:type="spellEnd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>İlaç</w:t>
      </w:r>
      <w:proofErr w:type="spellEnd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>Uygulamaları</w:t>
      </w:r>
      <w:proofErr w:type="spellEnd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>Öz-Yeterlilik</w:t>
      </w:r>
      <w:proofErr w:type="spellEnd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>Düzeyinin</w:t>
      </w:r>
      <w:proofErr w:type="spellEnd"/>
      <w:r w:rsidR="00CE0C13" w:rsidRPr="0091364C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Belirlenmesi</w:t>
      </w:r>
      <w:proofErr w:type="spellEnd"/>
    </w:p>
    <w:p w14:paraId="062B0750" w14:textId="77777777" w:rsidR="00F217E3" w:rsidRPr="0091364C" w:rsidRDefault="00F217E3" w:rsidP="0091364C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1364C">
        <w:rPr>
          <w:rFonts w:ascii="Times New Roman" w:hAnsi="Times New Roman" w:cs="Times New Roman"/>
          <w:b/>
          <w:sz w:val="18"/>
          <w:szCs w:val="18"/>
        </w:rPr>
        <w:t>ÖZET</w:t>
      </w:r>
    </w:p>
    <w:p w14:paraId="3BC43638" w14:textId="7F2399F8" w:rsidR="00F217E3" w:rsidRPr="0091364C" w:rsidRDefault="00F217E3" w:rsidP="0091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Amaç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>: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Bu </w:t>
      </w:r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tr-TR" w:eastAsia="tr-TR"/>
        </w:rPr>
        <w:t>araştırmanın</w:t>
      </w:r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amacı</w:t>
      </w:r>
      <w:proofErr w:type="spellEnd"/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,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çocuk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sağlığı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ve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hastalıkları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hemşireliği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dersini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alan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öğrencilerin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çocuklarda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ilaç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uygulamaları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öz-yeterlilik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düzeyinin</w:t>
      </w:r>
      <w:proofErr w:type="spellEnd"/>
      <w:r w:rsidR="00CE0C13"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proofErr w:type="spellStart"/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belirlenmesidir</w:t>
      </w:r>
      <w:proofErr w:type="spellEnd"/>
      <w:r w:rsidRPr="0091364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.</w:t>
      </w:r>
      <w:r w:rsidRPr="0091364C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7160D7FC" w14:textId="3AF7C2AC" w:rsidR="00F217E3" w:rsidRPr="0091364C" w:rsidRDefault="00F217E3" w:rsidP="0091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1364C">
        <w:rPr>
          <w:rFonts w:ascii="Times New Roman" w:eastAsia="Calibri" w:hAnsi="Times New Roman" w:cs="Times New Roman"/>
          <w:b/>
          <w:sz w:val="18"/>
          <w:szCs w:val="18"/>
        </w:rPr>
        <w:t>Gereç</w:t>
      </w:r>
      <w:proofErr w:type="spellEnd"/>
      <w:r w:rsidRPr="0091364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eastAsia="Calibri" w:hAnsi="Times New Roman" w:cs="Times New Roman"/>
          <w:b/>
          <w:sz w:val="18"/>
          <w:szCs w:val="18"/>
        </w:rPr>
        <w:t>ve</w:t>
      </w:r>
      <w:proofErr w:type="spellEnd"/>
      <w:r w:rsidRPr="0091364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91364C">
        <w:rPr>
          <w:rFonts w:ascii="Times New Roman" w:eastAsia="Calibri" w:hAnsi="Times New Roman" w:cs="Times New Roman"/>
          <w:b/>
          <w:sz w:val="18"/>
          <w:szCs w:val="18"/>
        </w:rPr>
        <w:t>Yöntemler</w:t>
      </w:r>
      <w:proofErr w:type="spellEnd"/>
      <w:r w:rsidRPr="0091364C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9136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eastAsia="Calibri" w:hAnsi="Times New Roman" w:cs="Times New Roman"/>
          <w:sz w:val="18"/>
          <w:szCs w:val="18"/>
        </w:rPr>
        <w:t>Tanımlayıcı</w:t>
      </w:r>
      <w:proofErr w:type="spellEnd"/>
      <w:r w:rsidRPr="009136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eastAsia="Calibri" w:hAnsi="Times New Roman" w:cs="Times New Roman"/>
          <w:sz w:val="18"/>
          <w:szCs w:val="18"/>
        </w:rPr>
        <w:t>türdeki</w:t>
      </w:r>
      <w:proofErr w:type="spellEnd"/>
      <w:r w:rsidRPr="009136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eastAsia="Calibri" w:hAnsi="Times New Roman" w:cs="Times New Roman"/>
          <w:sz w:val="18"/>
          <w:szCs w:val="18"/>
        </w:rPr>
        <w:t>bu</w:t>
      </w:r>
      <w:proofErr w:type="spellEnd"/>
      <w:r w:rsidRPr="009136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eastAsia="Calibri" w:hAnsi="Times New Roman" w:cs="Times New Roman"/>
          <w:sz w:val="18"/>
          <w:szCs w:val="18"/>
        </w:rPr>
        <w:t>araştırma</w:t>
      </w:r>
      <w:proofErr w:type="spellEnd"/>
      <w:r w:rsidRPr="0091364C">
        <w:rPr>
          <w:rFonts w:ascii="Times New Roman" w:eastAsia="Calibri" w:hAnsi="Times New Roman" w:cs="Times New Roman"/>
          <w:sz w:val="18"/>
          <w:szCs w:val="18"/>
        </w:rPr>
        <w:t>,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="00CE0C13" w:rsidRPr="0091364C">
        <w:rPr>
          <w:rFonts w:ascii="Times New Roman" w:hAnsi="Times New Roman" w:cs="Times New Roman"/>
          <w:sz w:val="18"/>
          <w:szCs w:val="18"/>
        </w:rPr>
        <w:t>Nisan</w:t>
      </w:r>
      <w:r w:rsidRPr="0091364C">
        <w:rPr>
          <w:rFonts w:ascii="Times New Roman" w:hAnsi="Times New Roman" w:cs="Times New Roman"/>
          <w:sz w:val="18"/>
          <w:szCs w:val="18"/>
        </w:rPr>
        <w:t xml:space="preserve"> 202</w:t>
      </w:r>
      <w:r w:rsidR="00CE0C13" w:rsidRPr="0091364C">
        <w:rPr>
          <w:rFonts w:ascii="Times New Roman" w:hAnsi="Times New Roman" w:cs="Times New Roman"/>
          <w:sz w:val="18"/>
          <w:szCs w:val="18"/>
        </w:rPr>
        <w:t>2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tarih</w:t>
      </w:r>
      <w:r w:rsidR="00837833" w:rsidRPr="0091364C">
        <w:rPr>
          <w:rFonts w:ascii="Times New Roman" w:hAnsi="Times New Roman" w:cs="Times New Roman"/>
          <w:sz w:val="18"/>
          <w:szCs w:val="18"/>
        </w:rPr>
        <w:t>inde</w:t>
      </w:r>
      <w:proofErr w:type="spellEnd"/>
      <w:r w:rsidR="00837833" w:rsidRPr="009136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çocuk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sağlığı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hastalıkları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hemşireliği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dersini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alan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toplam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1</w:t>
      </w:r>
      <w:r w:rsidR="00CE0C13" w:rsidRPr="0091364C">
        <w:rPr>
          <w:rFonts w:ascii="Times New Roman" w:hAnsi="Times New Roman" w:cs="Times New Roman"/>
          <w:sz w:val="18"/>
          <w:szCs w:val="18"/>
        </w:rPr>
        <w:t>52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ile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gerçekleştirilmiştir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>.</w:t>
      </w:r>
      <w:r w:rsidRPr="0091364C">
        <w:rPr>
          <w:rFonts w:ascii="Times New Roman" w:eastAsia="Times New Roman" w:hAnsi="Times New Roman" w:cs="Times New Roman"/>
          <w:spacing w:val="3"/>
          <w:sz w:val="18"/>
          <w:szCs w:val="18"/>
          <w:lang w:eastAsia="tr-TR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Verilerin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toplanmasında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sosyo-demografik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bilgilerinin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yer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aldığı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i/>
          <w:sz w:val="18"/>
          <w:szCs w:val="18"/>
        </w:rPr>
        <w:t>“</w:t>
      </w:r>
      <w:proofErr w:type="spellStart"/>
      <w:r w:rsidRPr="0091364C">
        <w:rPr>
          <w:rFonts w:ascii="Times New Roman" w:hAnsi="Times New Roman" w:cs="Times New Roman"/>
          <w:i/>
          <w:sz w:val="18"/>
          <w:szCs w:val="18"/>
        </w:rPr>
        <w:t>Tanımlayıcı</w:t>
      </w:r>
      <w:proofErr w:type="spellEnd"/>
      <w:r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i/>
          <w:sz w:val="18"/>
          <w:szCs w:val="18"/>
        </w:rPr>
        <w:t>Bilgi</w:t>
      </w:r>
      <w:proofErr w:type="spellEnd"/>
      <w:r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i/>
          <w:sz w:val="18"/>
          <w:szCs w:val="18"/>
        </w:rPr>
        <w:t>Formu</w:t>
      </w:r>
      <w:proofErr w:type="spellEnd"/>
      <w:r w:rsidRPr="0091364C">
        <w:rPr>
          <w:rFonts w:ascii="Times New Roman" w:hAnsi="Times New Roman" w:cs="Times New Roman"/>
          <w:i/>
          <w:sz w:val="18"/>
          <w:szCs w:val="18"/>
        </w:rPr>
        <w:t>”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i/>
          <w:sz w:val="18"/>
          <w:szCs w:val="18"/>
        </w:rPr>
        <w:t>“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Hemşirelik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Öğrencileri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İçin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Çocuklarda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İlaç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Uygulamaları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Öz-Yeterlilik</w:t>
      </w:r>
      <w:proofErr w:type="spellEnd"/>
      <w:r w:rsidR="004E5226" w:rsidRPr="0091364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4E5226" w:rsidRPr="0091364C">
        <w:rPr>
          <w:rFonts w:ascii="Times New Roman" w:hAnsi="Times New Roman" w:cs="Times New Roman"/>
          <w:i/>
          <w:sz w:val="18"/>
          <w:szCs w:val="18"/>
        </w:rPr>
        <w:t>Ölçeği</w:t>
      </w:r>
      <w:proofErr w:type="spellEnd"/>
      <w:r w:rsidRPr="0091364C">
        <w:rPr>
          <w:rFonts w:ascii="Times New Roman" w:hAnsi="Times New Roman" w:cs="Times New Roman"/>
          <w:i/>
          <w:sz w:val="18"/>
          <w:szCs w:val="18"/>
        </w:rPr>
        <w:t>”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kullanılmıştır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Verilerin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değerlendirilmesinde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E0C13" w:rsidRPr="0091364C">
        <w:rPr>
          <w:rFonts w:ascii="Times New Roman" w:hAnsi="Times New Roman" w:cs="Times New Roman"/>
          <w:sz w:val="18"/>
          <w:szCs w:val="18"/>
          <w:lang w:val="tr-TR"/>
        </w:rPr>
        <w:t>Student’s</w:t>
      </w:r>
      <w:proofErr w:type="spellEnd"/>
      <w:r w:rsidR="00CE0C13" w:rsidRPr="0091364C">
        <w:rPr>
          <w:rFonts w:ascii="Times New Roman" w:hAnsi="Times New Roman" w:cs="Times New Roman"/>
          <w:sz w:val="18"/>
          <w:szCs w:val="18"/>
          <w:lang w:val="tr-TR"/>
        </w:rPr>
        <w:t xml:space="preserve"> t, </w:t>
      </w:r>
      <w:proofErr w:type="spellStart"/>
      <w:r w:rsidR="00CE0C13" w:rsidRPr="0091364C">
        <w:rPr>
          <w:rFonts w:ascii="Times New Roman" w:hAnsi="Times New Roman" w:cs="Times New Roman"/>
          <w:sz w:val="18"/>
          <w:szCs w:val="18"/>
          <w:lang w:val="tr-TR"/>
        </w:rPr>
        <w:t>Kruskal</w:t>
      </w:r>
      <w:proofErr w:type="spellEnd"/>
      <w:r w:rsidR="00CE0C13" w:rsidRPr="0091364C">
        <w:rPr>
          <w:rFonts w:ascii="Times New Roman" w:hAnsi="Times New Roman" w:cs="Times New Roman"/>
          <w:sz w:val="18"/>
          <w:szCs w:val="18"/>
          <w:lang w:val="tr-TR"/>
        </w:rPr>
        <w:t>-Wallis ve Mann-</w:t>
      </w:r>
      <w:proofErr w:type="spellStart"/>
      <w:r w:rsidR="00CE0C13" w:rsidRPr="0091364C">
        <w:rPr>
          <w:rFonts w:ascii="Times New Roman" w:hAnsi="Times New Roman" w:cs="Times New Roman"/>
          <w:sz w:val="18"/>
          <w:szCs w:val="18"/>
          <w:lang w:val="tr-TR"/>
        </w:rPr>
        <w:t>Whitney</w:t>
      </w:r>
      <w:proofErr w:type="spellEnd"/>
      <w:r w:rsidR="00CE0C13" w:rsidRPr="0091364C">
        <w:rPr>
          <w:rFonts w:ascii="Times New Roman" w:hAnsi="Times New Roman" w:cs="Times New Roman"/>
          <w:sz w:val="18"/>
          <w:szCs w:val="18"/>
          <w:lang w:val="tr-TR"/>
        </w:rPr>
        <w:t xml:space="preserve"> U-testleri </w:t>
      </w:r>
      <w:proofErr w:type="spellStart"/>
      <w:r w:rsidR="00837833" w:rsidRPr="0091364C">
        <w:rPr>
          <w:rFonts w:ascii="Times New Roman" w:hAnsi="Times New Roman" w:cs="Times New Roman"/>
          <w:sz w:val="18"/>
          <w:szCs w:val="18"/>
        </w:rPr>
        <w:t>kullanılmıştır</w:t>
      </w:r>
      <w:proofErr w:type="spellEnd"/>
      <w:r w:rsidR="00837833" w:rsidRPr="0091364C">
        <w:rPr>
          <w:rFonts w:ascii="Times New Roman" w:hAnsi="Times New Roman" w:cs="Times New Roman"/>
          <w:sz w:val="18"/>
          <w:szCs w:val="18"/>
        </w:rPr>
        <w:t>.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4ACFFD" w14:textId="7BEE1F78" w:rsidR="00F217E3" w:rsidRPr="0091364C" w:rsidRDefault="00F217E3" w:rsidP="0091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Bulgular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: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Çocuk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sağlığı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hastalıkları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bCs/>
          <w:sz w:val="18"/>
          <w:szCs w:val="18"/>
          <w:lang w:val="tr-TR"/>
        </w:rPr>
        <w:t>hemşireliği</w:t>
      </w:r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bCs/>
          <w:sz w:val="18"/>
          <w:szCs w:val="18"/>
          <w:lang w:val="tr-TR"/>
        </w:rPr>
        <w:t>dersini</w:t>
      </w:r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alan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i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 “</w:t>
      </w:r>
      <w:proofErr w:type="spellStart"/>
      <w:r w:rsidRPr="0091364C">
        <w:rPr>
          <w:rFonts w:ascii="Times New Roman" w:hAnsi="Times New Roman" w:cs="Times New Roman"/>
          <w:bCs/>
          <w:i/>
          <w:sz w:val="18"/>
          <w:szCs w:val="18"/>
        </w:rPr>
        <w:t>cinsiyet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, </w:t>
      </w:r>
      <w:proofErr w:type="spellStart"/>
      <w:r w:rsidRPr="0091364C">
        <w:rPr>
          <w:rFonts w:ascii="Times New Roman" w:hAnsi="Times New Roman" w:cs="Times New Roman"/>
          <w:bCs/>
          <w:i/>
          <w:sz w:val="18"/>
          <w:szCs w:val="18"/>
        </w:rPr>
        <w:t>aile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 tipi, </w:t>
      </w:r>
      <w:proofErr w:type="spellStart"/>
      <w:r w:rsidRPr="0091364C">
        <w:rPr>
          <w:rFonts w:ascii="Times New Roman" w:hAnsi="Times New Roman" w:cs="Times New Roman"/>
          <w:bCs/>
          <w:i/>
          <w:sz w:val="18"/>
          <w:szCs w:val="18"/>
        </w:rPr>
        <w:t>sosyal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i/>
          <w:sz w:val="18"/>
          <w:szCs w:val="18"/>
        </w:rPr>
        <w:t>güvence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i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proofErr w:type="spellStart"/>
      <w:r w:rsidR="00837833" w:rsidRPr="0091364C">
        <w:rPr>
          <w:rFonts w:ascii="Times New Roman" w:hAnsi="Times New Roman" w:cs="Times New Roman"/>
          <w:bCs/>
          <w:i/>
          <w:sz w:val="18"/>
          <w:szCs w:val="18"/>
        </w:rPr>
        <w:t>gelir</w:t>
      </w:r>
      <w:proofErr w:type="spellEnd"/>
      <w:r w:rsidR="00837833" w:rsidRPr="0091364C">
        <w:rPr>
          <w:rFonts w:ascii="Times New Roman" w:hAnsi="Times New Roman" w:cs="Times New Roman"/>
          <w:bCs/>
          <w:i/>
          <w:sz w:val="18"/>
          <w:szCs w:val="18"/>
        </w:rPr>
        <w:t xml:space="preserve"> durum </w:t>
      </w:r>
      <w:proofErr w:type="spellStart"/>
      <w:r w:rsidR="00837833" w:rsidRPr="0091364C">
        <w:rPr>
          <w:rFonts w:ascii="Times New Roman" w:hAnsi="Times New Roman" w:cs="Times New Roman"/>
          <w:bCs/>
          <w:i/>
          <w:sz w:val="18"/>
          <w:szCs w:val="18"/>
        </w:rPr>
        <w:t>algısı</w:t>
      </w:r>
      <w:proofErr w:type="spellEnd"/>
      <w:r w:rsidRPr="0091364C">
        <w:rPr>
          <w:rFonts w:ascii="Times New Roman" w:hAnsi="Times New Roman" w:cs="Times New Roman"/>
          <w:bCs/>
          <w:i/>
          <w:sz w:val="18"/>
          <w:szCs w:val="18"/>
        </w:rPr>
        <w:t>”</w:t>
      </w:r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değişkenleri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ile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37833" w:rsidRPr="0091364C">
        <w:rPr>
          <w:rFonts w:ascii="Times New Roman" w:hAnsi="Times New Roman" w:cs="Times New Roman"/>
          <w:bCs/>
          <w:sz w:val="18"/>
          <w:szCs w:val="18"/>
        </w:rPr>
        <w:t>çocuklarda</w:t>
      </w:r>
      <w:proofErr w:type="spellEnd"/>
      <w:r w:rsidR="00837833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37833" w:rsidRPr="0091364C">
        <w:rPr>
          <w:rFonts w:ascii="Times New Roman" w:hAnsi="Times New Roman" w:cs="Times New Roman"/>
          <w:bCs/>
          <w:sz w:val="18"/>
          <w:szCs w:val="18"/>
        </w:rPr>
        <w:t>ilaç</w:t>
      </w:r>
      <w:proofErr w:type="spellEnd"/>
      <w:r w:rsidR="00837833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37833" w:rsidRPr="0091364C">
        <w:rPr>
          <w:rFonts w:ascii="Times New Roman" w:hAnsi="Times New Roman" w:cs="Times New Roman"/>
          <w:bCs/>
          <w:sz w:val="18"/>
          <w:szCs w:val="18"/>
        </w:rPr>
        <w:t>uygulamaları</w:t>
      </w:r>
      <w:proofErr w:type="spellEnd"/>
      <w:r w:rsidR="00837833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37833" w:rsidRPr="0091364C">
        <w:rPr>
          <w:rFonts w:ascii="Times New Roman" w:hAnsi="Times New Roman" w:cs="Times New Roman"/>
          <w:bCs/>
          <w:sz w:val="18"/>
          <w:szCs w:val="18"/>
        </w:rPr>
        <w:t>öz-yeterlilik</w:t>
      </w:r>
      <w:proofErr w:type="spellEnd"/>
      <w:r w:rsidR="00837833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837833" w:rsidRPr="0091364C">
        <w:rPr>
          <w:rFonts w:ascii="Times New Roman" w:hAnsi="Times New Roman" w:cs="Times New Roman"/>
          <w:bCs/>
          <w:sz w:val="18"/>
          <w:szCs w:val="18"/>
        </w:rPr>
        <w:t>toplam</w:t>
      </w:r>
      <w:proofErr w:type="spellEnd"/>
      <w:r w:rsidR="00837833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puan</w:t>
      </w:r>
      <w:r w:rsidR="00837833" w:rsidRPr="0091364C">
        <w:rPr>
          <w:rFonts w:ascii="Times New Roman" w:hAnsi="Times New Roman" w:cs="Times New Roman"/>
          <w:bCs/>
          <w:sz w:val="18"/>
          <w:szCs w:val="18"/>
        </w:rPr>
        <w:t>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arasındaki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istatistiksel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olmadığı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saptanmıştır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(p&gt;0.05).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Hemşirelik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mesleğini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isteyerek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seçen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0" w:name="_Hlk101374407"/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çocuklarda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ilaç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uygulamaları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öz-yeterlilik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puanlarının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y</w:t>
      </w:r>
      <w:bookmarkEnd w:id="0"/>
      <w:r w:rsidRPr="0091364C">
        <w:rPr>
          <w:rFonts w:ascii="Times New Roman" w:hAnsi="Times New Roman" w:cs="Times New Roman"/>
          <w:bCs/>
          <w:sz w:val="18"/>
          <w:szCs w:val="18"/>
        </w:rPr>
        <w:t>üksek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1" w:name="_Hlk101374463"/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gruplar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arasındaki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istatiksel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saptanmıştır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(p&lt;0.05). </w:t>
      </w:r>
      <w:bookmarkEnd w:id="1"/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İlaç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uygulamaları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hakkında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bilgi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düzeyi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yeterli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ol</w:t>
      </w:r>
      <w:r w:rsidR="00B048C4" w:rsidRPr="0091364C">
        <w:rPr>
          <w:rFonts w:ascii="Times New Roman" w:hAnsi="Times New Roman" w:cs="Times New Roman"/>
          <w:bCs/>
          <w:sz w:val="18"/>
          <w:szCs w:val="18"/>
        </w:rPr>
        <w:t>an</w:t>
      </w:r>
      <w:proofErr w:type="spellEnd"/>
      <w:r w:rsidR="00B048C4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çocuklarda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ilaç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uygulamaları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öz-yeterlilik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puanlarının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daha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yüksek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gruplar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arasındaki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istatiksel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ileri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derecede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saptanmıştır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(p&lt;0.01).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Klinikte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ilaç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hatası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yapmayan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çocuklarda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ilaç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uygulamaları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öz-yeterlilik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bCs/>
          <w:sz w:val="18"/>
          <w:szCs w:val="18"/>
        </w:rPr>
        <w:t>puanlarının</w:t>
      </w:r>
      <w:proofErr w:type="spellEnd"/>
      <w:r w:rsidR="003E082B"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yüksek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aralarındaki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farkın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istatiksel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olarak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anlamlı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olduğu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Cs/>
          <w:sz w:val="18"/>
          <w:szCs w:val="18"/>
        </w:rPr>
        <w:t>belirlenmiştir</w:t>
      </w:r>
      <w:proofErr w:type="spellEnd"/>
      <w:r w:rsidRPr="0091364C">
        <w:rPr>
          <w:rFonts w:ascii="Times New Roman" w:hAnsi="Times New Roman" w:cs="Times New Roman"/>
          <w:bCs/>
          <w:sz w:val="18"/>
          <w:szCs w:val="18"/>
        </w:rPr>
        <w:t xml:space="preserve"> (p&lt;0.05).</w:t>
      </w:r>
      <w:r w:rsidRPr="0091364C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14:paraId="7019F70C" w14:textId="6DAC3FFE" w:rsidR="00F217E3" w:rsidRPr="0091364C" w:rsidRDefault="00F217E3" w:rsidP="0091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Sonuç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1364C">
        <w:rPr>
          <w:rFonts w:ascii="Times New Roman" w:hAnsi="Times New Roman" w:cs="Times New Roman"/>
          <w:sz w:val="18"/>
          <w:szCs w:val="18"/>
        </w:rPr>
        <w:t xml:space="preserve">Bu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çalışma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sonucunda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çocuk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sağlığı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hastalıkları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sz w:val="18"/>
          <w:szCs w:val="18"/>
          <w:lang w:val="tr-TR"/>
        </w:rPr>
        <w:t>hemşireliği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sz w:val="18"/>
          <w:szCs w:val="18"/>
          <w:lang w:val="tr-TR"/>
        </w:rPr>
        <w:t>dersini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alan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öğrencilerin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sz w:val="18"/>
          <w:szCs w:val="18"/>
        </w:rPr>
        <w:t>hemşirelik</w:t>
      </w:r>
      <w:proofErr w:type="spellEnd"/>
      <w:r w:rsidR="003E082B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sz w:val="18"/>
          <w:szCs w:val="18"/>
        </w:rPr>
        <w:t>mesleğini</w:t>
      </w:r>
      <w:proofErr w:type="spellEnd"/>
      <w:r w:rsidR="003E082B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sz w:val="18"/>
          <w:szCs w:val="18"/>
        </w:rPr>
        <w:t>isteyerek</w:t>
      </w:r>
      <w:proofErr w:type="spellEnd"/>
      <w:r w:rsidR="003E082B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E082B" w:rsidRPr="0091364C">
        <w:rPr>
          <w:rFonts w:ascii="Times New Roman" w:hAnsi="Times New Roman" w:cs="Times New Roman"/>
          <w:sz w:val="18"/>
          <w:szCs w:val="18"/>
        </w:rPr>
        <w:t>seçenlerin</w:t>
      </w:r>
      <w:proofErr w:type="gramStart"/>
      <w:r w:rsidR="003E082B" w:rsidRPr="0091364C">
        <w:rPr>
          <w:rFonts w:ascii="Times New Roman" w:hAnsi="Times New Roman" w:cs="Times New Roman"/>
          <w:sz w:val="18"/>
          <w:szCs w:val="18"/>
        </w:rPr>
        <w:t>,</w:t>
      </w:r>
      <w:r w:rsidR="0070248F" w:rsidRPr="0091364C">
        <w:rPr>
          <w:rFonts w:ascii="Times New Roman" w:hAnsi="Times New Roman" w:cs="Times New Roman"/>
          <w:sz w:val="18"/>
          <w:szCs w:val="18"/>
        </w:rPr>
        <w:t>ilaç</w:t>
      </w:r>
      <w:proofErr w:type="spellEnd"/>
      <w:proofErr w:type="gram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uygulmaları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hakkında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yeterli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bilgisi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olanların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klinikte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ilaç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hatası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yapmayanların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çocuklarda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ilaç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uygulamalarında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öz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yeterlilik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düzeyinin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yüksek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olduğu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1364C">
        <w:rPr>
          <w:rFonts w:ascii="Times New Roman" w:hAnsi="Times New Roman" w:cs="Times New Roman"/>
          <w:sz w:val="18"/>
          <w:szCs w:val="18"/>
        </w:rPr>
        <w:t>bulunmuştur</w:t>
      </w:r>
      <w:proofErr w:type="spellEnd"/>
      <w:r w:rsidRPr="0091364C">
        <w:rPr>
          <w:rFonts w:ascii="Times New Roman" w:hAnsi="Times New Roman" w:cs="Times New Roman"/>
          <w:sz w:val="18"/>
          <w:szCs w:val="18"/>
        </w:rPr>
        <w:t xml:space="preserve">.  </w:t>
      </w:r>
    </w:p>
    <w:p w14:paraId="2F2774E8" w14:textId="6D98DDC0" w:rsidR="00F217E3" w:rsidRPr="0091364C" w:rsidRDefault="00F217E3" w:rsidP="009136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91364C">
        <w:rPr>
          <w:rFonts w:ascii="Times New Roman" w:hAnsi="Times New Roman" w:cs="Times New Roman"/>
          <w:b/>
          <w:sz w:val="18"/>
          <w:szCs w:val="18"/>
        </w:rPr>
        <w:t>Anahtar</w:t>
      </w:r>
      <w:proofErr w:type="spellEnd"/>
      <w:r w:rsidRPr="0091364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b/>
          <w:sz w:val="18"/>
          <w:szCs w:val="18"/>
          <w:lang w:val="tr-TR"/>
        </w:rPr>
        <w:t>sözcükler</w:t>
      </w:r>
      <w:r w:rsidRPr="0091364C">
        <w:rPr>
          <w:rFonts w:ascii="Times New Roman" w:hAnsi="Times New Roman" w:cs="Times New Roman"/>
          <w:b/>
          <w:sz w:val="18"/>
          <w:szCs w:val="18"/>
        </w:rPr>
        <w:t>: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bookmarkStart w:id="2" w:name="_Hlk101376486"/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Hemşirelik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Öğrencileri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>;</w:t>
      </w:r>
      <w:r w:rsidR="000A562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A5627">
        <w:rPr>
          <w:rFonts w:ascii="Times New Roman" w:hAnsi="Times New Roman" w:cs="Times New Roman"/>
          <w:sz w:val="18"/>
          <w:szCs w:val="18"/>
        </w:rPr>
        <w:t>Çocuklarda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İlaç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uygulama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="0070248F" w:rsidRPr="0091364C">
        <w:rPr>
          <w:rFonts w:ascii="Times New Roman" w:hAnsi="Times New Roman" w:cs="Times New Roman"/>
          <w:sz w:val="18"/>
          <w:szCs w:val="18"/>
        </w:rPr>
        <w:t>Öz-yeterlilik</w:t>
      </w:r>
      <w:proofErr w:type="spellEnd"/>
      <w:r w:rsidR="0070248F"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2"/>
    <w:p w14:paraId="3A40692A" w14:textId="03A8DF87" w:rsidR="000E6A46" w:rsidRPr="0091364C" w:rsidRDefault="000E6A46" w:rsidP="0091364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3C0500" w14:textId="77777777" w:rsidR="00AA63BF" w:rsidRPr="0091364C" w:rsidRDefault="00AA63BF" w:rsidP="0091364C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1364C">
        <w:rPr>
          <w:rFonts w:ascii="Times New Roman" w:hAnsi="Times New Roman" w:cs="Times New Roman"/>
          <w:b/>
          <w:bCs/>
          <w:sz w:val="18"/>
          <w:szCs w:val="18"/>
        </w:rPr>
        <w:t xml:space="preserve">Determination of Medication </w:t>
      </w:r>
      <w:proofErr w:type="spellStart"/>
      <w:r w:rsidRPr="0091364C">
        <w:rPr>
          <w:rFonts w:ascii="Times New Roman" w:hAnsi="Times New Roman" w:cs="Times New Roman"/>
          <w:b/>
          <w:bCs/>
          <w:sz w:val="18"/>
          <w:szCs w:val="18"/>
        </w:rPr>
        <w:t>Adminstration</w:t>
      </w:r>
      <w:proofErr w:type="spellEnd"/>
      <w:r w:rsidRPr="0091364C">
        <w:rPr>
          <w:rFonts w:ascii="Times New Roman" w:hAnsi="Times New Roman" w:cs="Times New Roman"/>
          <w:b/>
          <w:bCs/>
          <w:sz w:val="18"/>
          <w:szCs w:val="18"/>
        </w:rPr>
        <w:t xml:space="preserve"> Self-Efficacy in Children Levels of Students Taking Child Health and Disease Nursing Course</w:t>
      </w:r>
    </w:p>
    <w:p w14:paraId="08961E51" w14:textId="77777777" w:rsidR="002F30F1" w:rsidRPr="0091364C" w:rsidRDefault="002F30F1" w:rsidP="0091364C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91364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ABSTRACT</w:t>
      </w:r>
    </w:p>
    <w:p w14:paraId="0215C6F2" w14:textId="652D7D3D" w:rsidR="002F30F1" w:rsidRPr="0091364C" w:rsidRDefault="004E5226" w:rsidP="009136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91364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Aim</w:t>
      </w:r>
      <w:r w:rsidR="002F30F1" w:rsidRPr="0091364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: </w:t>
      </w:r>
      <w:r w:rsidR="002F30F1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The aim of this study is to determine the </w:t>
      </w:r>
      <w:r w:rsidR="002F30F1" w:rsidRPr="0091364C">
        <w:rPr>
          <w:rFonts w:ascii="Times New Roman" w:hAnsi="Times New Roman" w:cs="Times New Roman"/>
          <w:sz w:val="18"/>
          <w:szCs w:val="18"/>
        </w:rPr>
        <w:t xml:space="preserve">medication </w:t>
      </w:r>
      <w:proofErr w:type="spellStart"/>
      <w:r w:rsidR="002F30F1" w:rsidRPr="0091364C">
        <w:rPr>
          <w:rFonts w:ascii="Times New Roman" w:hAnsi="Times New Roman" w:cs="Times New Roman"/>
          <w:sz w:val="18"/>
          <w:szCs w:val="18"/>
        </w:rPr>
        <w:t>adminstration</w:t>
      </w:r>
      <w:proofErr w:type="spellEnd"/>
      <w:r w:rsidR="002F30F1" w:rsidRPr="0091364C">
        <w:rPr>
          <w:rFonts w:ascii="Times New Roman" w:hAnsi="Times New Roman" w:cs="Times New Roman"/>
          <w:sz w:val="18"/>
          <w:szCs w:val="18"/>
        </w:rPr>
        <w:t xml:space="preserve"> self-efficacy in children levels of students taking child health and disease nursing course.</w:t>
      </w:r>
    </w:p>
    <w:p w14:paraId="187DEA43" w14:textId="4E765F7F" w:rsidR="002F30F1" w:rsidRPr="0091364C" w:rsidRDefault="002F30F1" w:rsidP="009136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1364C">
        <w:rPr>
          <w:rFonts w:ascii="Times New Roman" w:hAnsi="Times New Roman" w:cs="Times New Roman"/>
          <w:b/>
          <w:sz w:val="18"/>
          <w:szCs w:val="18"/>
        </w:rPr>
        <w:t>Material and Methods: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This descriptive study was conducted with a total of 152 students taking the child health and disease nursing course between April 2022. The </w:t>
      </w:r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“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Descriptive Information Form</w:t>
      </w:r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”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containing the socio-demographic information of the students and the </w:t>
      </w:r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“Medication </w:t>
      </w:r>
      <w:proofErr w:type="spellStart"/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Adminstration</w:t>
      </w:r>
      <w:proofErr w:type="spellEnd"/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 Self-Efficacy Scale in Children for Nursing Students”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were used to collect the data. </w:t>
      </w:r>
      <w:proofErr w:type="spellStart"/>
      <w:r w:rsidR="004E5226" w:rsidRPr="0091364C">
        <w:rPr>
          <w:rFonts w:ascii="Times New Roman" w:hAnsi="Times New Roman" w:cs="Times New Roman"/>
          <w:sz w:val="18"/>
          <w:szCs w:val="18"/>
          <w:lang w:val="tr-TR"/>
        </w:rPr>
        <w:t>Student’s</w:t>
      </w:r>
      <w:proofErr w:type="spellEnd"/>
      <w:r w:rsidR="004E5226" w:rsidRPr="0091364C">
        <w:rPr>
          <w:rFonts w:ascii="Times New Roman" w:hAnsi="Times New Roman" w:cs="Times New Roman"/>
          <w:sz w:val="18"/>
          <w:szCs w:val="18"/>
          <w:lang w:val="tr-TR"/>
        </w:rPr>
        <w:t xml:space="preserve"> t, </w:t>
      </w:r>
      <w:proofErr w:type="spellStart"/>
      <w:r w:rsidR="004E5226" w:rsidRPr="0091364C">
        <w:rPr>
          <w:rFonts w:ascii="Times New Roman" w:hAnsi="Times New Roman" w:cs="Times New Roman"/>
          <w:sz w:val="18"/>
          <w:szCs w:val="18"/>
          <w:lang w:val="tr-TR"/>
        </w:rPr>
        <w:t>Kruskal</w:t>
      </w:r>
      <w:proofErr w:type="spellEnd"/>
      <w:r w:rsidR="004E5226" w:rsidRPr="0091364C">
        <w:rPr>
          <w:rFonts w:ascii="Times New Roman" w:hAnsi="Times New Roman" w:cs="Times New Roman"/>
          <w:sz w:val="18"/>
          <w:szCs w:val="18"/>
          <w:lang w:val="tr-TR"/>
        </w:rPr>
        <w:t xml:space="preserve">-Wallis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and Mann-Whitney U-tests were used to evaluate the data.</w:t>
      </w:r>
    </w:p>
    <w:p w14:paraId="030AF06E" w14:textId="117010C9" w:rsidR="00B048C4" w:rsidRPr="0091364C" w:rsidRDefault="002F30F1" w:rsidP="009136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1364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Results: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The students taking the child health and disease nursing course was determined that the difference between the variables of “gender, family type, social security and </w:t>
      </w:r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perception of income status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” and </w:t>
      </w:r>
      <w:r w:rsidR="004E5226" w:rsidRPr="0091364C">
        <w:rPr>
          <w:rFonts w:ascii="Times New Roman" w:hAnsi="Times New Roman" w:cs="Times New Roman"/>
          <w:b/>
          <w:bCs/>
          <w:sz w:val="18"/>
          <w:szCs w:val="18"/>
        </w:rPr>
        <w:t xml:space="preserve">medication </w:t>
      </w:r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administration in children self-efficacy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scores of was not statistically significant (p&gt; 0.05).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It was found that the </w:t>
      </w:r>
      <w:bookmarkStart w:id="3" w:name="_Hlk101376204"/>
      <w:bookmarkStart w:id="4" w:name="_Hlk101376084"/>
      <w:r w:rsidR="004E5226" w:rsidRPr="0091364C">
        <w:rPr>
          <w:rFonts w:ascii="Times New Roman" w:hAnsi="Times New Roman" w:cs="Times New Roman"/>
          <w:bCs/>
          <w:sz w:val="18"/>
          <w:szCs w:val="18"/>
        </w:rPr>
        <w:t xml:space="preserve">medication </w:t>
      </w:r>
      <w:r w:rsidR="004E5226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administration in children self-efficacy </w:t>
      </w:r>
      <w:bookmarkEnd w:id="3"/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scores of the students </w:t>
      </w:r>
      <w:bookmarkEnd w:id="4"/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who </w:t>
      </w:r>
      <w:r w:rsidR="00B048C4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willingly choose the nursing profession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were high and the difference between the groups was statistically significant (p &lt;0.05).</w:t>
      </w:r>
      <w:r w:rsidR="00B048C4" w:rsidRPr="0091364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190D699" w14:textId="235F7A6D" w:rsidR="002F30F1" w:rsidRPr="0091364C" w:rsidRDefault="00793A4E" w:rsidP="0091364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18"/>
          <w:szCs w:val="18"/>
        </w:rPr>
      </w:pP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It was determined that students with sufficient knowledge about drug administration had higher medication administration in children self-efficacy, and the difference between the groups was statistically highly significant </w:t>
      </w:r>
      <w:r w:rsidRPr="0091364C">
        <w:rPr>
          <w:rFonts w:ascii="Times New Roman" w:hAnsi="Times New Roman" w:cs="Times New Roman"/>
          <w:bCs/>
          <w:sz w:val="18"/>
          <w:szCs w:val="18"/>
        </w:rPr>
        <w:t>(p&lt;0.01).</w:t>
      </w:r>
      <w:r w:rsidRPr="0091364C">
        <w:rPr>
          <w:rFonts w:ascii="Times New Roman" w:hAnsi="Times New Roman" w:cs="Times New Roman"/>
          <w:sz w:val="18"/>
          <w:szCs w:val="18"/>
        </w:rPr>
        <w:t xml:space="preserve"> </w:t>
      </w:r>
      <w:r w:rsidRPr="0091364C">
        <w:rPr>
          <w:rFonts w:ascii="Times New Roman" w:hAnsi="Times New Roman" w:cs="Times New Roman"/>
          <w:bCs/>
          <w:sz w:val="18"/>
          <w:szCs w:val="18"/>
        </w:rPr>
        <w:t>It was determined that the students who did not make medication errors in the clinic had high medication administration in children self-efficacy, and the difference between them was statistically significant (p&lt;0.05).</w:t>
      </w:r>
    </w:p>
    <w:p w14:paraId="1C85764A" w14:textId="268FCA71" w:rsidR="002F30F1" w:rsidRPr="0091364C" w:rsidRDefault="002F30F1" w:rsidP="0091364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</w:pPr>
      <w:r w:rsidRPr="0091364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 xml:space="preserve">Conclusion: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As a result of this study, it was found that the </w:t>
      </w:r>
      <w:r w:rsidR="00793A4E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medication administration in children self-efficacy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levels of the students who took the child health and disease nursing course were </w:t>
      </w:r>
      <w:r w:rsidR="00793A4E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high, </w:t>
      </w:r>
      <w:r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 xml:space="preserve">those who </w:t>
      </w:r>
      <w:r w:rsidR="00793A4E" w:rsidRPr="0091364C">
        <w:rPr>
          <w:rFonts w:ascii="Times New Roman" w:eastAsia="Calibri" w:hAnsi="Times New Roman" w:cs="Times New Roman"/>
          <w:bCs/>
          <w:color w:val="000000"/>
          <w:sz w:val="18"/>
          <w:szCs w:val="18"/>
        </w:rPr>
        <w:t>choose the nursing profession willingly, have sufficient knowledge about drug administration and do not make medication errors in the clinic.</w:t>
      </w:r>
    </w:p>
    <w:p w14:paraId="5E07BE4A" w14:textId="2FA66655" w:rsidR="00040A68" w:rsidRPr="0091364C" w:rsidRDefault="002F30F1" w:rsidP="0091364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1364C">
        <w:rPr>
          <w:rFonts w:ascii="Times New Roman" w:eastAsia="Calibri" w:hAnsi="Times New Roman" w:cs="Times New Roman"/>
          <w:b/>
          <w:bCs/>
          <w:color w:val="000000"/>
          <w:sz w:val="18"/>
          <w:szCs w:val="18"/>
        </w:rPr>
        <w:t>Key words:</w:t>
      </w:r>
      <w:r w:rsidR="0091364C" w:rsidRPr="0091364C">
        <w:rPr>
          <w:rFonts w:ascii="Times New Roman" w:hAnsi="Times New Roman" w:cs="Times New Roman"/>
          <w:sz w:val="18"/>
          <w:szCs w:val="18"/>
        </w:rPr>
        <w:t xml:space="preserve"> </w:t>
      </w:r>
      <w:bookmarkStart w:id="5" w:name="_GoBack"/>
      <w:r w:rsidR="0091364C" w:rsidRPr="0091364C">
        <w:rPr>
          <w:rFonts w:ascii="Times New Roman" w:hAnsi="Times New Roman" w:cs="Times New Roman"/>
          <w:sz w:val="18"/>
          <w:szCs w:val="18"/>
        </w:rPr>
        <w:t>Nursing students; Medication Administration</w:t>
      </w:r>
      <w:r w:rsidR="000A5627">
        <w:rPr>
          <w:rFonts w:ascii="Times New Roman" w:hAnsi="Times New Roman" w:cs="Times New Roman"/>
          <w:sz w:val="18"/>
          <w:szCs w:val="18"/>
        </w:rPr>
        <w:t xml:space="preserve"> in Children</w:t>
      </w:r>
      <w:r w:rsidR="0091364C" w:rsidRPr="0091364C">
        <w:rPr>
          <w:rFonts w:ascii="Times New Roman" w:hAnsi="Times New Roman" w:cs="Times New Roman"/>
          <w:sz w:val="18"/>
          <w:szCs w:val="18"/>
        </w:rPr>
        <w:t xml:space="preserve">; Self-efficacy </w:t>
      </w:r>
    </w:p>
    <w:bookmarkEnd w:id="5"/>
    <w:p w14:paraId="63450721" w14:textId="77777777" w:rsidR="00AA63BF" w:rsidRPr="0091364C" w:rsidRDefault="00AA63BF" w:rsidP="0091364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A63BF" w:rsidRPr="0091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46"/>
    <w:rsid w:val="00040A68"/>
    <w:rsid w:val="000A5627"/>
    <w:rsid w:val="000E6A46"/>
    <w:rsid w:val="002F30F1"/>
    <w:rsid w:val="003E082B"/>
    <w:rsid w:val="004E5226"/>
    <w:rsid w:val="0070248F"/>
    <w:rsid w:val="00793A4E"/>
    <w:rsid w:val="00837833"/>
    <w:rsid w:val="0091364C"/>
    <w:rsid w:val="00AA63BF"/>
    <w:rsid w:val="00B048C4"/>
    <w:rsid w:val="00C05E89"/>
    <w:rsid w:val="00CE0C13"/>
    <w:rsid w:val="00F2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0E21"/>
  <w15:chartTrackingRefBased/>
  <w15:docId w15:val="{1046F0A7-3AA5-41A3-A814-C62AFC4E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E3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217E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Bahar Aksoy</dc:creator>
  <cp:keywords/>
  <dc:description/>
  <cp:lastModifiedBy>edanurtar</cp:lastModifiedBy>
  <cp:revision>3</cp:revision>
  <dcterms:created xsi:type="dcterms:W3CDTF">2022-04-20T15:49:00Z</dcterms:created>
  <dcterms:modified xsi:type="dcterms:W3CDTF">2022-04-20T19:30:00Z</dcterms:modified>
</cp:coreProperties>
</file>