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0F" w:rsidRPr="00456AE5" w:rsidRDefault="00F0390F" w:rsidP="00F0390F">
      <w:pPr>
        <w:spacing w:after="0" w:line="240" w:lineRule="auto"/>
        <w:ind w:firstLine="709"/>
        <w:jc w:val="center"/>
        <w:rPr>
          <w:rFonts w:ascii="Times New Roman" w:hAnsi="Times New Roman"/>
          <w:b/>
          <w:sz w:val="28"/>
          <w:szCs w:val="28"/>
        </w:rPr>
      </w:pPr>
      <w:r w:rsidRPr="00456AE5">
        <w:rPr>
          <w:rFonts w:ascii="Times New Roman" w:hAnsi="Times New Roman"/>
          <w:b/>
          <w:sz w:val="28"/>
          <w:szCs w:val="28"/>
        </w:rPr>
        <w:t xml:space="preserve">Библиографический указатель работ </w:t>
      </w:r>
      <w:proofErr w:type="gramStart"/>
      <w:r w:rsidRPr="00456AE5">
        <w:rPr>
          <w:rFonts w:ascii="Times New Roman" w:hAnsi="Times New Roman"/>
          <w:b/>
          <w:sz w:val="28"/>
          <w:szCs w:val="28"/>
        </w:rPr>
        <w:t>о</w:t>
      </w:r>
      <w:proofErr w:type="gramEnd"/>
      <w:r w:rsidRPr="00456AE5">
        <w:rPr>
          <w:rFonts w:ascii="Times New Roman" w:hAnsi="Times New Roman"/>
          <w:b/>
          <w:sz w:val="28"/>
          <w:szCs w:val="28"/>
        </w:rPr>
        <w:t xml:space="preserve"> казахских жырау и </w:t>
      </w:r>
      <w:proofErr w:type="spellStart"/>
      <w:r w:rsidRPr="00456AE5">
        <w:rPr>
          <w:rFonts w:ascii="Times New Roman" w:hAnsi="Times New Roman"/>
          <w:b/>
          <w:sz w:val="28"/>
          <w:szCs w:val="28"/>
        </w:rPr>
        <w:t>биях</w:t>
      </w:r>
      <w:proofErr w:type="spellEnd"/>
      <w:r w:rsidRPr="00456AE5">
        <w:rPr>
          <w:rFonts w:ascii="Times New Roman" w:hAnsi="Times New Roman"/>
          <w:b/>
          <w:sz w:val="28"/>
          <w:szCs w:val="28"/>
        </w:rPr>
        <w:t>. Концепция, научный аппарат, значимость библиографического указателя для научной концепции казахской риторики</w:t>
      </w:r>
    </w:p>
    <w:p w:rsidR="00F0390F" w:rsidRPr="00456AE5" w:rsidRDefault="00F0390F" w:rsidP="00F0390F">
      <w:pPr>
        <w:spacing w:after="0" w:line="240" w:lineRule="auto"/>
        <w:ind w:firstLine="709"/>
        <w:jc w:val="center"/>
        <w:rPr>
          <w:rFonts w:ascii="Times New Roman" w:hAnsi="Times New Roman"/>
          <w:b/>
          <w:sz w:val="28"/>
          <w:szCs w:val="28"/>
        </w:rPr>
      </w:pPr>
    </w:p>
    <w:p w:rsidR="00F91835" w:rsidRPr="00456AE5" w:rsidRDefault="00F91835" w:rsidP="00CA4581">
      <w:pPr>
        <w:spacing w:after="0" w:line="240" w:lineRule="auto"/>
        <w:ind w:firstLine="709"/>
        <w:jc w:val="both"/>
        <w:rPr>
          <w:rFonts w:ascii="Times New Roman" w:hAnsi="Times New Roman"/>
          <w:sz w:val="28"/>
          <w:szCs w:val="28"/>
        </w:rPr>
      </w:pPr>
    </w:p>
    <w:p w:rsidR="00F91835" w:rsidRPr="00456AE5" w:rsidRDefault="00F91835" w:rsidP="00F91835">
      <w:pPr>
        <w:spacing w:after="0" w:line="240" w:lineRule="auto"/>
        <w:ind w:firstLine="709"/>
        <w:jc w:val="both"/>
        <w:rPr>
          <w:rFonts w:ascii="Times New Roman" w:hAnsi="Times New Roman"/>
          <w:sz w:val="28"/>
          <w:szCs w:val="28"/>
        </w:rPr>
      </w:pPr>
      <w:r w:rsidRPr="00456AE5">
        <w:rPr>
          <w:rFonts w:ascii="Times New Roman" w:hAnsi="Times New Roman"/>
          <w:sz w:val="28"/>
          <w:szCs w:val="28"/>
        </w:rPr>
        <w:t xml:space="preserve">Сохранение культурного и духовного наследия казахского народа определяет в качестве важной задачи науки и высшего профессионального образования РК обновление национального содержания образования, гуманитарной и общекультурной подготовки специалистов. Актуальными </w:t>
      </w:r>
      <w:r w:rsidR="001E2724" w:rsidRPr="00456AE5">
        <w:rPr>
          <w:rFonts w:ascii="Times New Roman" w:hAnsi="Times New Roman"/>
          <w:sz w:val="28"/>
          <w:szCs w:val="28"/>
        </w:rPr>
        <w:t xml:space="preserve">вопросами отечественной науки </w:t>
      </w:r>
      <w:r w:rsidRPr="00456AE5">
        <w:rPr>
          <w:rFonts w:ascii="Times New Roman" w:hAnsi="Times New Roman"/>
          <w:sz w:val="28"/>
          <w:szCs w:val="28"/>
        </w:rPr>
        <w:t xml:space="preserve">представляются создание </w:t>
      </w:r>
      <w:r w:rsidR="001E2724" w:rsidRPr="00456AE5">
        <w:rPr>
          <w:rFonts w:ascii="Times New Roman" w:hAnsi="Times New Roman"/>
          <w:sz w:val="28"/>
          <w:szCs w:val="28"/>
        </w:rPr>
        <w:t xml:space="preserve">теоретической </w:t>
      </w:r>
      <w:r w:rsidRPr="00456AE5">
        <w:rPr>
          <w:rFonts w:ascii="Times New Roman" w:hAnsi="Times New Roman"/>
          <w:sz w:val="28"/>
          <w:szCs w:val="28"/>
        </w:rPr>
        <w:t xml:space="preserve">истории казахской риторики в аспекте национального самосознания и обучение казахской риторике как академической и учебной дисциплине. Направленность </w:t>
      </w:r>
      <w:r w:rsidR="001E2724" w:rsidRPr="00456AE5">
        <w:rPr>
          <w:rFonts w:ascii="Times New Roman" w:hAnsi="Times New Roman"/>
          <w:sz w:val="28"/>
          <w:szCs w:val="28"/>
        </w:rPr>
        <w:t xml:space="preserve">представляемого </w:t>
      </w:r>
      <w:r w:rsidRPr="00456AE5">
        <w:rPr>
          <w:rFonts w:ascii="Times New Roman" w:hAnsi="Times New Roman"/>
          <w:sz w:val="28"/>
          <w:szCs w:val="28"/>
        </w:rPr>
        <w:t xml:space="preserve">проекта на формирование компетентностной модели специалиста, овладение обучающимися коммуникативными, в том числе </w:t>
      </w:r>
      <w:proofErr w:type="spellStart"/>
      <w:r w:rsidRPr="00456AE5">
        <w:rPr>
          <w:rFonts w:ascii="Times New Roman" w:hAnsi="Times New Roman"/>
          <w:sz w:val="28"/>
          <w:szCs w:val="28"/>
        </w:rPr>
        <w:t>лингвориторическими</w:t>
      </w:r>
      <w:proofErr w:type="spellEnd"/>
      <w:r w:rsidRPr="00456AE5">
        <w:rPr>
          <w:rFonts w:ascii="Times New Roman" w:hAnsi="Times New Roman"/>
          <w:sz w:val="28"/>
          <w:szCs w:val="28"/>
        </w:rPr>
        <w:t xml:space="preserve"> умениями и навыками предполагает изучение казахской риторики с позиций аргументации на материале поэзии жырау и преданий о </w:t>
      </w:r>
      <w:proofErr w:type="spellStart"/>
      <w:r w:rsidRPr="00456AE5">
        <w:rPr>
          <w:rFonts w:ascii="Times New Roman" w:hAnsi="Times New Roman"/>
          <w:sz w:val="28"/>
          <w:szCs w:val="28"/>
        </w:rPr>
        <w:t>биях</w:t>
      </w:r>
      <w:proofErr w:type="spellEnd"/>
      <w:r w:rsidRPr="00456AE5">
        <w:rPr>
          <w:rFonts w:ascii="Times New Roman" w:hAnsi="Times New Roman"/>
          <w:sz w:val="28"/>
          <w:szCs w:val="28"/>
        </w:rPr>
        <w:t>. Так достигается формирование национальной и культурной идентичности</w:t>
      </w:r>
      <w:r w:rsidR="001E2724" w:rsidRPr="00456AE5">
        <w:rPr>
          <w:rFonts w:ascii="Times New Roman" w:hAnsi="Times New Roman"/>
          <w:sz w:val="28"/>
          <w:szCs w:val="28"/>
        </w:rPr>
        <w:t xml:space="preserve"> обучающейся молодежи</w:t>
      </w:r>
      <w:r w:rsidRPr="00456AE5">
        <w:rPr>
          <w:rFonts w:ascii="Times New Roman" w:hAnsi="Times New Roman"/>
          <w:sz w:val="28"/>
          <w:szCs w:val="28"/>
        </w:rPr>
        <w:t xml:space="preserve">. </w:t>
      </w:r>
    </w:p>
    <w:p w:rsidR="00F91835" w:rsidRPr="00456AE5" w:rsidRDefault="00F91835" w:rsidP="00F91835">
      <w:pPr>
        <w:pStyle w:val="a3"/>
        <w:spacing w:before="0" w:beforeAutospacing="0" w:after="0" w:afterAutospacing="0"/>
        <w:ind w:firstLine="709"/>
        <w:jc w:val="both"/>
        <w:rPr>
          <w:sz w:val="28"/>
          <w:szCs w:val="28"/>
        </w:rPr>
      </w:pPr>
      <w:r w:rsidRPr="00456AE5">
        <w:rPr>
          <w:rFonts w:eastAsia="@TimesNewRomanPS-ItalicMT"/>
          <w:sz w:val="28"/>
          <w:szCs w:val="28"/>
          <w:lang w:eastAsia="en-US"/>
        </w:rPr>
        <w:t xml:space="preserve">Проект направлен </w:t>
      </w:r>
      <w:r w:rsidR="001E2724" w:rsidRPr="00456AE5">
        <w:rPr>
          <w:rFonts w:eastAsia="@TimesNewRomanPS-ItalicMT"/>
          <w:sz w:val="28"/>
          <w:szCs w:val="28"/>
          <w:lang w:eastAsia="en-US"/>
        </w:rPr>
        <w:t xml:space="preserve">также </w:t>
      </w:r>
      <w:r w:rsidRPr="00456AE5">
        <w:rPr>
          <w:rFonts w:eastAsia="@TimesNewRomanPS-ItalicMT"/>
          <w:sz w:val="28"/>
          <w:szCs w:val="28"/>
          <w:lang w:eastAsia="en-US"/>
        </w:rPr>
        <w:t xml:space="preserve">на интеграцию Казахстана в мировое научное сообщество и </w:t>
      </w:r>
      <w:r w:rsidR="001E2724" w:rsidRPr="00456AE5">
        <w:rPr>
          <w:rFonts w:eastAsia="@TimesNewRomanPS-ItalicMT"/>
          <w:sz w:val="28"/>
          <w:szCs w:val="28"/>
          <w:lang w:eastAsia="en-US"/>
        </w:rPr>
        <w:t xml:space="preserve">подразумевает </w:t>
      </w:r>
      <w:r w:rsidRPr="00456AE5">
        <w:rPr>
          <w:rFonts w:eastAsia="@TimesNewRomanPS-ItalicMT"/>
          <w:sz w:val="28"/>
          <w:szCs w:val="28"/>
          <w:lang w:eastAsia="en-US"/>
        </w:rPr>
        <w:t>ф</w:t>
      </w:r>
      <w:r w:rsidRPr="00456AE5">
        <w:rPr>
          <w:sz w:val="28"/>
          <w:szCs w:val="28"/>
        </w:rPr>
        <w:t>ормирование кадров новой квалификации. Качественные результаты проекта обусловлены расширением казахстанской текстологии и фондов казахской культуры, введением в книжный оборот произведений устной и письменной культуры казахов на русском языке.</w:t>
      </w:r>
    </w:p>
    <w:p w:rsidR="00CA4581" w:rsidRPr="00456AE5" w:rsidRDefault="007144EB" w:rsidP="00CA4581">
      <w:pPr>
        <w:spacing w:after="0" w:line="240" w:lineRule="auto"/>
        <w:ind w:firstLine="709"/>
        <w:jc w:val="both"/>
        <w:rPr>
          <w:rFonts w:ascii="Times New Roman" w:hAnsi="Times New Roman"/>
          <w:sz w:val="28"/>
          <w:szCs w:val="28"/>
        </w:rPr>
      </w:pPr>
      <w:r w:rsidRPr="00456AE5">
        <w:rPr>
          <w:rFonts w:ascii="Times New Roman" w:hAnsi="Times New Roman"/>
          <w:sz w:val="28"/>
          <w:szCs w:val="28"/>
        </w:rPr>
        <w:t xml:space="preserve">Предлагаемый библиографический указатель </w:t>
      </w:r>
      <w:r w:rsidR="00CA4581" w:rsidRPr="00456AE5">
        <w:rPr>
          <w:rFonts w:ascii="Times New Roman" w:hAnsi="Times New Roman"/>
          <w:sz w:val="28"/>
          <w:szCs w:val="28"/>
        </w:rPr>
        <w:t xml:space="preserve">написан как приложение </w:t>
      </w:r>
    </w:p>
    <w:p w:rsidR="00CA4581" w:rsidRPr="00456AE5" w:rsidRDefault="00CA4581" w:rsidP="00CA4581">
      <w:pPr>
        <w:spacing w:after="0" w:line="240" w:lineRule="auto"/>
        <w:jc w:val="both"/>
        <w:rPr>
          <w:rFonts w:ascii="Times New Roman" w:hAnsi="Times New Roman"/>
          <w:b/>
          <w:sz w:val="28"/>
          <w:szCs w:val="28"/>
        </w:rPr>
      </w:pPr>
      <w:r w:rsidRPr="00456AE5">
        <w:rPr>
          <w:rFonts w:ascii="Times New Roman" w:hAnsi="Times New Roman"/>
          <w:sz w:val="28"/>
          <w:szCs w:val="28"/>
        </w:rPr>
        <w:t>к монографи</w:t>
      </w:r>
      <w:r w:rsidR="00F91835" w:rsidRPr="00456AE5">
        <w:rPr>
          <w:rFonts w:ascii="Times New Roman" w:hAnsi="Times New Roman"/>
          <w:sz w:val="28"/>
          <w:szCs w:val="28"/>
        </w:rPr>
        <w:t>и</w:t>
      </w:r>
      <w:r w:rsidRPr="00456AE5">
        <w:rPr>
          <w:rFonts w:ascii="Times New Roman" w:hAnsi="Times New Roman"/>
          <w:sz w:val="28"/>
          <w:szCs w:val="28"/>
        </w:rPr>
        <w:t xml:space="preserve"> «</w:t>
      </w:r>
      <w:proofErr w:type="gramStart"/>
      <w:r w:rsidRPr="00456AE5">
        <w:rPr>
          <w:rFonts w:ascii="Times New Roman" w:hAnsi="Times New Roman"/>
          <w:sz w:val="28"/>
          <w:szCs w:val="28"/>
        </w:rPr>
        <w:t>Казахское</w:t>
      </w:r>
      <w:proofErr w:type="gramEnd"/>
      <w:r w:rsidRPr="00456AE5">
        <w:rPr>
          <w:rFonts w:ascii="Times New Roman" w:hAnsi="Times New Roman"/>
          <w:sz w:val="28"/>
          <w:szCs w:val="28"/>
        </w:rPr>
        <w:t xml:space="preserve"> </w:t>
      </w:r>
      <w:proofErr w:type="spellStart"/>
      <w:r w:rsidRPr="00456AE5">
        <w:rPr>
          <w:rFonts w:ascii="Times New Roman" w:hAnsi="Times New Roman"/>
          <w:sz w:val="28"/>
          <w:szCs w:val="28"/>
        </w:rPr>
        <w:t>риториковедение</w:t>
      </w:r>
      <w:proofErr w:type="spellEnd"/>
      <w:r w:rsidRPr="00456AE5">
        <w:rPr>
          <w:rFonts w:ascii="Times New Roman" w:hAnsi="Times New Roman"/>
          <w:sz w:val="28"/>
          <w:szCs w:val="28"/>
        </w:rPr>
        <w:t>» и учебному пособию «Казахская риторика» и издан в рамках проекта</w:t>
      </w:r>
      <w:r w:rsidRPr="00456AE5">
        <w:rPr>
          <w:rFonts w:ascii="Times New Roman" w:hAnsi="Times New Roman"/>
          <w:b/>
          <w:sz w:val="28"/>
          <w:szCs w:val="28"/>
        </w:rPr>
        <w:t xml:space="preserve"> </w:t>
      </w:r>
      <w:r w:rsidRPr="00456AE5">
        <w:rPr>
          <w:rFonts w:ascii="Times New Roman" w:hAnsi="Times New Roman"/>
          <w:sz w:val="28"/>
          <w:szCs w:val="28"/>
        </w:rPr>
        <w:t>«</w:t>
      </w:r>
      <w:bookmarkStart w:id="0" w:name="_Hlk99022681"/>
      <w:r w:rsidRPr="00456AE5">
        <w:rPr>
          <w:rFonts w:ascii="Times New Roman" w:hAnsi="Times New Roman"/>
          <w:sz w:val="28"/>
          <w:szCs w:val="28"/>
        </w:rPr>
        <w:t>Научная концепция казахской риторики: риторический идеал, идентичность, аргументация и речевая практика</w:t>
      </w:r>
      <w:bookmarkEnd w:id="0"/>
      <w:r w:rsidRPr="00456AE5">
        <w:rPr>
          <w:rFonts w:ascii="Times New Roman" w:hAnsi="Times New Roman"/>
          <w:sz w:val="28"/>
          <w:szCs w:val="28"/>
        </w:rPr>
        <w:t>»</w:t>
      </w:r>
    </w:p>
    <w:p w:rsidR="001E2724" w:rsidRPr="00456AE5" w:rsidRDefault="00F91835" w:rsidP="001E2724">
      <w:pPr>
        <w:spacing w:after="0" w:line="240" w:lineRule="auto"/>
        <w:ind w:firstLine="709"/>
        <w:jc w:val="both"/>
        <w:rPr>
          <w:rFonts w:ascii="Times New Roman" w:hAnsi="Times New Roman"/>
          <w:sz w:val="28"/>
          <w:szCs w:val="28"/>
        </w:rPr>
      </w:pPr>
      <w:r w:rsidRPr="00456AE5">
        <w:rPr>
          <w:rFonts w:ascii="Times New Roman" w:hAnsi="Times New Roman"/>
          <w:sz w:val="28"/>
          <w:szCs w:val="28"/>
        </w:rPr>
        <w:t>Библиографический указатель</w:t>
      </w:r>
      <w:r w:rsidRPr="00456AE5">
        <w:rPr>
          <w:rFonts w:ascii="Times New Roman" w:hAnsi="Times New Roman"/>
          <w:b/>
          <w:sz w:val="28"/>
          <w:szCs w:val="28"/>
        </w:rPr>
        <w:t xml:space="preserve"> </w:t>
      </w:r>
      <w:r w:rsidRPr="00456AE5">
        <w:rPr>
          <w:rFonts w:ascii="Times New Roman" w:hAnsi="Times New Roman"/>
          <w:sz w:val="28"/>
          <w:szCs w:val="28"/>
        </w:rPr>
        <w:t>в</w:t>
      </w:r>
      <w:r w:rsidR="007144EB" w:rsidRPr="00456AE5">
        <w:rPr>
          <w:rFonts w:ascii="Times New Roman" w:hAnsi="Times New Roman"/>
          <w:sz w:val="28"/>
          <w:szCs w:val="28"/>
        </w:rPr>
        <w:t xml:space="preserve">ключает научные, учебные, популярные и критические источники, посвященные казахской средневековой поэзии жырау и наследию </w:t>
      </w:r>
      <w:proofErr w:type="gramStart"/>
      <w:r w:rsidR="007144EB" w:rsidRPr="00456AE5">
        <w:rPr>
          <w:rFonts w:ascii="Times New Roman" w:hAnsi="Times New Roman"/>
          <w:sz w:val="28"/>
          <w:szCs w:val="28"/>
        </w:rPr>
        <w:t>казахских</w:t>
      </w:r>
      <w:proofErr w:type="gramEnd"/>
      <w:r w:rsidR="007144EB" w:rsidRPr="00456AE5">
        <w:rPr>
          <w:rFonts w:ascii="Times New Roman" w:hAnsi="Times New Roman"/>
          <w:sz w:val="28"/>
          <w:szCs w:val="28"/>
        </w:rPr>
        <w:t xml:space="preserve"> </w:t>
      </w:r>
      <w:proofErr w:type="spellStart"/>
      <w:r w:rsidR="007144EB" w:rsidRPr="00456AE5">
        <w:rPr>
          <w:rFonts w:ascii="Times New Roman" w:hAnsi="Times New Roman"/>
          <w:sz w:val="28"/>
          <w:szCs w:val="28"/>
        </w:rPr>
        <w:t>биев</w:t>
      </w:r>
      <w:proofErr w:type="spellEnd"/>
      <w:r w:rsidR="007144EB" w:rsidRPr="00456AE5">
        <w:rPr>
          <w:rFonts w:ascii="Times New Roman" w:hAnsi="Times New Roman"/>
          <w:sz w:val="28"/>
          <w:szCs w:val="28"/>
        </w:rPr>
        <w:t>, представлявших институт казахского правосудия. Материал в указателе расположен в тематическом и хронологическом порядке, в пределах каждого года – по алфавиту. Сначала идут работы, опубликованные на казахском языке, затем – на русском и английском языках. В издании предпринята сквозная нумерация.</w:t>
      </w:r>
      <w:r w:rsidR="001E2724" w:rsidRPr="00456AE5">
        <w:rPr>
          <w:rFonts w:ascii="Times New Roman" w:hAnsi="Times New Roman"/>
          <w:sz w:val="28"/>
          <w:szCs w:val="28"/>
        </w:rPr>
        <w:t xml:space="preserve"> </w:t>
      </w:r>
    </w:p>
    <w:p w:rsidR="007144EB" w:rsidRPr="00456AE5" w:rsidRDefault="007144EB" w:rsidP="001E2724">
      <w:pPr>
        <w:spacing w:after="0" w:line="240" w:lineRule="auto"/>
        <w:ind w:firstLine="709"/>
        <w:jc w:val="both"/>
        <w:rPr>
          <w:rFonts w:ascii="Times New Roman" w:hAnsi="Times New Roman"/>
          <w:sz w:val="28"/>
          <w:szCs w:val="28"/>
        </w:rPr>
      </w:pPr>
      <w:proofErr w:type="gramStart"/>
      <w:r w:rsidRPr="00456AE5">
        <w:rPr>
          <w:rFonts w:ascii="Times New Roman" w:hAnsi="Times New Roman"/>
          <w:sz w:val="28"/>
          <w:szCs w:val="28"/>
        </w:rPr>
        <w:t>Внутри каждой тематической группы есть подразделы: первый – книги, монографии, брошюры; второй – учебники, учебные пособия; третий – статьи, опубликованные в сборниках конференций и периодической печати; четвертый – диссертации</w:t>
      </w:r>
      <w:r w:rsidR="00F91835" w:rsidRPr="00456AE5">
        <w:rPr>
          <w:rFonts w:ascii="Times New Roman" w:hAnsi="Times New Roman"/>
          <w:sz w:val="28"/>
          <w:szCs w:val="28"/>
        </w:rPr>
        <w:t>,</w:t>
      </w:r>
      <w:r w:rsidRPr="00456AE5">
        <w:rPr>
          <w:rFonts w:ascii="Times New Roman" w:hAnsi="Times New Roman"/>
          <w:sz w:val="28"/>
          <w:szCs w:val="28"/>
        </w:rPr>
        <w:t xml:space="preserve"> </w:t>
      </w:r>
      <w:r w:rsidR="00F91835" w:rsidRPr="00456AE5">
        <w:rPr>
          <w:rFonts w:ascii="Times New Roman" w:hAnsi="Times New Roman"/>
          <w:sz w:val="28"/>
          <w:szCs w:val="28"/>
        </w:rPr>
        <w:t>пятый ‒</w:t>
      </w:r>
      <w:r w:rsidR="001901ED" w:rsidRPr="00456AE5">
        <w:rPr>
          <w:rFonts w:ascii="Times New Roman" w:hAnsi="Times New Roman"/>
          <w:sz w:val="28"/>
          <w:szCs w:val="28"/>
        </w:rPr>
        <w:t xml:space="preserve"> </w:t>
      </w:r>
      <w:r w:rsidR="00F91835" w:rsidRPr="00456AE5">
        <w:rPr>
          <w:rFonts w:ascii="Times New Roman" w:hAnsi="Times New Roman"/>
          <w:sz w:val="28"/>
          <w:szCs w:val="28"/>
        </w:rPr>
        <w:t>электронные издания.</w:t>
      </w:r>
      <w:proofErr w:type="gramEnd"/>
      <w:r w:rsidR="00F91835" w:rsidRPr="00456AE5">
        <w:rPr>
          <w:rFonts w:ascii="Times New Roman" w:hAnsi="Times New Roman"/>
          <w:sz w:val="28"/>
          <w:szCs w:val="28"/>
        </w:rPr>
        <w:t xml:space="preserve"> В указатель включены также </w:t>
      </w:r>
      <w:r w:rsidRPr="00456AE5">
        <w:rPr>
          <w:rFonts w:ascii="Times New Roman" w:hAnsi="Times New Roman"/>
          <w:sz w:val="28"/>
          <w:szCs w:val="28"/>
        </w:rPr>
        <w:t xml:space="preserve">статьи, </w:t>
      </w:r>
      <w:r w:rsidR="00F91835" w:rsidRPr="00456AE5">
        <w:rPr>
          <w:rFonts w:ascii="Times New Roman" w:hAnsi="Times New Roman"/>
          <w:sz w:val="28"/>
          <w:szCs w:val="28"/>
        </w:rPr>
        <w:t>написанные членами исследовательской группы и о</w:t>
      </w:r>
      <w:r w:rsidRPr="00456AE5">
        <w:rPr>
          <w:rFonts w:ascii="Times New Roman" w:hAnsi="Times New Roman"/>
          <w:sz w:val="28"/>
          <w:szCs w:val="28"/>
        </w:rPr>
        <w:t>публикованные в рамках проекта</w:t>
      </w:r>
      <w:r w:rsidR="00F91835" w:rsidRPr="00456AE5">
        <w:rPr>
          <w:rFonts w:ascii="Times New Roman" w:hAnsi="Times New Roman"/>
          <w:sz w:val="28"/>
          <w:szCs w:val="28"/>
        </w:rPr>
        <w:t>. Это</w:t>
      </w:r>
      <w:r w:rsidR="00F91835" w:rsidRPr="00456AE5">
        <w:rPr>
          <w:rFonts w:ascii="Times New Roman" w:hAnsi="Times New Roman"/>
          <w:sz w:val="28"/>
          <w:szCs w:val="28"/>
          <w:lang w:val="en-US"/>
        </w:rPr>
        <w:t xml:space="preserve"> </w:t>
      </w:r>
      <w:r w:rsidR="00F91835" w:rsidRPr="00456AE5">
        <w:rPr>
          <w:rFonts w:ascii="Times New Roman" w:hAnsi="Times New Roman"/>
          <w:sz w:val="28"/>
          <w:szCs w:val="28"/>
        </w:rPr>
        <w:t>такие</w:t>
      </w:r>
      <w:r w:rsidR="00F91835" w:rsidRPr="00456AE5">
        <w:rPr>
          <w:rFonts w:ascii="Times New Roman" w:hAnsi="Times New Roman"/>
          <w:sz w:val="28"/>
          <w:szCs w:val="28"/>
          <w:lang w:val="en-US"/>
        </w:rPr>
        <w:t xml:space="preserve"> </w:t>
      </w:r>
      <w:r w:rsidR="00F91835" w:rsidRPr="00456AE5">
        <w:rPr>
          <w:rFonts w:ascii="Times New Roman" w:hAnsi="Times New Roman"/>
          <w:sz w:val="28"/>
          <w:szCs w:val="28"/>
        </w:rPr>
        <w:t>статьи</w:t>
      </w:r>
      <w:r w:rsidR="00F91835" w:rsidRPr="00456AE5">
        <w:rPr>
          <w:rFonts w:ascii="Times New Roman" w:hAnsi="Times New Roman"/>
          <w:sz w:val="28"/>
          <w:szCs w:val="28"/>
          <w:lang w:val="en-US"/>
        </w:rPr>
        <w:t xml:space="preserve">: </w:t>
      </w:r>
      <w:r w:rsidR="001901ED" w:rsidRPr="00456AE5">
        <w:rPr>
          <w:rFonts w:ascii="Times New Roman" w:hAnsi="Times New Roman"/>
          <w:sz w:val="28"/>
          <w:szCs w:val="28"/>
          <w:lang w:val="en-US"/>
        </w:rPr>
        <w:t xml:space="preserve">1) </w:t>
      </w:r>
      <w:proofErr w:type="spellStart"/>
      <w:r w:rsidR="001901ED" w:rsidRPr="00456AE5">
        <w:rPr>
          <w:rFonts w:ascii="Times New Roman" w:hAnsi="Times New Roman"/>
          <w:sz w:val="28"/>
          <w:szCs w:val="28"/>
          <w:lang w:val="en-US"/>
        </w:rPr>
        <w:t>Yerik</w:t>
      </w:r>
      <w:proofErr w:type="spellEnd"/>
      <w:r w:rsidR="001901ED" w:rsidRPr="00456AE5">
        <w:rPr>
          <w:rFonts w:ascii="Times New Roman" w:hAnsi="Times New Roman"/>
          <w:sz w:val="28"/>
          <w:szCs w:val="28"/>
          <w:lang w:val="en-US"/>
        </w:rPr>
        <w:t xml:space="preserve"> G., </w:t>
      </w:r>
      <w:proofErr w:type="spellStart"/>
      <w:r w:rsidR="001901ED" w:rsidRPr="00456AE5">
        <w:rPr>
          <w:rFonts w:ascii="Times New Roman" w:hAnsi="Times New Roman"/>
          <w:sz w:val="28"/>
          <w:szCs w:val="28"/>
          <w:lang w:val="en-US"/>
        </w:rPr>
        <w:t>Abylkhassova</w:t>
      </w:r>
      <w:proofErr w:type="spellEnd"/>
      <w:r w:rsidR="001901ED" w:rsidRPr="00456AE5">
        <w:rPr>
          <w:rFonts w:ascii="Times New Roman" w:hAnsi="Times New Roman"/>
          <w:sz w:val="28"/>
          <w:szCs w:val="28"/>
          <w:lang w:val="en-US"/>
        </w:rPr>
        <w:t xml:space="preserve"> K. </w:t>
      </w:r>
      <w:proofErr w:type="gramStart"/>
      <w:r w:rsidR="001901ED" w:rsidRPr="00456AE5">
        <w:rPr>
          <w:rFonts w:ascii="Times New Roman" w:hAnsi="Times New Roman"/>
          <w:sz w:val="28"/>
          <w:szCs w:val="28"/>
          <w:lang w:val="en-US"/>
        </w:rPr>
        <w:t xml:space="preserve">The Rhetoric of Kazakh </w:t>
      </w:r>
      <w:proofErr w:type="spellStart"/>
      <w:r w:rsidR="001901ED" w:rsidRPr="00456AE5">
        <w:rPr>
          <w:rFonts w:ascii="Times New Roman" w:hAnsi="Times New Roman"/>
          <w:sz w:val="28"/>
          <w:szCs w:val="28"/>
          <w:lang w:val="en-US"/>
        </w:rPr>
        <w:t>Biys</w:t>
      </w:r>
      <w:proofErr w:type="spellEnd"/>
      <w:r w:rsidR="001901ED" w:rsidRPr="00456AE5">
        <w:rPr>
          <w:rFonts w:ascii="Times New Roman" w:hAnsi="Times New Roman"/>
          <w:sz w:val="28"/>
          <w:szCs w:val="28"/>
          <w:lang w:val="en-US"/>
        </w:rPr>
        <w:t>.</w:t>
      </w:r>
      <w:proofErr w:type="gramEnd"/>
      <w:r w:rsidR="001901ED" w:rsidRPr="00456AE5">
        <w:rPr>
          <w:rFonts w:ascii="Times New Roman" w:hAnsi="Times New Roman"/>
          <w:sz w:val="28"/>
          <w:szCs w:val="28"/>
          <w:lang w:val="en-US"/>
        </w:rPr>
        <w:t xml:space="preserve"> </w:t>
      </w:r>
      <w:proofErr w:type="spellStart"/>
      <w:r w:rsidR="001901ED" w:rsidRPr="00456AE5">
        <w:rPr>
          <w:rFonts w:ascii="Times New Roman" w:hAnsi="Times New Roman"/>
          <w:sz w:val="28"/>
          <w:szCs w:val="28"/>
          <w:lang w:val="en-US"/>
        </w:rPr>
        <w:t>Tle</w:t>
      </w:r>
      <w:proofErr w:type="spellEnd"/>
      <w:r w:rsidR="001901ED" w:rsidRPr="00456AE5">
        <w:rPr>
          <w:rFonts w:ascii="Times New Roman" w:hAnsi="Times New Roman"/>
          <w:sz w:val="28"/>
          <w:szCs w:val="28"/>
          <w:lang w:val="en-US"/>
        </w:rPr>
        <w:t xml:space="preserve"> Modality of Belief, Opinion, </w:t>
      </w:r>
      <w:proofErr w:type="spellStart"/>
      <w:r w:rsidR="001901ED" w:rsidRPr="00456AE5">
        <w:rPr>
          <w:rFonts w:ascii="Times New Roman" w:hAnsi="Times New Roman"/>
          <w:sz w:val="28"/>
          <w:szCs w:val="28"/>
          <w:lang w:val="en-US"/>
        </w:rPr>
        <w:t>Understanting</w:t>
      </w:r>
      <w:proofErr w:type="spellEnd"/>
      <w:r w:rsidR="001901ED" w:rsidRPr="00456AE5">
        <w:rPr>
          <w:rFonts w:ascii="Times New Roman" w:hAnsi="Times New Roman"/>
          <w:sz w:val="28"/>
          <w:szCs w:val="28"/>
          <w:lang w:val="en-US"/>
        </w:rPr>
        <w:t xml:space="preserve"> as the Denominator of a Single Perception of Speech // International </w:t>
      </w:r>
      <w:r w:rsidR="001901ED" w:rsidRPr="00456AE5">
        <w:rPr>
          <w:rFonts w:ascii="Times New Roman" w:hAnsi="Times New Roman"/>
          <w:sz w:val="28"/>
          <w:szCs w:val="28"/>
          <w:lang w:val="en-US"/>
        </w:rPr>
        <w:lastRenderedPageBreak/>
        <w:t xml:space="preserve">Black Sea Modern Scientific Research Congress. ‒ September 29, 2022 - October 02, 2022 </w:t>
      </w:r>
      <w:proofErr w:type="spellStart"/>
      <w:r w:rsidR="001901ED" w:rsidRPr="00456AE5">
        <w:rPr>
          <w:rFonts w:ascii="Times New Roman" w:hAnsi="Times New Roman"/>
          <w:sz w:val="28"/>
          <w:szCs w:val="28"/>
          <w:lang w:val="en-US"/>
        </w:rPr>
        <w:t>Rize</w:t>
      </w:r>
      <w:proofErr w:type="spellEnd"/>
      <w:r w:rsidR="001901ED" w:rsidRPr="00456AE5">
        <w:rPr>
          <w:rFonts w:ascii="Times New Roman" w:hAnsi="Times New Roman"/>
          <w:sz w:val="28"/>
          <w:szCs w:val="28"/>
          <w:lang w:val="en-US"/>
        </w:rPr>
        <w:t xml:space="preserve"> / </w:t>
      </w:r>
      <w:proofErr w:type="spellStart"/>
      <w:r w:rsidR="001901ED" w:rsidRPr="00456AE5">
        <w:rPr>
          <w:rFonts w:ascii="Times New Roman" w:hAnsi="Times New Roman"/>
          <w:sz w:val="28"/>
          <w:szCs w:val="28"/>
          <w:lang w:val="en-US"/>
        </w:rPr>
        <w:t>Türkiy</w:t>
      </w:r>
      <w:proofErr w:type="spellEnd"/>
      <w:r w:rsidR="001901ED" w:rsidRPr="00456AE5">
        <w:rPr>
          <w:rFonts w:ascii="Times New Roman" w:hAnsi="Times New Roman"/>
          <w:sz w:val="28"/>
          <w:szCs w:val="28"/>
          <w:lang w:val="en-US"/>
        </w:rPr>
        <w:t xml:space="preserve">, pp. 1186-1194. 2) </w:t>
      </w:r>
      <w:proofErr w:type="spellStart"/>
      <w:r w:rsidR="001901ED" w:rsidRPr="00456AE5">
        <w:rPr>
          <w:rFonts w:ascii="Times New Roman" w:hAnsi="Times New Roman"/>
          <w:sz w:val="28"/>
          <w:szCs w:val="28"/>
          <w:lang w:val="en-US"/>
        </w:rPr>
        <w:t>Idrisova</w:t>
      </w:r>
      <w:proofErr w:type="spellEnd"/>
      <w:r w:rsidR="001901ED" w:rsidRPr="00456AE5">
        <w:rPr>
          <w:rFonts w:ascii="Times New Roman" w:hAnsi="Times New Roman"/>
          <w:sz w:val="28"/>
          <w:szCs w:val="28"/>
          <w:lang w:val="en-US"/>
        </w:rPr>
        <w:t xml:space="preserve"> E., </w:t>
      </w:r>
      <w:proofErr w:type="spellStart"/>
      <w:r w:rsidR="001901ED" w:rsidRPr="00456AE5">
        <w:rPr>
          <w:rFonts w:ascii="Times New Roman" w:hAnsi="Times New Roman"/>
          <w:sz w:val="28"/>
          <w:szCs w:val="28"/>
          <w:lang w:val="en-US"/>
        </w:rPr>
        <w:t>Shomanova</w:t>
      </w:r>
      <w:proofErr w:type="spellEnd"/>
      <w:r w:rsidR="001901ED" w:rsidRPr="00456AE5">
        <w:rPr>
          <w:rFonts w:ascii="Times New Roman" w:hAnsi="Times New Roman"/>
          <w:sz w:val="28"/>
          <w:szCs w:val="28"/>
          <w:lang w:val="en-US"/>
        </w:rPr>
        <w:t xml:space="preserve"> G., </w:t>
      </w:r>
      <w:proofErr w:type="spellStart"/>
      <w:r w:rsidR="001901ED" w:rsidRPr="00456AE5">
        <w:rPr>
          <w:rFonts w:ascii="Times New Roman" w:hAnsi="Times New Roman"/>
          <w:sz w:val="28"/>
          <w:szCs w:val="28"/>
          <w:lang w:val="en-US"/>
        </w:rPr>
        <w:t>Baiturina</w:t>
      </w:r>
      <w:proofErr w:type="spellEnd"/>
      <w:r w:rsidR="001901ED" w:rsidRPr="00456AE5">
        <w:rPr>
          <w:rFonts w:ascii="Times New Roman" w:hAnsi="Times New Roman"/>
          <w:sz w:val="28"/>
          <w:szCs w:val="28"/>
          <w:lang w:val="en-US"/>
        </w:rPr>
        <w:t xml:space="preserve"> U. Symbolism as a Way of Rhetorical </w:t>
      </w:r>
      <w:proofErr w:type="gramStart"/>
      <w:r w:rsidR="001901ED" w:rsidRPr="00456AE5">
        <w:rPr>
          <w:rFonts w:ascii="Times New Roman" w:hAnsi="Times New Roman"/>
          <w:sz w:val="28"/>
          <w:szCs w:val="28"/>
          <w:lang w:val="en-US"/>
        </w:rPr>
        <w:t>Argumentation  in</w:t>
      </w:r>
      <w:proofErr w:type="gramEnd"/>
      <w:r w:rsidR="001901ED" w:rsidRPr="00456AE5">
        <w:rPr>
          <w:rFonts w:ascii="Times New Roman" w:hAnsi="Times New Roman"/>
          <w:sz w:val="28"/>
          <w:szCs w:val="28"/>
          <w:lang w:val="en-US"/>
        </w:rPr>
        <w:t xml:space="preserve"> </w:t>
      </w:r>
      <w:proofErr w:type="spellStart"/>
      <w:r w:rsidR="001901ED" w:rsidRPr="00456AE5">
        <w:rPr>
          <w:rFonts w:ascii="Times New Roman" w:hAnsi="Times New Roman"/>
          <w:sz w:val="28"/>
          <w:szCs w:val="28"/>
          <w:lang w:val="en-US"/>
        </w:rPr>
        <w:t>Zhyrau</w:t>
      </w:r>
      <w:proofErr w:type="spellEnd"/>
      <w:r w:rsidR="001901ED" w:rsidRPr="00456AE5">
        <w:rPr>
          <w:rFonts w:ascii="Times New Roman" w:hAnsi="Times New Roman"/>
          <w:sz w:val="28"/>
          <w:szCs w:val="28"/>
          <w:lang w:val="en-US"/>
        </w:rPr>
        <w:t xml:space="preserve"> Poetry. Structural-semiotic Analysis // International Black Sea Modern Scientific Research Congress. ‒ September 29, 2022 - October 02, 2022 </w:t>
      </w:r>
      <w:proofErr w:type="spellStart"/>
      <w:r w:rsidR="001901ED" w:rsidRPr="00456AE5">
        <w:rPr>
          <w:rFonts w:ascii="Times New Roman" w:hAnsi="Times New Roman"/>
          <w:sz w:val="28"/>
          <w:szCs w:val="28"/>
          <w:lang w:val="en-US"/>
        </w:rPr>
        <w:t>Rize</w:t>
      </w:r>
      <w:proofErr w:type="spellEnd"/>
      <w:r w:rsidR="001901ED" w:rsidRPr="00456AE5">
        <w:rPr>
          <w:rFonts w:ascii="Times New Roman" w:hAnsi="Times New Roman"/>
          <w:sz w:val="28"/>
          <w:szCs w:val="28"/>
          <w:lang w:val="en-US"/>
        </w:rPr>
        <w:t xml:space="preserve"> / </w:t>
      </w:r>
      <w:proofErr w:type="spellStart"/>
      <w:r w:rsidR="001901ED" w:rsidRPr="00456AE5">
        <w:rPr>
          <w:rFonts w:ascii="Times New Roman" w:hAnsi="Times New Roman"/>
          <w:sz w:val="28"/>
          <w:szCs w:val="28"/>
          <w:lang w:val="en-US"/>
        </w:rPr>
        <w:t>Türkiy</w:t>
      </w:r>
      <w:proofErr w:type="spellEnd"/>
      <w:r w:rsidR="001901ED" w:rsidRPr="00456AE5">
        <w:rPr>
          <w:rFonts w:ascii="Times New Roman" w:hAnsi="Times New Roman"/>
          <w:sz w:val="28"/>
          <w:szCs w:val="28"/>
          <w:lang w:val="en-US"/>
        </w:rPr>
        <w:t xml:space="preserve">, pp. 823-839. 3) </w:t>
      </w:r>
      <w:proofErr w:type="spellStart"/>
      <w:r w:rsidR="001901ED" w:rsidRPr="00456AE5">
        <w:rPr>
          <w:rFonts w:ascii="Times New Roman" w:hAnsi="Times New Roman"/>
          <w:sz w:val="28"/>
          <w:szCs w:val="28"/>
          <w:lang w:val="en-US"/>
        </w:rPr>
        <w:t>Urazayeva</w:t>
      </w:r>
      <w:proofErr w:type="spellEnd"/>
      <w:r w:rsidR="001901ED" w:rsidRPr="00456AE5">
        <w:rPr>
          <w:rFonts w:ascii="Times New Roman" w:hAnsi="Times New Roman"/>
          <w:sz w:val="28"/>
          <w:szCs w:val="28"/>
          <w:lang w:val="en-US"/>
        </w:rPr>
        <w:t xml:space="preserve"> K., </w:t>
      </w:r>
      <w:proofErr w:type="spellStart"/>
      <w:r w:rsidR="001901ED" w:rsidRPr="00456AE5">
        <w:rPr>
          <w:rFonts w:ascii="Times New Roman" w:hAnsi="Times New Roman"/>
          <w:sz w:val="28"/>
          <w:szCs w:val="28"/>
          <w:lang w:val="en-US"/>
        </w:rPr>
        <w:t>Zharkynbekova</w:t>
      </w:r>
      <w:proofErr w:type="spellEnd"/>
      <w:r w:rsidR="001901ED" w:rsidRPr="00456AE5">
        <w:rPr>
          <w:rFonts w:ascii="Times New Roman" w:hAnsi="Times New Roman"/>
          <w:sz w:val="28"/>
          <w:szCs w:val="28"/>
          <w:lang w:val="en-US"/>
        </w:rPr>
        <w:t xml:space="preserve"> Sh., </w:t>
      </w:r>
      <w:proofErr w:type="spellStart"/>
      <w:r w:rsidR="001901ED" w:rsidRPr="00456AE5">
        <w:rPr>
          <w:rFonts w:ascii="Times New Roman" w:hAnsi="Times New Roman"/>
          <w:sz w:val="28"/>
          <w:szCs w:val="28"/>
          <w:lang w:val="en-US"/>
        </w:rPr>
        <w:t>Abylkhassiva</w:t>
      </w:r>
      <w:proofErr w:type="spellEnd"/>
      <w:r w:rsidR="001901ED" w:rsidRPr="00456AE5">
        <w:rPr>
          <w:rFonts w:ascii="Times New Roman" w:hAnsi="Times New Roman"/>
          <w:sz w:val="28"/>
          <w:szCs w:val="28"/>
          <w:lang w:val="en-US"/>
        </w:rPr>
        <w:t xml:space="preserve"> K. </w:t>
      </w:r>
      <w:proofErr w:type="gramStart"/>
      <w:r w:rsidR="001901ED" w:rsidRPr="00456AE5">
        <w:rPr>
          <w:rFonts w:ascii="Times New Roman" w:hAnsi="Times New Roman"/>
          <w:sz w:val="28"/>
          <w:szCs w:val="28"/>
          <w:lang w:val="en-US"/>
        </w:rPr>
        <w:t>The concept of Kazakh Rhetoric.</w:t>
      </w:r>
      <w:proofErr w:type="gramEnd"/>
      <w:r w:rsidR="001901ED" w:rsidRPr="00456AE5">
        <w:rPr>
          <w:rFonts w:ascii="Times New Roman" w:hAnsi="Times New Roman"/>
          <w:sz w:val="28"/>
          <w:szCs w:val="28"/>
          <w:lang w:val="en-US"/>
        </w:rPr>
        <w:t xml:space="preserve"> </w:t>
      </w:r>
      <w:proofErr w:type="spellStart"/>
      <w:r w:rsidR="001901ED" w:rsidRPr="00456AE5">
        <w:rPr>
          <w:rFonts w:ascii="Times New Roman" w:hAnsi="Times New Roman"/>
          <w:sz w:val="28"/>
          <w:szCs w:val="28"/>
          <w:lang w:val="en-US"/>
        </w:rPr>
        <w:t>Metodology</w:t>
      </w:r>
      <w:proofErr w:type="spellEnd"/>
      <w:r w:rsidR="001901ED" w:rsidRPr="00456AE5">
        <w:rPr>
          <w:rFonts w:ascii="Times New Roman" w:hAnsi="Times New Roman"/>
          <w:sz w:val="28"/>
          <w:szCs w:val="28"/>
          <w:lang w:val="en-US"/>
        </w:rPr>
        <w:t xml:space="preserve"> and analytical Tools // International Black Sea Modern Scientific Research Congress. </w:t>
      </w:r>
      <w:r w:rsidR="001901ED" w:rsidRPr="00456AE5">
        <w:rPr>
          <w:rFonts w:ascii="Times New Roman" w:hAnsi="Times New Roman"/>
          <w:sz w:val="28"/>
          <w:szCs w:val="28"/>
        </w:rPr>
        <w:t xml:space="preserve">‒ </w:t>
      </w:r>
      <w:r w:rsidR="001901ED" w:rsidRPr="00456AE5">
        <w:rPr>
          <w:rFonts w:ascii="Times New Roman" w:hAnsi="Times New Roman"/>
          <w:sz w:val="28"/>
          <w:szCs w:val="28"/>
          <w:lang w:val="en-US"/>
        </w:rPr>
        <w:t>September</w:t>
      </w:r>
      <w:r w:rsidR="001901ED" w:rsidRPr="00456AE5">
        <w:rPr>
          <w:rFonts w:ascii="Times New Roman" w:hAnsi="Times New Roman"/>
          <w:sz w:val="28"/>
          <w:szCs w:val="28"/>
        </w:rPr>
        <w:t xml:space="preserve"> 29, 2022 - </w:t>
      </w:r>
      <w:r w:rsidR="001901ED" w:rsidRPr="00456AE5">
        <w:rPr>
          <w:rFonts w:ascii="Times New Roman" w:hAnsi="Times New Roman"/>
          <w:sz w:val="28"/>
          <w:szCs w:val="28"/>
          <w:lang w:val="en-US"/>
        </w:rPr>
        <w:t>October</w:t>
      </w:r>
      <w:r w:rsidR="001901ED" w:rsidRPr="00456AE5">
        <w:rPr>
          <w:rFonts w:ascii="Times New Roman" w:hAnsi="Times New Roman"/>
          <w:sz w:val="28"/>
          <w:szCs w:val="28"/>
        </w:rPr>
        <w:t xml:space="preserve"> 02, 2022 </w:t>
      </w:r>
      <w:proofErr w:type="spellStart"/>
      <w:r w:rsidR="001901ED" w:rsidRPr="00456AE5">
        <w:rPr>
          <w:rFonts w:ascii="Times New Roman" w:hAnsi="Times New Roman"/>
          <w:sz w:val="28"/>
          <w:szCs w:val="28"/>
          <w:lang w:val="en-US"/>
        </w:rPr>
        <w:t>Rize</w:t>
      </w:r>
      <w:proofErr w:type="spellEnd"/>
      <w:r w:rsidR="001901ED" w:rsidRPr="00456AE5">
        <w:rPr>
          <w:rFonts w:ascii="Times New Roman" w:hAnsi="Times New Roman"/>
          <w:sz w:val="28"/>
          <w:szCs w:val="28"/>
        </w:rPr>
        <w:t xml:space="preserve"> / </w:t>
      </w:r>
      <w:r w:rsidR="001901ED" w:rsidRPr="00456AE5">
        <w:rPr>
          <w:rFonts w:ascii="Times New Roman" w:hAnsi="Times New Roman"/>
          <w:sz w:val="28"/>
          <w:szCs w:val="28"/>
          <w:lang w:val="en-US"/>
        </w:rPr>
        <w:t>T</w:t>
      </w:r>
      <w:r w:rsidR="001901ED" w:rsidRPr="00456AE5">
        <w:rPr>
          <w:rFonts w:ascii="Times New Roman" w:hAnsi="Times New Roman"/>
          <w:sz w:val="28"/>
          <w:szCs w:val="28"/>
        </w:rPr>
        <w:t>ü</w:t>
      </w:r>
      <w:proofErr w:type="spellStart"/>
      <w:r w:rsidR="001901ED" w:rsidRPr="00456AE5">
        <w:rPr>
          <w:rFonts w:ascii="Times New Roman" w:hAnsi="Times New Roman"/>
          <w:sz w:val="28"/>
          <w:szCs w:val="28"/>
          <w:lang w:val="en-US"/>
        </w:rPr>
        <w:t>rkiy</w:t>
      </w:r>
      <w:proofErr w:type="spellEnd"/>
      <w:r w:rsidR="001901ED" w:rsidRPr="00456AE5">
        <w:rPr>
          <w:rFonts w:ascii="Times New Roman" w:hAnsi="Times New Roman"/>
          <w:sz w:val="28"/>
          <w:szCs w:val="28"/>
        </w:rPr>
        <w:t xml:space="preserve">, </w:t>
      </w:r>
      <w:proofErr w:type="spellStart"/>
      <w:r w:rsidR="001901ED" w:rsidRPr="00456AE5">
        <w:rPr>
          <w:rFonts w:ascii="Times New Roman" w:hAnsi="Times New Roman"/>
          <w:sz w:val="28"/>
          <w:szCs w:val="28"/>
          <w:lang w:val="en-US"/>
        </w:rPr>
        <w:t>pp</w:t>
      </w:r>
      <w:proofErr w:type="spellEnd"/>
      <w:r w:rsidR="001901ED" w:rsidRPr="00456AE5">
        <w:rPr>
          <w:rFonts w:ascii="Times New Roman" w:hAnsi="Times New Roman"/>
          <w:sz w:val="28"/>
          <w:szCs w:val="28"/>
        </w:rPr>
        <w:t>. 1159-1164.</w:t>
      </w:r>
    </w:p>
    <w:p w:rsidR="00310D8A" w:rsidRPr="00456AE5" w:rsidRDefault="00F91835" w:rsidP="00310D8A">
      <w:pPr>
        <w:spacing w:after="0" w:line="240" w:lineRule="auto"/>
        <w:ind w:firstLine="709"/>
        <w:jc w:val="both"/>
        <w:rPr>
          <w:rFonts w:ascii="Times New Roman" w:hAnsi="Times New Roman"/>
          <w:sz w:val="28"/>
          <w:szCs w:val="28"/>
        </w:rPr>
      </w:pPr>
      <w:r w:rsidRPr="00456AE5">
        <w:rPr>
          <w:rFonts w:ascii="Times New Roman" w:hAnsi="Times New Roman"/>
          <w:sz w:val="28"/>
          <w:szCs w:val="28"/>
        </w:rPr>
        <w:t xml:space="preserve">Актуальность составления библиографического указателя состоит в сохраняющемся спросе на </w:t>
      </w:r>
      <w:r w:rsidR="007144EB" w:rsidRPr="00456AE5">
        <w:rPr>
          <w:rFonts w:ascii="Times New Roman" w:hAnsi="Times New Roman"/>
          <w:sz w:val="28"/>
          <w:szCs w:val="28"/>
        </w:rPr>
        <w:t xml:space="preserve">изучение </w:t>
      </w:r>
      <w:r w:rsidRPr="00456AE5">
        <w:rPr>
          <w:rFonts w:ascii="Times New Roman" w:hAnsi="Times New Roman"/>
          <w:sz w:val="28"/>
          <w:szCs w:val="28"/>
        </w:rPr>
        <w:t xml:space="preserve">устного наследия казахского народа. </w:t>
      </w:r>
      <w:r w:rsidR="00310D8A" w:rsidRPr="00456AE5">
        <w:rPr>
          <w:rFonts w:ascii="Times New Roman" w:hAnsi="Times New Roman"/>
          <w:sz w:val="28"/>
          <w:szCs w:val="28"/>
        </w:rPr>
        <w:t>О в</w:t>
      </w:r>
      <w:r w:rsidR="00310D8A" w:rsidRPr="00456AE5">
        <w:rPr>
          <w:rFonts w:ascii="Times New Roman" w:hAnsi="Times New Roman"/>
          <w:sz w:val="28"/>
          <w:szCs w:val="28"/>
          <w:shd w:val="clear" w:color="auto" w:fill="FFFFFF"/>
        </w:rPr>
        <w:t xml:space="preserve">оспитании молодежи в любви к своим истокам </w:t>
      </w:r>
      <w:r w:rsidR="00310D8A" w:rsidRPr="00456AE5">
        <w:rPr>
          <w:rFonts w:ascii="Times New Roman" w:hAnsi="Times New Roman"/>
          <w:sz w:val="28"/>
          <w:szCs w:val="28"/>
        </w:rPr>
        <w:br/>
      </w:r>
      <w:r w:rsidR="00310D8A" w:rsidRPr="00456AE5">
        <w:rPr>
          <w:rFonts w:ascii="Times New Roman" w:hAnsi="Times New Roman"/>
          <w:sz w:val="28"/>
          <w:szCs w:val="28"/>
          <w:shd w:val="clear" w:color="auto" w:fill="FFFFFF"/>
        </w:rPr>
        <w:t>говорит и Президент Республики Казахстан К.К. Токаев «Наша страна является обладателем историко-культурных ценностей, вошедших в мировую сокровищницу, которые по своему разнообразию не уступают многим государствам мира. Расположенный на пересечении древних цивилизаций и крупнейших транспортных артерий Казахстан на протяжении веков остается одним из важнейших культурно-исторических и духовных центров Евразийского континента»</w:t>
      </w:r>
    </w:p>
    <w:p w:rsidR="00F91835" w:rsidRPr="00456AE5" w:rsidRDefault="00F91835" w:rsidP="0009682A">
      <w:pPr>
        <w:spacing w:after="0" w:line="240" w:lineRule="auto"/>
        <w:ind w:firstLine="709"/>
        <w:jc w:val="both"/>
        <w:rPr>
          <w:rFonts w:ascii="Times New Roman" w:hAnsi="Times New Roman"/>
          <w:sz w:val="28"/>
          <w:szCs w:val="28"/>
        </w:rPr>
      </w:pPr>
      <w:r w:rsidRPr="00456AE5">
        <w:rPr>
          <w:rFonts w:ascii="Times New Roman" w:hAnsi="Times New Roman"/>
          <w:sz w:val="28"/>
          <w:szCs w:val="28"/>
        </w:rPr>
        <w:t xml:space="preserve">По-прежнему актуальным является и создание истории и теории казахской риторики. Казахская поэзия жырау и наследие </w:t>
      </w:r>
      <w:proofErr w:type="spellStart"/>
      <w:r w:rsidRPr="00456AE5">
        <w:rPr>
          <w:rFonts w:ascii="Times New Roman" w:hAnsi="Times New Roman"/>
          <w:sz w:val="28"/>
          <w:szCs w:val="28"/>
        </w:rPr>
        <w:t>биев</w:t>
      </w:r>
      <w:proofErr w:type="spellEnd"/>
      <w:r w:rsidRPr="00456AE5">
        <w:rPr>
          <w:rFonts w:ascii="Times New Roman" w:hAnsi="Times New Roman"/>
          <w:sz w:val="28"/>
          <w:szCs w:val="28"/>
        </w:rPr>
        <w:t xml:space="preserve"> </w:t>
      </w:r>
      <w:r w:rsidR="001E2724" w:rsidRPr="00456AE5">
        <w:rPr>
          <w:rFonts w:ascii="Times New Roman" w:hAnsi="Times New Roman"/>
          <w:sz w:val="28"/>
          <w:szCs w:val="28"/>
        </w:rPr>
        <w:t xml:space="preserve">позволяют исследовать </w:t>
      </w:r>
      <w:r w:rsidRPr="00456AE5">
        <w:rPr>
          <w:rFonts w:ascii="Times New Roman" w:hAnsi="Times New Roman"/>
          <w:sz w:val="28"/>
          <w:szCs w:val="28"/>
        </w:rPr>
        <w:t xml:space="preserve">истоки формирования казахской национальной риторики, </w:t>
      </w:r>
      <w:r w:rsidR="001E2724" w:rsidRPr="00456AE5">
        <w:rPr>
          <w:rFonts w:ascii="Times New Roman" w:hAnsi="Times New Roman"/>
          <w:sz w:val="28"/>
          <w:szCs w:val="28"/>
        </w:rPr>
        <w:t xml:space="preserve">а также </w:t>
      </w:r>
      <w:r w:rsidRPr="00456AE5">
        <w:rPr>
          <w:rFonts w:ascii="Times New Roman" w:hAnsi="Times New Roman"/>
          <w:sz w:val="28"/>
          <w:szCs w:val="28"/>
        </w:rPr>
        <w:t>основные прием</w:t>
      </w:r>
      <w:r w:rsidR="001E2724" w:rsidRPr="00456AE5">
        <w:rPr>
          <w:rFonts w:ascii="Times New Roman" w:hAnsi="Times New Roman"/>
          <w:sz w:val="28"/>
          <w:szCs w:val="28"/>
        </w:rPr>
        <w:t>ы</w:t>
      </w:r>
      <w:r w:rsidRPr="00456AE5">
        <w:rPr>
          <w:rFonts w:ascii="Times New Roman" w:hAnsi="Times New Roman"/>
          <w:sz w:val="28"/>
          <w:szCs w:val="28"/>
        </w:rPr>
        <w:t xml:space="preserve"> аргументации, речевого воздействия на слушателя, коммуникативные стратегии</w:t>
      </w:r>
      <w:r w:rsidR="001E2724" w:rsidRPr="00456AE5">
        <w:rPr>
          <w:rFonts w:ascii="Times New Roman" w:hAnsi="Times New Roman"/>
          <w:sz w:val="28"/>
          <w:szCs w:val="28"/>
        </w:rPr>
        <w:t xml:space="preserve"> жырау и </w:t>
      </w:r>
      <w:proofErr w:type="spellStart"/>
      <w:r w:rsidR="001E2724" w:rsidRPr="00456AE5">
        <w:rPr>
          <w:rFonts w:ascii="Times New Roman" w:hAnsi="Times New Roman"/>
          <w:sz w:val="28"/>
          <w:szCs w:val="28"/>
        </w:rPr>
        <w:t>биев</w:t>
      </w:r>
      <w:proofErr w:type="spellEnd"/>
      <w:r w:rsidRPr="00456AE5">
        <w:rPr>
          <w:rFonts w:ascii="Times New Roman" w:hAnsi="Times New Roman"/>
          <w:sz w:val="28"/>
          <w:szCs w:val="28"/>
        </w:rPr>
        <w:t xml:space="preserve">, способствующие классификации репертуара коммуникативных стратегий </w:t>
      </w:r>
      <w:r w:rsidR="001E2724" w:rsidRPr="00456AE5">
        <w:rPr>
          <w:rFonts w:ascii="Times New Roman" w:hAnsi="Times New Roman"/>
          <w:sz w:val="28"/>
          <w:szCs w:val="28"/>
        </w:rPr>
        <w:t>каза</w:t>
      </w:r>
      <w:r w:rsidR="00456AE5" w:rsidRPr="00456AE5">
        <w:rPr>
          <w:rFonts w:ascii="Times New Roman" w:hAnsi="Times New Roman"/>
          <w:sz w:val="28"/>
          <w:szCs w:val="28"/>
        </w:rPr>
        <w:t>х</w:t>
      </w:r>
      <w:r w:rsidR="001E2724" w:rsidRPr="00456AE5">
        <w:rPr>
          <w:rFonts w:ascii="Times New Roman" w:hAnsi="Times New Roman"/>
          <w:sz w:val="28"/>
          <w:szCs w:val="28"/>
        </w:rPr>
        <w:t xml:space="preserve">ских поэтов Средневековья и </w:t>
      </w:r>
      <w:r w:rsidRPr="00456AE5">
        <w:rPr>
          <w:rFonts w:ascii="Times New Roman" w:hAnsi="Times New Roman"/>
          <w:sz w:val="28"/>
          <w:szCs w:val="28"/>
        </w:rPr>
        <w:t xml:space="preserve">казахских </w:t>
      </w:r>
      <w:proofErr w:type="spellStart"/>
      <w:r w:rsidRPr="00456AE5">
        <w:rPr>
          <w:rFonts w:ascii="Times New Roman" w:hAnsi="Times New Roman"/>
          <w:sz w:val="28"/>
          <w:szCs w:val="28"/>
        </w:rPr>
        <w:t>биев</w:t>
      </w:r>
      <w:proofErr w:type="spellEnd"/>
      <w:r w:rsidRPr="00456AE5">
        <w:rPr>
          <w:rFonts w:ascii="Times New Roman" w:hAnsi="Times New Roman"/>
          <w:sz w:val="28"/>
          <w:szCs w:val="28"/>
        </w:rPr>
        <w:t>, а та</w:t>
      </w:r>
      <w:r w:rsidR="001901ED" w:rsidRPr="00456AE5">
        <w:rPr>
          <w:rFonts w:ascii="Times New Roman" w:hAnsi="Times New Roman"/>
          <w:sz w:val="28"/>
          <w:szCs w:val="28"/>
        </w:rPr>
        <w:t>кже изучению жанрового</w:t>
      </w:r>
      <w:r w:rsidRPr="00456AE5">
        <w:rPr>
          <w:rFonts w:ascii="Times New Roman" w:hAnsi="Times New Roman"/>
          <w:sz w:val="28"/>
          <w:szCs w:val="28"/>
        </w:rPr>
        <w:t xml:space="preserve"> своеобразия лирики жырау </w:t>
      </w:r>
      <w:proofErr w:type="gramStart"/>
      <w:r w:rsidRPr="00456AE5">
        <w:rPr>
          <w:rFonts w:ascii="Times New Roman" w:hAnsi="Times New Roman"/>
          <w:sz w:val="28"/>
          <w:szCs w:val="28"/>
        </w:rPr>
        <w:t>Х</w:t>
      </w:r>
      <w:proofErr w:type="gramEnd"/>
      <w:r w:rsidRPr="00456AE5">
        <w:rPr>
          <w:rFonts w:ascii="Times New Roman" w:hAnsi="Times New Roman"/>
          <w:sz w:val="28"/>
          <w:szCs w:val="28"/>
          <w:lang w:val="en-US"/>
        </w:rPr>
        <w:t>V</w:t>
      </w:r>
      <w:r w:rsidRPr="00456AE5">
        <w:rPr>
          <w:rFonts w:ascii="Times New Roman" w:hAnsi="Times New Roman"/>
          <w:sz w:val="28"/>
          <w:szCs w:val="28"/>
        </w:rPr>
        <w:t>-</w:t>
      </w:r>
      <w:r w:rsidRPr="00456AE5">
        <w:rPr>
          <w:rFonts w:ascii="Times New Roman" w:hAnsi="Times New Roman"/>
          <w:sz w:val="28"/>
          <w:szCs w:val="28"/>
          <w:lang w:val="en-US"/>
        </w:rPr>
        <w:t>XVIII</w:t>
      </w:r>
      <w:r w:rsidRPr="00456AE5">
        <w:rPr>
          <w:rFonts w:ascii="Times New Roman" w:hAnsi="Times New Roman"/>
          <w:sz w:val="28"/>
          <w:szCs w:val="28"/>
        </w:rPr>
        <w:t xml:space="preserve"> вв.</w:t>
      </w:r>
      <w:r w:rsidR="001E2724" w:rsidRPr="00456AE5">
        <w:rPr>
          <w:rFonts w:ascii="Times New Roman" w:hAnsi="Times New Roman"/>
          <w:sz w:val="28"/>
          <w:szCs w:val="28"/>
        </w:rPr>
        <w:t xml:space="preserve"> </w:t>
      </w:r>
      <w:r w:rsidRPr="00456AE5">
        <w:rPr>
          <w:rFonts w:ascii="Times New Roman" w:hAnsi="Times New Roman"/>
          <w:sz w:val="28"/>
          <w:szCs w:val="28"/>
        </w:rPr>
        <w:t>Необходимость составления свода научной и критической, публицистической и популярной литературы</w:t>
      </w:r>
      <w:r w:rsidR="00310D8A" w:rsidRPr="00456AE5">
        <w:rPr>
          <w:rFonts w:ascii="Times New Roman" w:hAnsi="Times New Roman"/>
          <w:sz w:val="28"/>
          <w:szCs w:val="28"/>
        </w:rPr>
        <w:t xml:space="preserve"> </w:t>
      </w:r>
      <w:r w:rsidRPr="00456AE5">
        <w:rPr>
          <w:rFonts w:ascii="Times New Roman" w:hAnsi="Times New Roman"/>
          <w:sz w:val="28"/>
          <w:szCs w:val="28"/>
        </w:rPr>
        <w:t>при таком подходе становится очевидной.</w:t>
      </w:r>
    </w:p>
    <w:p w:rsidR="007144EB" w:rsidRPr="00456AE5" w:rsidRDefault="00F91835" w:rsidP="001901ED">
      <w:pPr>
        <w:spacing w:after="0" w:line="240" w:lineRule="auto"/>
        <w:ind w:firstLine="709"/>
        <w:jc w:val="both"/>
        <w:rPr>
          <w:rFonts w:ascii="Times New Roman" w:hAnsi="Times New Roman"/>
          <w:i/>
          <w:sz w:val="28"/>
          <w:szCs w:val="28"/>
        </w:rPr>
      </w:pPr>
      <w:proofErr w:type="gramStart"/>
      <w:r w:rsidRPr="00456AE5">
        <w:rPr>
          <w:rFonts w:ascii="Times New Roman" w:hAnsi="Times New Roman"/>
          <w:sz w:val="28"/>
          <w:szCs w:val="28"/>
        </w:rPr>
        <w:t>Составленный</w:t>
      </w:r>
      <w:proofErr w:type="gramEnd"/>
      <w:r w:rsidRPr="00456AE5">
        <w:rPr>
          <w:rFonts w:ascii="Times New Roman" w:hAnsi="Times New Roman"/>
          <w:sz w:val="28"/>
          <w:szCs w:val="28"/>
        </w:rPr>
        <w:t xml:space="preserve"> с помощью сотрудников Национальной академической библиотеки: </w:t>
      </w:r>
      <w:proofErr w:type="spellStart"/>
      <w:r w:rsidR="0045144E" w:rsidRPr="00456AE5">
        <w:rPr>
          <w:rFonts w:ascii="Times New Roman" w:hAnsi="Times New Roman"/>
          <w:sz w:val="28"/>
          <w:szCs w:val="28"/>
        </w:rPr>
        <w:t>Кожабековой</w:t>
      </w:r>
      <w:proofErr w:type="spellEnd"/>
      <w:r w:rsidR="0045144E" w:rsidRPr="00456AE5">
        <w:rPr>
          <w:rFonts w:ascii="Times New Roman" w:hAnsi="Times New Roman"/>
          <w:sz w:val="28"/>
          <w:szCs w:val="28"/>
        </w:rPr>
        <w:t xml:space="preserve"> А.М.</w:t>
      </w:r>
      <w:r w:rsidR="001E2724" w:rsidRPr="00456AE5">
        <w:rPr>
          <w:rFonts w:ascii="Times New Roman" w:hAnsi="Times New Roman"/>
          <w:sz w:val="28"/>
          <w:szCs w:val="28"/>
        </w:rPr>
        <w:t xml:space="preserve"> ‒ </w:t>
      </w:r>
      <w:r w:rsidR="0045144E" w:rsidRPr="00456AE5">
        <w:rPr>
          <w:rFonts w:ascii="Times New Roman" w:hAnsi="Times New Roman"/>
          <w:sz w:val="28"/>
          <w:szCs w:val="28"/>
        </w:rPr>
        <w:t>заместителем</w:t>
      </w:r>
      <w:r w:rsidR="001901ED" w:rsidRPr="00456AE5">
        <w:rPr>
          <w:rFonts w:ascii="Times New Roman" w:hAnsi="Times New Roman"/>
          <w:sz w:val="28"/>
          <w:szCs w:val="28"/>
        </w:rPr>
        <w:t xml:space="preserve"> генерального директора НАБ </w:t>
      </w:r>
      <w:r w:rsidR="0045144E" w:rsidRPr="00456AE5">
        <w:rPr>
          <w:rFonts w:ascii="Times New Roman" w:hAnsi="Times New Roman"/>
          <w:sz w:val="28"/>
          <w:szCs w:val="28"/>
        </w:rPr>
        <w:t xml:space="preserve">РК, </w:t>
      </w:r>
      <w:proofErr w:type="spellStart"/>
      <w:r w:rsidR="0045144E" w:rsidRPr="00456AE5">
        <w:rPr>
          <w:rFonts w:ascii="Times New Roman" w:hAnsi="Times New Roman"/>
          <w:sz w:val="28"/>
          <w:szCs w:val="28"/>
        </w:rPr>
        <w:t>Ташимовой</w:t>
      </w:r>
      <w:proofErr w:type="spellEnd"/>
      <w:r w:rsidR="0045144E" w:rsidRPr="00456AE5">
        <w:rPr>
          <w:rFonts w:ascii="Times New Roman" w:hAnsi="Times New Roman"/>
          <w:sz w:val="28"/>
          <w:szCs w:val="28"/>
        </w:rPr>
        <w:t xml:space="preserve"> Б.С.</w:t>
      </w:r>
      <w:r w:rsidR="001E2724" w:rsidRPr="00456AE5">
        <w:rPr>
          <w:rFonts w:ascii="Times New Roman" w:hAnsi="Times New Roman"/>
          <w:sz w:val="28"/>
          <w:szCs w:val="28"/>
        </w:rPr>
        <w:t xml:space="preserve"> ‒</w:t>
      </w:r>
      <w:r w:rsidR="0045144E" w:rsidRPr="00456AE5">
        <w:rPr>
          <w:rFonts w:ascii="Times New Roman" w:hAnsi="Times New Roman"/>
          <w:sz w:val="28"/>
          <w:szCs w:val="28"/>
        </w:rPr>
        <w:t xml:space="preserve"> руководителем</w:t>
      </w:r>
      <w:r w:rsidR="001901ED" w:rsidRPr="00456AE5">
        <w:rPr>
          <w:rFonts w:ascii="Times New Roman" w:hAnsi="Times New Roman"/>
          <w:sz w:val="28"/>
          <w:szCs w:val="28"/>
        </w:rPr>
        <w:t xml:space="preserve"> службы информационно-библиографического серв</w:t>
      </w:r>
      <w:r w:rsidR="0045144E" w:rsidRPr="00456AE5">
        <w:rPr>
          <w:rFonts w:ascii="Times New Roman" w:hAnsi="Times New Roman"/>
          <w:sz w:val="28"/>
          <w:szCs w:val="28"/>
        </w:rPr>
        <w:t xml:space="preserve">иса, </w:t>
      </w:r>
      <w:proofErr w:type="spellStart"/>
      <w:r w:rsidR="0045144E" w:rsidRPr="00456AE5">
        <w:rPr>
          <w:rFonts w:ascii="Times New Roman" w:hAnsi="Times New Roman"/>
          <w:sz w:val="28"/>
          <w:szCs w:val="28"/>
        </w:rPr>
        <w:t>Умаровой</w:t>
      </w:r>
      <w:proofErr w:type="spellEnd"/>
      <w:r w:rsidR="0045144E" w:rsidRPr="00456AE5">
        <w:rPr>
          <w:rFonts w:ascii="Times New Roman" w:hAnsi="Times New Roman"/>
          <w:sz w:val="28"/>
          <w:szCs w:val="28"/>
        </w:rPr>
        <w:t xml:space="preserve"> Г.Т.</w:t>
      </w:r>
      <w:r w:rsidR="001E2724" w:rsidRPr="00456AE5">
        <w:rPr>
          <w:rFonts w:ascii="Times New Roman" w:hAnsi="Times New Roman"/>
          <w:sz w:val="28"/>
          <w:szCs w:val="28"/>
        </w:rPr>
        <w:t xml:space="preserve"> ‒ </w:t>
      </w:r>
      <w:r w:rsidR="0045144E" w:rsidRPr="00456AE5">
        <w:rPr>
          <w:rFonts w:ascii="Times New Roman" w:hAnsi="Times New Roman"/>
          <w:sz w:val="28"/>
          <w:szCs w:val="28"/>
        </w:rPr>
        <w:t>руководителем</w:t>
      </w:r>
      <w:r w:rsidR="001901ED" w:rsidRPr="00456AE5">
        <w:rPr>
          <w:rFonts w:ascii="Times New Roman" w:hAnsi="Times New Roman"/>
          <w:sz w:val="28"/>
          <w:szCs w:val="28"/>
        </w:rPr>
        <w:t xml:space="preserve"> сектора виртуального и информационного обслуживания,</w:t>
      </w:r>
      <w:r w:rsidRPr="00456AE5">
        <w:rPr>
          <w:rFonts w:ascii="Times New Roman" w:hAnsi="Times New Roman"/>
          <w:sz w:val="28"/>
          <w:szCs w:val="28"/>
        </w:rPr>
        <w:t xml:space="preserve"> показал</w:t>
      </w:r>
      <w:r w:rsidR="001E2724" w:rsidRPr="00456AE5">
        <w:rPr>
          <w:rFonts w:ascii="Times New Roman" w:hAnsi="Times New Roman"/>
          <w:sz w:val="28"/>
          <w:szCs w:val="28"/>
        </w:rPr>
        <w:t xml:space="preserve"> возможность обобщения следующих результатов. </w:t>
      </w:r>
      <w:proofErr w:type="gramStart"/>
      <w:r w:rsidR="001E2724" w:rsidRPr="00456AE5">
        <w:rPr>
          <w:rFonts w:ascii="Times New Roman" w:hAnsi="Times New Roman"/>
          <w:sz w:val="28"/>
          <w:szCs w:val="28"/>
        </w:rPr>
        <w:t>И</w:t>
      </w:r>
      <w:r w:rsidRPr="00456AE5">
        <w:rPr>
          <w:rFonts w:ascii="Times New Roman" w:hAnsi="Times New Roman"/>
          <w:sz w:val="28"/>
          <w:szCs w:val="28"/>
        </w:rPr>
        <w:t xml:space="preserve">здание преобладающих источников </w:t>
      </w:r>
      <w:r w:rsidR="00310D8A" w:rsidRPr="00456AE5">
        <w:rPr>
          <w:rFonts w:ascii="Times New Roman" w:hAnsi="Times New Roman"/>
          <w:sz w:val="28"/>
          <w:szCs w:val="28"/>
        </w:rPr>
        <w:t xml:space="preserve">характерно для таких регионов Казахстана, как </w:t>
      </w:r>
      <w:r w:rsidR="0009682A" w:rsidRPr="00456AE5">
        <w:rPr>
          <w:rFonts w:ascii="Times New Roman" w:hAnsi="Times New Roman"/>
          <w:sz w:val="28"/>
          <w:szCs w:val="28"/>
        </w:rPr>
        <w:t>Алматы и Тараз,</w:t>
      </w:r>
      <w:r w:rsidR="006125DF" w:rsidRPr="00456AE5">
        <w:rPr>
          <w:rFonts w:ascii="Times New Roman" w:hAnsi="Times New Roman"/>
          <w:sz w:val="28"/>
          <w:szCs w:val="28"/>
        </w:rPr>
        <w:t xml:space="preserve"> </w:t>
      </w:r>
      <w:r w:rsidR="00310D8A" w:rsidRPr="00456AE5">
        <w:rPr>
          <w:rFonts w:ascii="Times New Roman" w:hAnsi="Times New Roman"/>
          <w:sz w:val="28"/>
          <w:szCs w:val="28"/>
        </w:rPr>
        <w:t xml:space="preserve">городов </w:t>
      </w:r>
      <w:r w:rsidR="006125DF" w:rsidRPr="00456AE5">
        <w:rPr>
          <w:rFonts w:ascii="Times New Roman" w:hAnsi="Times New Roman"/>
          <w:sz w:val="28"/>
          <w:szCs w:val="28"/>
        </w:rPr>
        <w:t>Астан</w:t>
      </w:r>
      <w:r w:rsidR="00310D8A" w:rsidRPr="00456AE5">
        <w:rPr>
          <w:rFonts w:ascii="Times New Roman" w:hAnsi="Times New Roman"/>
          <w:sz w:val="28"/>
          <w:szCs w:val="28"/>
        </w:rPr>
        <w:t>а</w:t>
      </w:r>
      <w:r w:rsidR="006125DF" w:rsidRPr="00456AE5">
        <w:rPr>
          <w:rFonts w:ascii="Times New Roman" w:hAnsi="Times New Roman"/>
          <w:sz w:val="28"/>
          <w:szCs w:val="28"/>
        </w:rPr>
        <w:t>,</w:t>
      </w:r>
      <w:r w:rsidR="0009682A" w:rsidRPr="00456AE5">
        <w:rPr>
          <w:rFonts w:ascii="Times New Roman" w:hAnsi="Times New Roman"/>
          <w:sz w:val="28"/>
          <w:szCs w:val="28"/>
        </w:rPr>
        <w:t xml:space="preserve"> Актобе</w:t>
      </w:r>
      <w:r w:rsidR="006125DF" w:rsidRPr="00456AE5">
        <w:rPr>
          <w:rFonts w:ascii="Times New Roman" w:hAnsi="Times New Roman"/>
          <w:sz w:val="28"/>
          <w:szCs w:val="28"/>
        </w:rPr>
        <w:t xml:space="preserve"> и</w:t>
      </w:r>
      <w:r w:rsidR="00310D8A" w:rsidRPr="00456AE5">
        <w:rPr>
          <w:rFonts w:ascii="Times New Roman" w:hAnsi="Times New Roman"/>
          <w:sz w:val="28"/>
          <w:szCs w:val="28"/>
        </w:rPr>
        <w:t xml:space="preserve"> др.</w:t>
      </w:r>
      <w:r w:rsidR="006125DF" w:rsidRPr="00456AE5">
        <w:rPr>
          <w:rFonts w:ascii="Times New Roman" w:hAnsi="Times New Roman"/>
          <w:sz w:val="28"/>
          <w:szCs w:val="28"/>
        </w:rPr>
        <w:t>.</w:t>
      </w:r>
      <w:r w:rsidR="0009682A" w:rsidRPr="00456AE5">
        <w:rPr>
          <w:rFonts w:ascii="Times New Roman" w:hAnsi="Times New Roman"/>
          <w:sz w:val="28"/>
          <w:szCs w:val="28"/>
        </w:rPr>
        <w:t xml:space="preserve"> </w:t>
      </w:r>
      <w:r w:rsidR="00310D8A" w:rsidRPr="00456AE5">
        <w:rPr>
          <w:rFonts w:ascii="Times New Roman" w:hAnsi="Times New Roman"/>
          <w:sz w:val="28"/>
          <w:szCs w:val="28"/>
        </w:rPr>
        <w:t xml:space="preserve">Проблемы жырау и </w:t>
      </w:r>
      <w:proofErr w:type="spellStart"/>
      <w:r w:rsidR="00310D8A" w:rsidRPr="00456AE5">
        <w:rPr>
          <w:rFonts w:ascii="Times New Roman" w:hAnsi="Times New Roman"/>
          <w:sz w:val="28"/>
          <w:szCs w:val="28"/>
        </w:rPr>
        <w:t>биев</w:t>
      </w:r>
      <w:proofErr w:type="spellEnd"/>
      <w:r w:rsidR="00310D8A" w:rsidRPr="00456AE5">
        <w:rPr>
          <w:rFonts w:ascii="Times New Roman" w:hAnsi="Times New Roman"/>
          <w:sz w:val="28"/>
          <w:szCs w:val="28"/>
        </w:rPr>
        <w:t xml:space="preserve"> стали предметом научного интереса ученых разного профиля, среди которых старшее поколение отечественных </w:t>
      </w:r>
      <w:r w:rsidR="001E2724" w:rsidRPr="00456AE5">
        <w:rPr>
          <w:rFonts w:ascii="Times New Roman" w:hAnsi="Times New Roman"/>
          <w:sz w:val="28"/>
          <w:szCs w:val="28"/>
        </w:rPr>
        <w:t xml:space="preserve">исследователей </w:t>
      </w:r>
      <w:r w:rsidR="00310D8A" w:rsidRPr="00456AE5">
        <w:rPr>
          <w:rFonts w:ascii="Times New Roman" w:hAnsi="Times New Roman"/>
          <w:sz w:val="28"/>
          <w:szCs w:val="28"/>
        </w:rPr>
        <w:t xml:space="preserve">представлено именами </w:t>
      </w:r>
      <w:r w:rsidR="0009682A" w:rsidRPr="00456AE5">
        <w:rPr>
          <w:rFonts w:ascii="Times New Roman" w:hAnsi="Times New Roman"/>
          <w:sz w:val="28"/>
          <w:szCs w:val="28"/>
        </w:rPr>
        <w:t>историков, философов, культурологов, юристов и литературоведов</w:t>
      </w:r>
      <w:r w:rsidR="00310D8A" w:rsidRPr="00456AE5">
        <w:rPr>
          <w:rFonts w:ascii="Times New Roman" w:hAnsi="Times New Roman"/>
          <w:sz w:val="28"/>
          <w:szCs w:val="28"/>
        </w:rPr>
        <w:t xml:space="preserve">, таких как </w:t>
      </w:r>
      <w:r w:rsidR="0009682A" w:rsidRPr="00456AE5">
        <w:rPr>
          <w:rFonts w:ascii="Times New Roman" w:hAnsi="Times New Roman"/>
          <w:sz w:val="28"/>
          <w:szCs w:val="28"/>
        </w:rPr>
        <w:t xml:space="preserve">С. </w:t>
      </w:r>
      <w:proofErr w:type="spellStart"/>
      <w:r w:rsidR="0009682A" w:rsidRPr="00456AE5">
        <w:rPr>
          <w:rFonts w:ascii="Times New Roman" w:hAnsi="Times New Roman"/>
          <w:sz w:val="28"/>
          <w:szCs w:val="28"/>
        </w:rPr>
        <w:t>Каскабасов</w:t>
      </w:r>
      <w:proofErr w:type="spellEnd"/>
      <w:r w:rsidR="0009682A" w:rsidRPr="00456AE5">
        <w:rPr>
          <w:rFonts w:ascii="Times New Roman" w:hAnsi="Times New Roman"/>
          <w:sz w:val="28"/>
          <w:szCs w:val="28"/>
        </w:rPr>
        <w:t xml:space="preserve">, С. </w:t>
      </w:r>
      <w:proofErr w:type="spellStart"/>
      <w:r w:rsidR="0009682A" w:rsidRPr="00456AE5">
        <w:rPr>
          <w:rFonts w:ascii="Times New Roman" w:hAnsi="Times New Roman"/>
          <w:sz w:val="28"/>
          <w:szCs w:val="28"/>
        </w:rPr>
        <w:t>Зиманов</w:t>
      </w:r>
      <w:proofErr w:type="spellEnd"/>
      <w:r w:rsidR="0009682A" w:rsidRPr="00456AE5">
        <w:rPr>
          <w:rFonts w:ascii="Times New Roman" w:hAnsi="Times New Roman"/>
          <w:sz w:val="28"/>
          <w:szCs w:val="28"/>
        </w:rPr>
        <w:t xml:space="preserve">, С. </w:t>
      </w:r>
      <w:proofErr w:type="spellStart"/>
      <w:r w:rsidR="0009682A" w:rsidRPr="00456AE5">
        <w:rPr>
          <w:rFonts w:ascii="Times New Roman" w:hAnsi="Times New Roman"/>
          <w:sz w:val="28"/>
          <w:szCs w:val="28"/>
        </w:rPr>
        <w:t>Негимов</w:t>
      </w:r>
      <w:proofErr w:type="spellEnd"/>
      <w:r w:rsidR="0009682A" w:rsidRPr="00456AE5">
        <w:rPr>
          <w:rFonts w:ascii="Times New Roman" w:hAnsi="Times New Roman"/>
          <w:sz w:val="28"/>
          <w:szCs w:val="28"/>
        </w:rPr>
        <w:t xml:space="preserve">, М. </w:t>
      </w:r>
      <w:proofErr w:type="spellStart"/>
      <w:r w:rsidR="0009682A" w:rsidRPr="00456AE5">
        <w:rPr>
          <w:rFonts w:ascii="Times New Roman" w:hAnsi="Times New Roman"/>
          <w:sz w:val="28"/>
          <w:szCs w:val="28"/>
        </w:rPr>
        <w:t>Нарикбаев</w:t>
      </w:r>
      <w:proofErr w:type="spellEnd"/>
      <w:r w:rsidR="0009682A" w:rsidRPr="00456AE5">
        <w:rPr>
          <w:rFonts w:ascii="Times New Roman" w:hAnsi="Times New Roman"/>
          <w:sz w:val="28"/>
          <w:szCs w:val="28"/>
        </w:rPr>
        <w:t xml:space="preserve">, З. </w:t>
      </w:r>
      <w:proofErr w:type="spellStart"/>
      <w:r w:rsidR="0009682A" w:rsidRPr="00456AE5">
        <w:rPr>
          <w:rFonts w:ascii="Times New Roman" w:hAnsi="Times New Roman"/>
          <w:sz w:val="28"/>
          <w:szCs w:val="28"/>
        </w:rPr>
        <w:t>Кабульдинов</w:t>
      </w:r>
      <w:proofErr w:type="spellEnd"/>
      <w:r w:rsidR="0009682A" w:rsidRPr="00456AE5">
        <w:rPr>
          <w:rFonts w:ascii="Times New Roman" w:hAnsi="Times New Roman"/>
          <w:sz w:val="28"/>
          <w:szCs w:val="28"/>
        </w:rPr>
        <w:t xml:space="preserve">, М. </w:t>
      </w:r>
      <w:proofErr w:type="spellStart"/>
      <w:r w:rsidR="0009682A" w:rsidRPr="00456AE5">
        <w:rPr>
          <w:rFonts w:ascii="Times New Roman" w:hAnsi="Times New Roman"/>
          <w:sz w:val="28"/>
          <w:szCs w:val="28"/>
        </w:rPr>
        <w:t>Алпысбес</w:t>
      </w:r>
      <w:proofErr w:type="spellEnd"/>
      <w:r w:rsidR="0009682A" w:rsidRPr="00456AE5">
        <w:rPr>
          <w:rFonts w:ascii="Times New Roman" w:hAnsi="Times New Roman"/>
          <w:sz w:val="28"/>
          <w:szCs w:val="28"/>
        </w:rPr>
        <w:t xml:space="preserve"> и др.</w:t>
      </w:r>
      <w:proofErr w:type="gramEnd"/>
    </w:p>
    <w:p w:rsidR="00310D8A" w:rsidRPr="00456AE5" w:rsidRDefault="0009682A" w:rsidP="0009682A">
      <w:pPr>
        <w:spacing w:after="0" w:line="240" w:lineRule="auto"/>
        <w:ind w:firstLine="709"/>
        <w:jc w:val="both"/>
        <w:rPr>
          <w:rFonts w:ascii="Times New Roman" w:hAnsi="Times New Roman"/>
          <w:sz w:val="28"/>
          <w:szCs w:val="28"/>
        </w:rPr>
      </w:pPr>
      <w:r w:rsidRPr="00456AE5">
        <w:rPr>
          <w:rFonts w:ascii="Times New Roman" w:hAnsi="Times New Roman"/>
          <w:sz w:val="28"/>
          <w:szCs w:val="28"/>
        </w:rPr>
        <w:t>В указател</w:t>
      </w:r>
      <w:r w:rsidR="00310D8A" w:rsidRPr="00456AE5">
        <w:rPr>
          <w:rFonts w:ascii="Times New Roman" w:hAnsi="Times New Roman"/>
          <w:sz w:val="28"/>
          <w:szCs w:val="28"/>
        </w:rPr>
        <w:t xml:space="preserve">ь </w:t>
      </w:r>
      <w:proofErr w:type="gramStart"/>
      <w:r w:rsidR="00310D8A" w:rsidRPr="00456AE5">
        <w:rPr>
          <w:rFonts w:ascii="Times New Roman" w:hAnsi="Times New Roman"/>
          <w:sz w:val="28"/>
          <w:szCs w:val="28"/>
        </w:rPr>
        <w:t>включены</w:t>
      </w:r>
      <w:proofErr w:type="gramEnd"/>
      <w:r w:rsidR="00310D8A" w:rsidRPr="00456AE5">
        <w:rPr>
          <w:rFonts w:ascii="Times New Roman" w:hAnsi="Times New Roman"/>
          <w:sz w:val="28"/>
          <w:szCs w:val="28"/>
        </w:rPr>
        <w:t xml:space="preserve"> </w:t>
      </w:r>
      <w:r w:rsidR="00BD1E8E" w:rsidRPr="00456AE5">
        <w:rPr>
          <w:rFonts w:ascii="Times New Roman" w:hAnsi="Times New Roman"/>
          <w:b/>
          <w:sz w:val="28"/>
          <w:szCs w:val="28"/>
        </w:rPr>
        <w:t>837</w:t>
      </w:r>
      <w:r w:rsidRPr="00456AE5">
        <w:rPr>
          <w:rFonts w:ascii="Times New Roman" w:hAnsi="Times New Roman"/>
          <w:sz w:val="28"/>
          <w:szCs w:val="28"/>
        </w:rPr>
        <w:t xml:space="preserve"> источников. Основная часть трудов написана на казахском языке. Статистические данные в </w:t>
      </w:r>
      <w:r w:rsidR="00310D8A" w:rsidRPr="00456AE5">
        <w:rPr>
          <w:rFonts w:ascii="Times New Roman" w:hAnsi="Times New Roman"/>
          <w:sz w:val="28"/>
          <w:szCs w:val="28"/>
        </w:rPr>
        <w:t xml:space="preserve">следующих </w:t>
      </w:r>
      <w:r w:rsidRPr="00456AE5">
        <w:rPr>
          <w:rFonts w:ascii="Times New Roman" w:hAnsi="Times New Roman"/>
          <w:sz w:val="28"/>
          <w:szCs w:val="28"/>
        </w:rPr>
        <w:t xml:space="preserve">таблицах </w:t>
      </w:r>
      <w:r w:rsidRPr="00456AE5">
        <w:rPr>
          <w:rFonts w:ascii="Times New Roman" w:hAnsi="Times New Roman"/>
          <w:sz w:val="28"/>
          <w:szCs w:val="28"/>
        </w:rPr>
        <w:lastRenderedPageBreak/>
        <w:t>и диаграммах</w:t>
      </w:r>
      <w:r w:rsidR="00310D8A" w:rsidRPr="00456AE5">
        <w:rPr>
          <w:rFonts w:ascii="Times New Roman" w:hAnsi="Times New Roman"/>
          <w:sz w:val="28"/>
          <w:szCs w:val="28"/>
        </w:rPr>
        <w:t xml:space="preserve"> показывают соотношение материалов, изданных на казахском, русском и английском языках за период с </w:t>
      </w:r>
      <w:r w:rsidR="00BD1E8E" w:rsidRPr="00456AE5">
        <w:rPr>
          <w:rFonts w:ascii="Times New Roman" w:hAnsi="Times New Roman"/>
          <w:sz w:val="28"/>
          <w:szCs w:val="28"/>
        </w:rPr>
        <w:t xml:space="preserve">1896 </w:t>
      </w:r>
      <w:r w:rsidR="001E2724" w:rsidRPr="00456AE5">
        <w:rPr>
          <w:rFonts w:ascii="Times New Roman" w:hAnsi="Times New Roman"/>
          <w:sz w:val="28"/>
          <w:szCs w:val="28"/>
        </w:rPr>
        <w:t xml:space="preserve">года </w:t>
      </w:r>
      <w:r w:rsidR="00310D8A" w:rsidRPr="00456AE5">
        <w:rPr>
          <w:rFonts w:ascii="Times New Roman" w:hAnsi="Times New Roman"/>
          <w:sz w:val="28"/>
          <w:szCs w:val="28"/>
        </w:rPr>
        <w:t>по настоящее время.</w:t>
      </w:r>
    </w:p>
    <w:p w:rsidR="00310D8A" w:rsidRPr="00456AE5" w:rsidRDefault="00310D8A" w:rsidP="0009682A">
      <w:pPr>
        <w:spacing w:after="0" w:line="240" w:lineRule="auto"/>
        <w:ind w:firstLine="709"/>
        <w:jc w:val="both"/>
        <w:rPr>
          <w:rFonts w:ascii="Times New Roman" w:hAnsi="Times New Roman"/>
          <w:sz w:val="28"/>
          <w:szCs w:val="28"/>
        </w:rPr>
      </w:pPr>
    </w:p>
    <w:p w:rsidR="00310D8A" w:rsidRPr="00456AE5" w:rsidRDefault="00310D8A" w:rsidP="00803E2E">
      <w:pPr>
        <w:spacing w:after="0" w:line="240" w:lineRule="auto"/>
        <w:jc w:val="both"/>
        <w:rPr>
          <w:rFonts w:ascii="Times New Roman" w:hAnsi="Times New Roman"/>
          <w:b/>
          <w:sz w:val="28"/>
          <w:szCs w:val="28"/>
        </w:rPr>
      </w:pPr>
      <w:r w:rsidRPr="00456AE5">
        <w:rPr>
          <w:rFonts w:ascii="Times New Roman" w:hAnsi="Times New Roman"/>
          <w:b/>
          <w:sz w:val="28"/>
          <w:szCs w:val="28"/>
        </w:rPr>
        <w:t>Таблица 1.  Соотношение источников</w:t>
      </w:r>
      <w:r w:rsidR="00803E2E" w:rsidRPr="00456AE5">
        <w:rPr>
          <w:rFonts w:ascii="Times New Roman" w:hAnsi="Times New Roman"/>
          <w:b/>
          <w:sz w:val="28"/>
          <w:szCs w:val="28"/>
        </w:rPr>
        <w:t xml:space="preserve"> в «Библиографическом указателе»</w:t>
      </w:r>
      <w:r w:rsidRPr="00456AE5">
        <w:rPr>
          <w:rFonts w:ascii="Times New Roman" w:hAnsi="Times New Roman"/>
          <w:b/>
          <w:sz w:val="28"/>
          <w:szCs w:val="28"/>
        </w:rPr>
        <w:t>, изданных на казахском, русском и английском языках</w:t>
      </w:r>
    </w:p>
    <w:p w:rsidR="00310D8A" w:rsidRPr="00456AE5" w:rsidRDefault="00310D8A" w:rsidP="0009682A">
      <w:pPr>
        <w:spacing w:after="0" w:line="240" w:lineRule="auto"/>
        <w:ind w:firstLine="709"/>
        <w:jc w:val="both"/>
        <w:rPr>
          <w:rFonts w:ascii="Times New Roman" w:hAnsi="Times New Roman"/>
          <w:sz w:val="28"/>
          <w:szCs w:val="28"/>
        </w:rPr>
      </w:pPr>
    </w:p>
    <w:tbl>
      <w:tblPr>
        <w:tblStyle w:val="a5"/>
        <w:tblW w:w="0" w:type="auto"/>
        <w:tblLook w:val="04A0" w:firstRow="1" w:lastRow="0" w:firstColumn="1" w:lastColumn="0" w:noHBand="0" w:noVBand="1"/>
      </w:tblPr>
      <w:tblGrid>
        <w:gridCol w:w="3190"/>
        <w:gridCol w:w="3190"/>
        <w:gridCol w:w="3191"/>
      </w:tblGrid>
      <w:tr w:rsidR="00456AE5" w:rsidRPr="00456AE5" w:rsidTr="00310D8A">
        <w:tc>
          <w:tcPr>
            <w:tcW w:w="3190" w:type="dxa"/>
          </w:tcPr>
          <w:p w:rsidR="00310D8A" w:rsidRPr="00456AE5" w:rsidRDefault="00310D8A" w:rsidP="00310D8A">
            <w:pPr>
              <w:spacing w:after="0" w:line="240" w:lineRule="auto"/>
              <w:jc w:val="center"/>
              <w:rPr>
                <w:rFonts w:ascii="Times New Roman" w:hAnsi="Times New Roman"/>
                <w:b/>
                <w:sz w:val="28"/>
                <w:szCs w:val="28"/>
              </w:rPr>
            </w:pPr>
            <w:r w:rsidRPr="00456AE5">
              <w:rPr>
                <w:rFonts w:ascii="Times New Roman" w:hAnsi="Times New Roman"/>
                <w:b/>
                <w:sz w:val="28"/>
                <w:szCs w:val="28"/>
              </w:rPr>
              <w:t>На казахском языке</w:t>
            </w:r>
          </w:p>
        </w:tc>
        <w:tc>
          <w:tcPr>
            <w:tcW w:w="3190" w:type="dxa"/>
          </w:tcPr>
          <w:p w:rsidR="00310D8A" w:rsidRPr="00456AE5" w:rsidRDefault="00310D8A" w:rsidP="00310D8A">
            <w:pPr>
              <w:spacing w:after="0" w:line="240" w:lineRule="auto"/>
              <w:jc w:val="center"/>
              <w:rPr>
                <w:rFonts w:ascii="Times New Roman" w:hAnsi="Times New Roman"/>
                <w:b/>
                <w:sz w:val="28"/>
                <w:szCs w:val="28"/>
              </w:rPr>
            </w:pPr>
            <w:r w:rsidRPr="00456AE5">
              <w:rPr>
                <w:rFonts w:ascii="Times New Roman" w:hAnsi="Times New Roman"/>
                <w:b/>
                <w:sz w:val="28"/>
                <w:szCs w:val="28"/>
              </w:rPr>
              <w:t>На русском языке</w:t>
            </w:r>
          </w:p>
        </w:tc>
        <w:tc>
          <w:tcPr>
            <w:tcW w:w="3191" w:type="dxa"/>
          </w:tcPr>
          <w:p w:rsidR="00310D8A" w:rsidRPr="00456AE5" w:rsidRDefault="00310D8A" w:rsidP="00310D8A">
            <w:pPr>
              <w:spacing w:after="0" w:line="240" w:lineRule="auto"/>
              <w:jc w:val="center"/>
              <w:rPr>
                <w:rFonts w:ascii="Times New Roman" w:hAnsi="Times New Roman"/>
                <w:b/>
                <w:sz w:val="28"/>
                <w:szCs w:val="28"/>
              </w:rPr>
            </w:pPr>
            <w:r w:rsidRPr="00456AE5">
              <w:rPr>
                <w:rFonts w:ascii="Times New Roman" w:hAnsi="Times New Roman"/>
                <w:b/>
                <w:sz w:val="28"/>
                <w:szCs w:val="28"/>
              </w:rPr>
              <w:t>На английском языке</w:t>
            </w:r>
          </w:p>
        </w:tc>
      </w:tr>
      <w:tr w:rsidR="00310D8A" w:rsidRPr="00456AE5" w:rsidTr="00310D8A">
        <w:tc>
          <w:tcPr>
            <w:tcW w:w="3190" w:type="dxa"/>
          </w:tcPr>
          <w:p w:rsidR="00310D8A" w:rsidRPr="00456AE5" w:rsidRDefault="00BD1E8E" w:rsidP="001E2724">
            <w:pPr>
              <w:spacing w:after="0" w:line="240" w:lineRule="auto"/>
              <w:jc w:val="center"/>
              <w:rPr>
                <w:rFonts w:ascii="Times New Roman" w:hAnsi="Times New Roman"/>
                <w:b/>
                <w:sz w:val="28"/>
                <w:szCs w:val="28"/>
              </w:rPr>
            </w:pPr>
            <w:r w:rsidRPr="00456AE5">
              <w:rPr>
                <w:rFonts w:ascii="Times New Roman" w:hAnsi="Times New Roman"/>
                <w:b/>
                <w:sz w:val="28"/>
                <w:szCs w:val="28"/>
              </w:rPr>
              <w:t>695</w:t>
            </w:r>
          </w:p>
        </w:tc>
        <w:tc>
          <w:tcPr>
            <w:tcW w:w="3190" w:type="dxa"/>
          </w:tcPr>
          <w:p w:rsidR="00310D8A" w:rsidRPr="00456AE5" w:rsidRDefault="00BD1E8E" w:rsidP="001E2724">
            <w:pPr>
              <w:spacing w:after="0" w:line="240" w:lineRule="auto"/>
              <w:jc w:val="center"/>
              <w:rPr>
                <w:rFonts w:ascii="Times New Roman" w:hAnsi="Times New Roman"/>
                <w:b/>
                <w:sz w:val="28"/>
                <w:szCs w:val="28"/>
              </w:rPr>
            </w:pPr>
            <w:r w:rsidRPr="00456AE5">
              <w:rPr>
                <w:rFonts w:ascii="Times New Roman" w:hAnsi="Times New Roman"/>
                <w:b/>
                <w:sz w:val="28"/>
                <w:szCs w:val="28"/>
              </w:rPr>
              <w:t>133</w:t>
            </w:r>
          </w:p>
        </w:tc>
        <w:tc>
          <w:tcPr>
            <w:tcW w:w="3191" w:type="dxa"/>
          </w:tcPr>
          <w:p w:rsidR="00310D8A" w:rsidRPr="00456AE5" w:rsidRDefault="00486BAA" w:rsidP="001E2724">
            <w:pPr>
              <w:spacing w:after="0" w:line="240" w:lineRule="auto"/>
              <w:jc w:val="center"/>
              <w:rPr>
                <w:rFonts w:ascii="Times New Roman" w:hAnsi="Times New Roman"/>
                <w:b/>
                <w:sz w:val="28"/>
                <w:szCs w:val="28"/>
              </w:rPr>
            </w:pPr>
            <w:r w:rsidRPr="00456AE5">
              <w:rPr>
                <w:rFonts w:ascii="Times New Roman" w:hAnsi="Times New Roman"/>
                <w:b/>
                <w:sz w:val="28"/>
                <w:szCs w:val="28"/>
              </w:rPr>
              <w:t>9</w:t>
            </w:r>
          </w:p>
        </w:tc>
      </w:tr>
    </w:tbl>
    <w:p w:rsidR="00EF60AA" w:rsidRPr="00456AE5" w:rsidRDefault="00EF60AA" w:rsidP="001E2724">
      <w:pPr>
        <w:spacing w:after="0" w:line="240" w:lineRule="auto"/>
        <w:ind w:firstLine="709"/>
        <w:jc w:val="center"/>
        <w:rPr>
          <w:rFonts w:ascii="Times New Roman" w:hAnsi="Times New Roman"/>
          <w:b/>
          <w:sz w:val="28"/>
          <w:szCs w:val="28"/>
        </w:rPr>
      </w:pPr>
    </w:p>
    <w:p w:rsidR="0009682A" w:rsidRPr="00456AE5" w:rsidRDefault="00EF60AA" w:rsidP="0009682A">
      <w:pPr>
        <w:spacing w:after="0" w:line="240" w:lineRule="auto"/>
        <w:ind w:firstLine="709"/>
        <w:jc w:val="both"/>
        <w:rPr>
          <w:rFonts w:ascii="Times New Roman" w:hAnsi="Times New Roman"/>
          <w:sz w:val="28"/>
          <w:szCs w:val="28"/>
        </w:rPr>
      </w:pPr>
      <w:r w:rsidRPr="00456AE5">
        <w:rPr>
          <w:rFonts w:ascii="Times New Roman" w:hAnsi="Times New Roman"/>
          <w:noProof/>
          <w:sz w:val="28"/>
          <w:szCs w:val="28"/>
          <w:lang w:eastAsia="ru-RU"/>
        </w:rPr>
        <w:drawing>
          <wp:inline distT="0" distB="0" distL="0" distR="0" wp14:anchorId="10E5BABE" wp14:editId="5839CA69">
            <wp:extent cx="4667250" cy="29051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09682A" w:rsidRPr="00456AE5">
        <w:rPr>
          <w:rFonts w:ascii="Times New Roman" w:hAnsi="Times New Roman"/>
          <w:sz w:val="28"/>
          <w:szCs w:val="28"/>
        </w:rPr>
        <w:t xml:space="preserve"> </w:t>
      </w:r>
    </w:p>
    <w:p w:rsidR="002602B7" w:rsidRPr="00456AE5" w:rsidRDefault="002602B7" w:rsidP="00EF60AA">
      <w:pPr>
        <w:spacing w:after="0" w:line="240" w:lineRule="auto"/>
        <w:jc w:val="both"/>
        <w:rPr>
          <w:rFonts w:ascii="Times New Roman" w:hAnsi="Times New Roman"/>
          <w:sz w:val="28"/>
          <w:szCs w:val="28"/>
        </w:rPr>
      </w:pPr>
    </w:p>
    <w:p w:rsidR="00310D8A" w:rsidRPr="00456AE5" w:rsidRDefault="002602B7" w:rsidP="00803E2E">
      <w:pPr>
        <w:spacing w:after="0" w:line="240" w:lineRule="auto"/>
        <w:jc w:val="both"/>
        <w:rPr>
          <w:rFonts w:ascii="Times New Roman" w:hAnsi="Times New Roman"/>
          <w:b/>
          <w:sz w:val="28"/>
          <w:szCs w:val="28"/>
        </w:rPr>
      </w:pPr>
      <w:r w:rsidRPr="00456AE5">
        <w:rPr>
          <w:rFonts w:ascii="Times New Roman" w:hAnsi="Times New Roman"/>
          <w:b/>
          <w:sz w:val="28"/>
          <w:szCs w:val="28"/>
        </w:rPr>
        <w:t>Таблица 2. Жанровое соотношение материалов «Библиографического указателя»</w:t>
      </w:r>
    </w:p>
    <w:p w:rsidR="002602B7" w:rsidRPr="00456AE5" w:rsidRDefault="002602B7" w:rsidP="009A333F">
      <w:pPr>
        <w:spacing w:after="0" w:line="240" w:lineRule="auto"/>
        <w:ind w:firstLine="709"/>
        <w:jc w:val="both"/>
        <w:rPr>
          <w:rFonts w:ascii="Times New Roman" w:hAnsi="Times New Roman"/>
          <w:b/>
          <w:sz w:val="28"/>
          <w:szCs w:val="28"/>
        </w:rPr>
      </w:pPr>
    </w:p>
    <w:tbl>
      <w:tblPr>
        <w:tblStyle w:val="a5"/>
        <w:tblW w:w="0" w:type="auto"/>
        <w:tblLayout w:type="fixed"/>
        <w:tblLook w:val="04A0" w:firstRow="1" w:lastRow="0" w:firstColumn="1" w:lastColumn="0" w:noHBand="0" w:noVBand="1"/>
      </w:tblPr>
      <w:tblGrid>
        <w:gridCol w:w="1634"/>
        <w:gridCol w:w="1735"/>
        <w:gridCol w:w="1219"/>
        <w:gridCol w:w="1219"/>
        <w:gridCol w:w="2063"/>
        <w:gridCol w:w="1701"/>
      </w:tblGrid>
      <w:tr w:rsidR="00456AE5" w:rsidRPr="00456AE5" w:rsidTr="00FD22CF">
        <w:tc>
          <w:tcPr>
            <w:tcW w:w="5807" w:type="dxa"/>
            <w:gridSpan w:val="4"/>
          </w:tcPr>
          <w:p w:rsidR="002602B7" w:rsidRPr="00456AE5" w:rsidRDefault="002602B7" w:rsidP="009A333F">
            <w:pPr>
              <w:spacing w:after="0" w:line="240" w:lineRule="auto"/>
              <w:jc w:val="both"/>
              <w:rPr>
                <w:rFonts w:ascii="Times New Roman" w:hAnsi="Times New Roman"/>
                <w:b/>
                <w:sz w:val="28"/>
                <w:szCs w:val="28"/>
              </w:rPr>
            </w:pPr>
            <w:r w:rsidRPr="00456AE5">
              <w:rPr>
                <w:rFonts w:ascii="Times New Roman" w:hAnsi="Times New Roman"/>
                <w:b/>
                <w:sz w:val="28"/>
                <w:szCs w:val="28"/>
              </w:rPr>
              <w:t xml:space="preserve">Научные и учебные материалы </w:t>
            </w:r>
          </w:p>
        </w:tc>
        <w:tc>
          <w:tcPr>
            <w:tcW w:w="2063" w:type="dxa"/>
          </w:tcPr>
          <w:p w:rsidR="002602B7" w:rsidRPr="00456AE5" w:rsidRDefault="002602B7" w:rsidP="009A333F">
            <w:pPr>
              <w:spacing w:after="0" w:line="240" w:lineRule="auto"/>
              <w:jc w:val="both"/>
              <w:rPr>
                <w:rFonts w:ascii="Times New Roman" w:hAnsi="Times New Roman"/>
                <w:b/>
                <w:sz w:val="28"/>
                <w:szCs w:val="28"/>
              </w:rPr>
            </w:pPr>
            <w:r w:rsidRPr="00456AE5">
              <w:rPr>
                <w:rFonts w:ascii="Times New Roman" w:hAnsi="Times New Roman"/>
                <w:b/>
                <w:sz w:val="28"/>
                <w:szCs w:val="28"/>
              </w:rPr>
              <w:t>Художественные материалы</w:t>
            </w:r>
          </w:p>
        </w:tc>
        <w:tc>
          <w:tcPr>
            <w:tcW w:w="1701" w:type="dxa"/>
          </w:tcPr>
          <w:p w:rsidR="002602B7" w:rsidRPr="00456AE5" w:rsidRDefault="002602B7" w:rsidP="009A333F">
            <w:pPr>
              <w:spacing w:after="0" w:line="240" w:lineRule="auto"/>
              <w:jc w:val="both"/>
              <w:rPr>
                <w:rFonts w:ascii="Times New Roman" w:hAnsi="Times New Roman"/>
                <w:b/>
                <w:sz w:val="28"/>
                <w:szCs w:val="28"/>
              </w:rPr>
            </w:pPr>
            <w:r w:rsidRPr="00456AE5">
              <w:rPr>
                <w:rFonts w:ascii="Times New Roman" w:hAnsi="Times New Roman"/>
                <w:b/>
                <w:sz w:val="28"/>
                <w:szCs w:val="28"/>
              </w:rPr>
              <w:t>Электронные ресурсы</w:t>
            </w:r>
          </w:p>
        </w:tc>
      </w:tr>
      <w:tr w:rsidR="00456AE5" w:rsidRPr="00456AE5" w:rsidTr="00FD22CF">
        <w:tc>
          <w:tcPr>
            <w:tcW w:w="1634" w:type="dxa"/>
          </w:tcPr>
          <w:p w:rsidR="002602B7" w:rsidRPr="00456AE5" w:rsidRDefault="002602B7" w:rsidP="009A333F">
            <w:pPr>
              <w:spacing w:after="0" w:line="240" w:lineRule="auto"/>
              <w:jc w:val="both"/>
              <w:rPr>
                <w:rFonts w:ascii="Times New Roman" w:hAnsi="Times New Roman"/>
                <w:b/>
                <w:sz w:val="28"/>
                <w:szCs w:val="28"/>
              </w:rPr>
            </w:pPr>
            <w:r w:rsidRPr="00456AE5">
              <w:rPr>
                <w:rFonts w:ascii="Times New Roman" w:hAnsi="Times New Roman"/>
                <w:b/>
                <w:sz w:val="28"/>
                <w:szCs w:val="28"/>
              </w:rPr>
              <w:t>Монографии</w:t>
            </w:r>
          </w:p>
        </w:tc>
        <w:tc>
          <w:tcPr>
            <w:tcW w:w="1735" w:type="dxa"/>
          </w:tcPr>
          <w:p w:rsidR="002602B7" w:rsidRPr="00456AE5" w:rsidRDefault="002602B7" w:rsidP="009A333F">
            <w:pPr>
              <w:spacing w:after="0" w:line="240" w:lineRule="auto"/>
              <w:jc w:val="both"/>
              <w:rPr>
                <w:rFonts w:ascii="Times New Roman" w:hAnsi="Times New Roman"/>
                <w:b/>
                <w:sz w:val="28"/>
                <w:szCs w:val="28"/>
              </w:rPr>
            </w:pPr>
            <w:r w:rsidRPr="00456AE5">
              <w:rPr>
                <w:rFonts w:ascii="Times New Roman" w:hAnsi="Times New Roman"/>
                <w:b/>
                <w:sz w:val="28"/>
                <w:szCs w:val="28"/>
              </w:rPr>
              <w:t>Учебники и учебные пособия</w:t>
            </w:r>
          </w:p>
        </w:tc>
        <w:tc>
          <w:tcPr>
            <w:tcW w:w="1219" w:type="dxa"/>
          </w:tcPr>
          <w:p w:rsidR="002602B7" w:rsidRPr="00456AE5" w:rsidRDefault="002602B7" w:rsidP="009A333F">
            <w:pPr>
              <w:spacing w:after="0" w:line="240" w:lineRule="auto"/>
              <w:jc w:val="both"/>
              <w:rPr>
                <w:rFonts w:ascii="Times New Roman" w:hAnsi="Times New Roman"/>
                <w:b/>
                <w:sz w:val="28"/>
                <w:szCs w:val="28"/>
              </w:rPr>
            </w:pPr>
            <w:r w:rsidRPr="00456AE5">
              <w:rPr>
                <w:rFonts w:ascii="Times New Roman" w:hAnsi="Times New Roman"/>
                <w:b/>
                <w:sz w:val="28"/>
                <w:szCs w:val="28"/>
              </w:rPr>
              <w:t>Диссертации</w:t>
            </w:r>
          </w:p>
        </w:tc>
        <w:tc>
          <w:tcPr>
            <w:tcW w:w="1219" w:type="dxa"/>
          </w:tcPr>
          <w:p w:rsidR="002602B7" w:rsidRPr="00456AE5" w:rsidRDefault="002602B7" w:rsidP="009A333F">
            <w:pPr>
              <w:spacing w:after="0" w:line="240" w:lineRule="auto"/>
              <w:jc w:val="both"/>
              <w:rPr>
                <w:rFonts w:ascii="Times New Roman" w:hAnsi="Times New Roman"/>
                <w:b/>
                <w:sz w:val="28"/>
                <w:szCs w:val="28"/>
              </w:rPr>
            </w:pPr>
            <w:r w:rsidRPr="00456AE5">
              <w:rPr>
                <w:rFonts w:ascii="Times New Roman" w:hAnsi="Times New Roman"/>
                <w:b/>
                <w:sz w:val="28"/>
                <w:szCs w:val="28"/>
              </w:rPr>
              <w:t>Научные статьи</w:t>
            </w:r>
          </w:p>
        </w:tc>
        <w:tc>
          <w:tcPr>
            <w:tcW w:w="2063" w:type="dxa"/>
          </w:tcPr>
          <w:p w:rsidR="002602B7" w:rsidRPr="00456AE5" w:rsidRDefault="002602B7" w:rsidP="009A333F">
            <w:pPr>
              <w:spacing w:after="0" w:line="240" w:lineRule="auto"/>
              <w:jc w:val="both"/>
              <w:rPr>
                <w:rFonts w:ascii="Times New Roman" w:hAnsi="Times New Roman"/>
                <w:b/>
                <w:sz w:val="28"/>
                <w:szCs w:val="28"/>
              </w:rPr>
            </w:pPr>
          </w:p>
        </w:tc>
        <w:tc>
          <w:tcPr>
            <w:tcW w:w="1701" w:type="dxa"/>
          </w:tcPr>
          <w:p w:rsidR="002602B7" w:rsidRPr="00456AE5" w:rsidRDefault="002602B7" w:rsidP="009A333F">
            <w:pPr>
              <w:spacing w:after="0" w:line="240" w:lineRule="auto"/>
              <w:jc w:val="both"/>
              <w:rPr>
                <w:rFonts w:ascii="Times New Roman" w:hAnsi="Times New Roman"/>
                <w:b/>
                <w:sz w:val="28"/>
                <w:szCs w:val="28"/>
              </w:rPr>
            </w:pPr>
          </w:p>
        </w:tc>
      </w:tr>
      <w:tr w:rsidR="002602B7" w:rsidRPr="00456AE5" w:rsidTr="00FD22CF">
        <w:tc>
          <w:tcPr>
            <w:tcW w:w="1634" w:type="dxa"/>
          </w:tcPr>
          <w:p w:rsidR="002602B7" w:rsidRPr="00456AE5" w:rsidRDefault="00843811" w:rsidP="001E2724">
            <w:pPr>
              <w:spacing w:after="0" w:line="240" w:lineRule="auto"/>
              <w:jc w:val="center"/>
              <w:rPr>
                <w:rFonts w:ascii="Times New Roman" w:hAnsi="Times New Roman"/>
                <w:b/>
                <w:sz w:val="28"/>
                <w:szCs w:val="28"/>
              </w:rPr>
            </w:pPr>
            <w:r w:rsidRPr="00456AE5">
              <w:rPr>
                <w:rFonts w:ascii="Times New Roman" w:hAnsi="Times New Roman"/>
                <w:b/>
                <w:sz w:val="28"/>
                <w:szCs w:val="28"/>
              </w:rPr>
              <w:t>196</w:t>
            </w:r>
          </w:p>
        </w:tc>
        <w:tc>
          <w:tcPr>
            <w:tcW w:w="1735" w:type="dxa"/>
          </w:tcPr>
          <w:p w:rsidR="00486BAA" w:rsidRPr="00456AE5" w:rsidRDefault="00843811" w:rsidP="001E2724">
            <w:pPr>
              <w:spacing w:after="0" w:line="240" w:lineRule="auto"/>
              <w:jc w:val="center"/>
              <w:rPr>
                <w:rFonts w:ascii="Times New Roman" w:hAnsi="Times New Roman"/>
                <w:b/>
                <w:sz w:val="28"/>
                <w:szCs w:val="28"/>
              </w:rPr>
            </w:pPr>
            <w:r w:rsidRPr="00456AE5">
              <w:rPr>
                <w:rFonts w:ascii="Times New Roman" w:hAnsi="Times New Roman"/>
                <w:b/>
                <w:sz w:val="28"/>
                <w:szCs w:val="28"/>
              </w:rPr>
              <w:t>2</w:t>
            </w:r>
            <w:r w:rsidR="00486BAA" w:rsidRPr="00456AE5">
              <w:rPr>
                <w:rFonts w:ascii="Times New Roman" w:hAnsi="Times New Roman"/>
                <w:b/>
                <w:sz w:val="28"/>
                <w:szCs w:val="28"/>
              </w:rPr>
              <w:t>8</w:t>
            </w:r>
          </w:p>
          <w:p w:rsidR="002602B7" w:rsidRPr="00456AE5" w:rsidRDefault="002602B7" w:rsidP="001E2724">
            <w:pPr>
              <w:spacing w:after="0" w:line="240" w:lineRule="auto"/>
              <w:jc w:val="center"/>
              <w:rPr>
                <w:rFonts w:ascii="Times New Roman" w:hAnsi="Times New Roman"/>
                <w:b/>
                <w:sz w:val="28"/>
                <w:szCs w:val="28"/>
              </w:rPr>
            </w:pPr>
          </w:p>
        </w:tc>
        <w:tc>
          <w:tcPr>
            <w:tcW w:w="1219" w:type="dxa"/>
          </w:tcPr>
          <w:p w:rsidR="002602B7" w:rsidRPr="00456AE5" w:rsidRDefault="00843811" w:rsidP="001E2724">
            <w:pPr>
              <w:spacing w:after="0" w:line="240" w:lineRule="auto"/>
              <w:jc w:val="center"/>
              <w:rPr>
                <w:rFonts w:ascii="Times New Roman" w:hAnsi="Times New Roman"/>
                <w:b/>
                <w:sz w:val="28"/>
                <w:szCs w:val="28"/>
              </w:rPr>
            </w:pPr>
            <w:r w:rsidRPr="00456AE5">
              <w:rPr>
                <w:rFonts w:ascii="Times New Roman" w:hAnsi="Times New Roman"/>
                <w:b/>
                <w:sz w:val="28"/>
                <w:szCs w:val="28"/>
              </w:rPr>
              <w:t>23</w:t>
            </w:r>
          </w:p>
        </w:tc>
        <w:tc>
          <w:tcPr>
            <w:tcW w:w="1219" w:type="dxa"/>
          </w:tcPr>
          <w:p w:rsidR="002602B7" w:rsidRPr="00456AE5" w:rsidRDefault="00843811" w:rsidP="001E2724">
            <w:pPr>
              <w:spacing w:after="0" w:line="240" w:lineRule="auto"/>
              <w:jc w:val="center"/>
              <w:rPr>
                <w:rFonts w:ascii="Times New Roman" w:hAnsi="Times New Roman"/>
                <w:b/>
                <w:sz w:val="28"/>
                <w:szCs w:val="28"/>
              </w:rPr>
            </w:pPr>
            <w:r w:rsidRPr="00456AE5">
              <w:rPr>
                <w:rFonts w:ascii="Times New Roman" w:hAnsi="Times New Roman"/>
                <w:b/>
                <w:sz w:val="28"/>
                <w:szCs w:val="28"/>
              </w:rPr>
              <w:t>496</w:t>
            </w:r>
          </w:p>
        </w:tc>
        <w:tc>
          <w:tcPr>
            <w:tcW w:w="2063" w:type="dxa"/>
          </w:tcPr>
          <w:p w:rsidR="002602B7" w:rsidRPr="00456AE5" w:rsidRDefault="00BD1E8E" w:rsidP="001E2724">
            <w:pPr>
              <w:spacing w:after="0" w:line="240" w:lineRule="auto"/>
              <w:jc w:val="center"/>
              <w:rPr>
                <w:rFonts w:ascii="Times New Roman" w:hAnsi="Times New Roman"/>
                <w:b/>
                <w:sz w:val="28"/>
                <w:szCs w:val="28"/>
              </w:rPr>
            </w:pPr>
            <w:r w:rsidRPr="00456AE5">
              <w:rPr>
                <w:rFonts w:ascii="Times New Roman" w:hAnsi="Times New Roman"/>
                <w:b/>
                <w:sz w:val="28"/>
                <w:szCs w:val="28"/>
              </w:rPr>
              <w:t>17</w:t>
            </w:r>
          </w:p>
        </w:tc>
        <w:tc>
          <w:tcPr>
            <w:tcW w:w="1701" w:type="dxa"/>
          </w:tcPr>
          <w:p w:rsidR="002602B7" w:rsidRPr="00456AE5" w:rsidRDefault="00486BAA" w:rsidP="001E2724">
            <w:pPr>
              <w:spacing w:after="0" w:line="240" w:lineRule="auto"/>
              <w:jc w:val="center"/>
              <w:rPr>
                <w:rFonts w:ascii="Times New Roman" w:hAnsi="Times New Roman"/>
                <w:b/>
                <w:sz w:val="28"/>
                <w:szCs w:val="28"/>
              </w:rPr>
            </w:pPr>
            <w:r w:rsidRPr="00456AE5">
              <w:rPr>
                <w:rFonts w:ascii="Times New Roman" w:hAnsi="Times New Roman"/>
                <w:b/>
                <w:sz w:val="28"/>
                <w:szCs w:val="28"/>
              </w:rPr>
              <w:t>77</w:t>
            </w:r>
          </w:p>
        </w:tc>
      </w:tr>
    </w:tbl>
    <w:p w:rsidR="002602B7" w:rsidRPr="00456AE5" w:rsidRDefault="002602B7" w:rsidP="009A333F">
      <w:pPr>
        <w:spacing w:after="0" w:line="240" w:lineRule="auto"/>
        <w:ind w:firstLine="709"/>
        <w:jc w:val="both"/>
        <w:rPr>
          <w:rFonts w:ascii="Times New Roman" w:hAnsi="Times New Roman"/>
          <w:b/>
          <w:sz w:val="28"/>
          <w:szCs w:val="28"/>
        </w:rPr>
      </w:pPr>
    </w:p>
    <w:p w:rsidR="002602B7" w:rsidRPr="00456AE5" w:rsidRDefault="00EF60AA" w:rsidP="00EF60AA">
      <w:pPr>
        <w:spacing w:after="0" w:line="240" w:lineRule="auto"/>
        <w:ind w:firstLine="709"/>
        <w:jc w:val="both"/>
        <w:rPr>
          <w:rFonts w:ascii="Times New Roman" w:hAnsi="Times New Roman"/>
          <w:sz w:val="28"/>
          <w:szCs w:val="28"/>
        </w:rPr>
      </w:pPr>
      <w:r w:rsidRPr="00456AE5">
        <w:rPr>
          <w:rFonts w:ascii="Times New Roman" w:hAnsi="Times New Roman"/>
          <w:noProof/>
          <w:sz w:val="28"/>
          <w:szCs w:val="28"/>
          <w:lang w:eastAsia="ru-RU"/>
        </w:rPr>
        <w:lastRenderedPageBreak/>
        <w:drawing>
          <wp:inline distT="0" distB="0" distL="0" distR="0" wp14:anchorId="4574B23F" wp14:editId="28E6FCE5">
            <wp:extent cx="5181600" cy="30575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602B7" w:rsidRPr="00456AE5" w:rsidRDefault="002602B7" w:rsidP="009A333F">
      <w:pPr>
        <w:spacing w:after="0" w:line="240" w:lineRule="auto"/>
        <w:ind w:firstLine="709"/>
        <w:jc w:val="both"/>
        <w:rPr>
          <w:rFonts w:ascii="Times New Roman" w:hAnsi="Times New Roman"/>
          <w:sz w:val="28"/>
          <w:szCs w:val="28"/>
        </w:rPr>
      </w:pPr>
    </w:p>
    <w:p w:rsidR="00803E2E" w:rsidRPr="00456AE5" w:rsidRDefault="00803E2E" w:rsidP="00803E2E">
      <w:pPr>
        <w:spacing w:after="0" w:line="240" w:lineRule="auto"/>
        <w:jc w:val="both"/>
        <w:rPr>
          <w:rFonts w:ascii="Times New Roman" w:hAnsi="Times New Roman"/>
          <w:b/>
          <w:sz w:val="28"/>
          <w:szCs w:val="28"/>
        </w:rPr>
      </w:pPr>
      <w:r w:rsidRPr="00456AE5">
        <w:rPr>
          <w:rFonts w:ascii="Times New Roman" w:hAnsi="Times New Roman"/>
          <w:b/>
          <w:sz w:val="28"/>
          <w:szCs w:val="28"/>
        </w:rPr>
        <w:t>Таблица 3. Соотношение жанров и языка издания источников в «Библиографическом указателе»</w:t>
      </w:r>
    </w:p>
    <w:p w:rsidR="00803E2E" w:rsidRPr="00456AE5" w:rsidRDefault="00803E2E" w:rsidP="00803E2E">
      <w:pPr>
        <w:spacing w:after="0" w:line="240" w:lineRule="auto"/>
        <w:ind w:firstLine="709"/>
        <w:jc w:val="both"/>
        <w:rPr>
          <w:rFonts w:ascii="Times New Roman" w:hAnsi="Times New Roman"/>
          <w:b/>
          <w:sz w:val="28"/>
          <w:szCs w:val="28"/>
        </w:rPr>
      </w:pPr>
    </w:p>
    <w:tbl>
      <w:tblPr>
        <w:tblStyle w:val="a5"/>
        <w:tblW w:w="0" w:type="auto"/>
        <w:tblLayout w:type="fixed"/>
        <w:tblLook w:val="04A0" w:firstRow="1" w:lastRow="0" w:firstColumn="1" w:lastColumn="0" w:noHBand="0" w:noVBand="1"/>
      </w:tblPr>
      <w:tblGrid>
        <w:gridCol w:w="675"/>
        <w:gridCol w:w="567"/>
        <w:gridCol w:w="310"/>
        <w:gridCol w:w="460"/>
        <w:gridCol w:w="450"/>
        <w:gridCol w:w="450"/>
        <w:gridCol w:w="576"/>
        <w:gridCol w:w="487"/>
        <w:gridCol w:w="386"/>
        <w:gridCol w:w="709"/>
        <w:gridCol w:w="567"/>
        <w:gridCol w:w="425"/>
        <w:gridCol w:w="709"/>
        <w:gridCol w:w="708"/>
        <w:gridCol w:w="426"/>
        <w:gridCol w:w="567"/>
        <w:gridCol w:w="567"/>
        <w:gridCol w:w="532"/>
      </w:tblGrid>
      <w:tr w:rsidR="00456AE5" w:rsidRPr="00456AE5" w:rsidTr="00FD22CF">
        <w:tc>
          <w:tcPr>
            <w:tcW w:w="6062" w:type="dxa"/>
            <w:gridSpan w:val="12"/>
          </w:tcPr>
          <w:p w:rsidR="00803E2E" w:rsidRPr="00456AE5" w:rsidRDefault="00803E2E" w:rsidP="00E47C2F">
            <w:pPr>
              <w:spacing w:after="0" w:line="240" w:lineRule="auto"/>
              <w:jc w:val="both"/>
              <w:rPr>
                <w:rFonts w:ascii="Times New Roman" w:hAnsi="Times New Roman"/>
                <w:b/>
                <w:sz w:val="28"/>
                <w:szCs w:val="28"/>
              </w:rPr>
            </w:pPr>
            <w:r w:rsidRPr="00456AE5">
              <w:rPr>
                <w:rFonts w:ascii="Times New Roman" w:hAnsi="Times New Roman"/>
                <w:b/>
                <w:sz w:val="28"/>
                <w:szCs w:val="28"/>
              </w:rPr>
              <w:t xml:space="preserve">Научные и учебные материалы </w:t>
            </w:r>
          </w:p>
        </w:tc>
        <w:tc>
          <w:tcPr>
            <w:tcW w:w="1843" w:type="dxa"/>
            <w:gridSpan w:val="3"/>
          </w:tcPr>
          <w:p w:rsidR="00FD22CF" w:rsidRPr="00456AE5" w:rsidRDefault="00803E2E" w:rsidP="00E47C2F">
            <w:pPr>
              <w:spacing w:after="0" w:line="240" w:lineRule="auto"/>
              <w:jc w:val="both"/>
              <w:rPr>
                <w:rFonts w:ascii="Times New Roman" w:hAnsi="Times New Roman"/>
                <w:b/>
                <w:sz w:val="28"/>
                <w:szCs w:val="28"/>
              </w:rPr>
            </w:pPr>
            <w:r w:rsidRPr="00456AE5">
              <w:rPr>
                <w:rFonts w:ascii="Times New Roman" w:hAnsi="Times New Roman"/>
                <w:b/>
                <w:sz w:val="28"/>
                <w:szCs w:val="28"/>
              </w:rPr>
              <w:t>Художествен</w:t>
            </w:r>
          </w:p>
          <w:p w:rsidR="00803E2E" w:rsidRPr="00456AE5" w:rsidRDefault="00803E2E" w:rsidP="00E47C2F">
            <w:pPr>
              <w:spacing w:after="0" w:line="240" w:lineRule="auto"/>
              <w:jc w:val="both"/>
              <w:rPr>
                <w:rFonts w:ascii="Times New Roman" w:hAnsi="Times New Roman"/>
                <w:b/>
                <w:sz w:val="28"/>
                <w:szCs w:val="28"/>
              </w:rPr>
            </w:pPr>
            <w:proofErr w:type="spellStart"/>
            <w:r w:rsidRPr="00456AE5">
              <w:rPr>
                <w:rFonts w:ascii="Times New Roman" w:hAnsi="Times New Roman"/>
                <w:b/>
                <w:sz w:val="28"/>
                <w:szCs w:val="28"/>
              </w:rPr>
              <w:t>ные</w:t>
            </w:r>
            <w:proofErr w:type="spellEnd"/>
            <w:r w:rsidRPr="00456AE5">
              <w:rPr>
                <w:rFonts w:ascii="Times New Roman" w:hAnsi="Times New Roman"/>
                <w:b/>
                <w:sz w:val="28"/>
                <w:szCs w:val="28"/>
              </w:rPr>
              <w:t xml:space="preserve"> материалы</w:t>
            </w:r>
          </w:p>
        </w:tc>
        <w:tc>
          <w:tcPr>
            <w:tcW w:w="1666" w:type="dxa"/>
            <w:gridSpan w:val="3"/>
          </w:tcPr>
          <w:p w:rsidR="00803E2E" w:rsidRPr="00456AE5" w:rsidRDefault="00803E2E" w:rsidP="00E47C2F">
            <w:pPr>
              <w:spacing w:after="0" w:line="240" w:lineRule="auto"/>
              <w:jc w:val="both"/>
              <w:rPr>
                <w:rFonts w:ascii="Times New Roman" w:hAnsi="Times New Roman"/>
                <w:b/>
                <w:sz w:val="28"/>
                <w:szCs w:val="28"/>
              </w:rPr>
            </w:pPr>
            <w:r w:rsidRPr="00456AE5">
              <w:rPr>
                <w:rFonts w:ascii="Times New Roman" w:hAnsi="Times New Roman"/>
                <w:b/>
                <w:sz w:val="28"/>
                <w:szCs w:val="28"/>
              </w:rPr>
              <w:t>Электронные ресурсы</w:t>
            </w:r>
          </w:p>
        </w:tc>
      </w:tr>
      <w:tr w:rsidR="00456AE5" w:rsidRPr="00456AE5" w:rsidTr="00FD22CF">
        <w:tc>
          <w:tcPr>
            <w:tcW w:w="1552" w:type="dxa"/>
            <w:gridSpan w:val="3"/>
          </w:tcPr>
          <w:p w:rsidR="00803E2E" w:rsidRPr="00456AE5" w:rsidRDefault="00803E2E" w:rsidP="00E47C2F">
            <w:pPr>
              <w:spacing w:after="0" w:line="240" w:lineRule="auto"/>
              <w:jc w:val="both"/>
              <w:rPr>
                <w:rFonts w:ascii="Times New Roman" w:hAnsi="Times New Roman"/>
                <w:b/>
                <w:sz w:val="28"/>
                <w:szCs w:val="28"/>
              </w:rPr>
            </w:pPr>
            <w:r w:rsidRPr="00456AE5">
              <w:rPr>
                <w:rFonts w:ascii="Times New Roman" w:hAnsi="Times New Roman"/>
                <w:b/>
                <w:sz w:val="28"/>
                <w:szCs w:val="28"/>
              </w:rPr>
              <w:t>Монографии</w:t>
            </w:r>
          </w:p>
        </w:tc>
        <w:tc>
          <w:tcPr>
            <w:tcW w:w="1360" w:type="dxa"/>
            <w:gridSpan w:val="3"/>
          </w:tcPr>
          <w:p w:rsidR="00803E2E" w:rsidRPr="00456AE5" w:rsidRDefault="00803E2E" w:rsidP="00E47C2F">
            <w:pPr>
              <w:spacing w:after="0" w:line="240" w:lineRule="auto"/>
              <w:jc w:val="both"/>
              <w:rPr>
                <w:rFonts w:ascii="Times New Roman" w:hAnsi="Times New Roman"/>
                <w:b/>
                <w:sz w:val="28"/>
                <w:szCs w:val="28"/>
              </w:rPr>
            </w:pPr>
            <w:r w:rsidRPr="00456AE5">
              <w:rPr>
                <w:rFonts w:ascii="Times New Roman" w:hAnsi="Times New Roman"/>
                <w:b/>
                <w:sz w:val="28"/>
                <w:szCs w:val="28"/>
              </w:rPr>
              <w:t>Учебники и учебные пособия</w:t>
            </w:r>
          </w:p>
        </w:tc>
        <w:tc>
          <w:tcPr>
            <w:tcW w:w="1449" w:type="dxa"/>
            <w:gridSpan w:val="3"/>
          </w:tcPr>
          <w:p w:rsidR="00FD22CF" w:rsidRPr="00456AE5" w:rsidRDefault="00803E2E" w:rsidP="00E47C2F">
            <w:pPr>
              <w:spacing w:after="0" w:line="240" w:lineRule="auto"/>
              <w:jc w:val="both"/>
              <w:rPr>
                <w:rFonts w:ascii="Times New Roman" w:hAnsi="Times New Roman"/>
                <w:b/>
                <w:sz w:val="28"/>
                <w:szCs w:val="28"/>
              </w:rPr>
            </w:pPr>
            <w:proofErr w:type="spellStart"/>
            <w:r w:rsidRPr="00456AE5">
              <w:rPr>
                <w:rFonts w:ascii="Times New Roman" w:hAnsi="Times New Roman"/>
                <w:b/>
                <w:sz w:val="28"/>
                <w:szCs w:val="28"/>
              </w:rPr>
              <w:t>Диссерта</w:t>
            </w:r>
            <w:proofErr w:type="spellEnd"/>
          </w:p>
          <w:p w:rsidR="00803E2E" w:rsidRPr="00456AE5" w:rsidRDefault="00803E2E" w:rsidP="00E47C2F">
            <w:pPr>
              <w:spacing w:after="0" w:line="240" w:lineRule="auto"/>
              <w:jc w:val="both"/>
              <w:rPr>
                <w:rFonts w:ascii="Times New Roman" w:hAnsi="Times New Roman"/>
                <w:b/>
                <w:sz w:val="28"/>
                <w:szCs w:val="28"/>
              </w:rPr>
            </w:pPr>
            <w:proofErr w:type="spellStart"/>
            <w:r w:rsidRPr="00456AE5">
              <w:rPr>
                <w:rFonts w:ascii="Times New Roman" w:hAnsi="Times New Roman"/>
                <w:b/>
                <w:sz w:val="28"/>
                <w:szCs w:val="28"/>
              </w:rPr>
              <w:t>ции</w:t>
            </w:r>
            <w:proofErr w:type="spellEnd"/>
          </w:p>
        </w:tc>
        <w:tc>
          <w:tcPr>
            <w:tcW w:w="1701" w:type="dxa"/>
            <w:gridSpan w:val="3"/>
          </w:tcPr>
          <w:p w:rsidR="00803E2E" w:rsidRPr="00456AE5" w:rsidRDefault="00803E2E" w:rsidP="00E47C2F">
            <w:pPr>
              <w:spacing w:after="0" w:line="240" w:lineRule="auto"/>
              <w:jc w:val="both"/>
              <w:rPr>
                <w:rFonts w:ascii="Times New Roman" w:hAnsi="Times New Roman"/>
                <w:b/>
                <w:sz w:val="28"/>
                <w:szCs w:val="28"/>
              </w:rPr>
            </w:pPr>
            <w:r w:rsidRPr="00456AE5">
              <w:rPr>
                <w:rFonts w:ascii="Times New Roman" w:hAnsi="Times New Roman"/>
                <w:b/>
                <w:sz w:val="28"/>
                <w:szCs w:val="28"/>
              </w:rPr>
              <w:t>Научные статьи</w:t>
            </w:r>
          </w:p>
        </w:tc>
        <w:tc>
          <w:tcPr>
            <w:tcW w:w="1843" w:type="dxa"/>
            <w:gridSpan w:val="3"/>
          </w:tcPr>
          <w:p w:rsidR="00803E2E" w:rsidRPr="00456AE5" w:rsidRDefault="00803E2E" w:rsidP="00E47C2F">
            <w:pPr>
              <w:spacing w:after="0" w:line="240" w:lineRule="auto"/>
              <w:jc w:val="both"/>
              <w:rPr>
                <w:rFonts w:ascii="Times New Roman" w:hAnsi="Times New Roman"/>
                <w:b/>
                <w:sz w:val="28"/>
                <w:szCs w:val="28"/>
              </w:rPr>
            </w:pPr>
          </w:p>
        </w:tc>
        <w:tc>
          <w:tcPr>
            <w:tcW w:w="1666" w:type="dxa"/>
            <w:gridSpan w:val="3"/>
          </w:tcPr>
          <w:p w:rsidR="00803E2E" w:rsidRPr="00456AE5" w:rsidRDefault="00803E2E" w:rsidP="00E47C2F">
            <w:pPr>
              <w:spacing w:after="0" w:line="240" w:lineRule="auto"/>
              <w:jc w:val="both"/>
              <w:rPr>
                <w:rFonts w:ascii="Times New Roman" w:hAnsi="Times New Roman"/>
                <w:b/>
                <w:sz w:val="28"/>
                <w:szCs w:val="28"/>
              </w:rPr>
            </w:pPr>
          </w:p>
        </w:tc>
      </w:tr>
      <w:tr w:rsidR="00456AE5" w:rsidRPr="00456AE5" w:rsidTr="00FD22CF">
        <w:tc>
          <w:tcPr>
            <w:tcW w:w="675"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КЯ</w:t>
            </w:r>
          </w:p>
        </w:tc>
        <w:tc>
          <w:tcPr>
            <w:tcW w:w="567"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РЯ</w:t>
            </w:r>
          </w:p>
        </w:tc>
        <w:tc>
          <w:tcPr>
            <w:tcW w:w="310"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АЯ</w:t>
            </w:r>
          </w:p>
        </w:tc>
        <w:tc>
          <w:tcPr>
            <w:tcW w:w="460"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КЯ</w:t>
            </w:r>
          </w:p>
        </w:tc>
        <w:tc>
          <w:tcPr>
            <w:tcW w:w="450"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РЯ</w:t>
            </w:r>
          </w:p>
        </w:tc>
        <w:tc>
          <w:tcPr>
            <w:tcW w:w="450"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АЯ</w:t>
            </w:r>
          </w:p>
        </w:tc>
        <w:tc>
          <w:tcPr>
            <w:tcW w:w="576"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КЯ</w:t>
            </w:r>
          </w:p>
        </w:tc>
        <w:tc>
          <w:tcPr>
            <w:tcW w:w="487"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РЯ</w:t>
            </w:r>
          </w:p>
        </w:tc>
        <w:tc>
          <w:tcPr>
            <w:tcW w:w="386"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АЯ</w:t>
            </w:r>
          </w:p>
        </w:tc>
        <w:tc>
          <w:tcPr>
            <w:tcW w:w="709"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КЯ</w:t>
            </w:r>
          </w:p>
        </w:tc>
        <w:tc>
          <w:tcPr>
            <w:tcW w:w="567"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РЯ</w:t>
            </w:r>
          </w:p>
        </w:tc>
        <w:tc>
          <w:tcPr>
            <w:tcW w:w="425"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АЯ</w:t>
            </w:r>
          </w:p>
        </w:tc>
        <w:tc>
          <w:tcPr>
            <w:tcW w:w="709"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КЯ</w:t>
            </w:r>
          </w:p>
        </w:tc>
        <w:tc>
          <w:tcPr>
            <w:tcW w:w="708"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РЯ</w:t>
            </w:r>
          </w:p>
        </w:tc>
        <w:tc>
          <w:tcPr>
            <w:tcW w:w="426"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АЯ</w:t>
            </w:r>
          </w:p>
        </w:tc>
        <w:tc>
          <w:tcPr>
            <w:tcW w:w="567"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КЯ</w:t>
            </w:r>
          </w:p>
        </w:tc>
        <w:tc>
          <w:tcPr>
            <w:tcW w:w="567"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РЯ</w:t>
            </w:r>
          </w:p>
        </w:tc>
        <w:tc>
          <w:tcPr>
            <w:tcW w:w="532" w:type="dxa"/>
          </w:tcPr>
          <w:p w:rsidR="00803E2E" w:rsidRPr="00456AE5" w:rsidRDefault="00803E2E" w:rsidP="00803E2E">
            <w:pPr>
              <w:spacing w:after="0" w:line="240" w:lineRule="auto"/>
              <w:jc w:val="both"/>
              <w:rPr>
                <w:rFonts w:ascii="Times New Roman" w:hAnsi="Times New Roman"/>
                <w:i/>
                <w:sz w:val="28"/>
                <w:szCs w:val="28"/>
              </w:rPr>
            </w:pPr>
            <w:r w:rsidRPr="00456AE5">
              <w:rPr>
                <w:rFonts w:ascii="Times New Roman" w:hAnsi="Times New Roman"/>
                <w:i/>
                <w:sz w:val="28"/>
                <w:szCs w:val="28"/>
              </w:rPr>
              <w:t>АЯ</w:t>
            </w:r>
          </w:p>
        </w:tc>
      </w:tr>
      <w:tr w:rsidR="00FD22CF" w:rsidRPr="00456AE5" w:rsidTr="00FD22CF">
        <w:tc>
          <w:tcPr>
            <w:tcW w:w="675" w:type="dxa"/>
          </w:tcPr>
          <w:p w:rsidR="003273F6" w:rsidRPr="00456AE5" w:rsidRDefault="00843811" w:rsidP="00803E2E">
            <w:pPr>
              <w:spacing w:after="0" w:line="240" w:lineRule="auto"/>
              <w:jc w:val="both"/>
              <w:rPr>
                <w:rFonts w:ascii="Times New Roman" w:hAnsi="Times New Roman"/>
                <w:b/>
                <w:sz w:val="28"/>
                <w:szCs w:val="28"/>
              </w:rPr>
            </w:pPr>
            <w:r w:rsidRPr="00456AE5">
              <w:rPr>
                <w:rFonts w:ascii="Times New Roman" w:hAnsi="Times New Roman"/>
                <w:b/>
                <w:sz w:val="28"/>
                <w:szCs w:val="28"/>
              </w:rPr>
              <w:t>18</w:t>
            </w:r>
            <w:r w:rsidR="00E26A62" w:rsidRPr="00456AE5">
              <w:rPr>
                <w:rFonts w:ascii="Times New Roman" w:hAnsi="Times New Roman"/>
                <w:b/>
                <w:sz w:val="28"/>
                <w:szCs w:val="28"/>
              </w:rPr>
              <w:t>2</w:t>
            </w:r>
          </w:p>
        </w:tc>
        <w:tc>
          <w:tcPr>
            <w:tcW w:w="567" w:type="dxa"/>
          </w:tcPr>
          <w:p w:rsidR="003273F6" w:rsidRPr="00456AE5" w:rsidRDefault="003273F6" w:rsidP="003273F6">
            <w:pPr>
              <w:spacing w:after="0" w:line="240" w:lineRule="auto"/>
              <w:jc w:val="both"/>
              <w:rPr>
                <w:rFonts w:ascii="Times New Roman" w:hAnsi="Times New Roman"/>
                <w:b/>
                <w:sz w:val="28"/>
                <w:szCs w:val="28"/>
              </w:rPr>
            </w:pPr>
            <w:r w:rsidRPr="00456AE5">
              <w:rPr>
                <w:rFonts w:ascii="Times New Roman" w:hAnsi="Times New Roman"/>
                <w:b/>
                <w:sz w:val="28"/>
                <w:szCs w:val="28"/>
              </w:rPr>
              <w:t>12</w:t>
            </w:r>
          </w:p>
        </w:tc>
        <w:tc>
          <w:tcPr>
            <w:tcW w:w="310" w:type="dxa"/>
          </w:tcPr>
          <w:p w:rsidR="003273F6" w:rsidRPr="00456AE5" w:rsidRDefault="003273F6" w:rsidP="003273F6">
            <w:pPr>
              <w:spacing w:after="0" w:line="240" w:lineRule="auto"/>
              <w:jc w:val="both"/>
              <w:rPr>
                <w:rFonts w:ascii="Times New Roman" w:hAnsi="Times New Roman"/>
                <w:b/>
                <w:sz w:val="28"/>
                <w:szCs w:val="28"/>
              </w:rPr>
            </w:pPr>
            <w:r w:rsidRPr="00456AE5">
              <w:rPr>
                <w:rFonts w:ascii="Times New Roman" w:hAnsi="Times New Roman"/>
                <w:b/>
                <w:sz w:val="28"/>
                <w:szCs w:val="28"/>
              </w:rPr>
              <w:t>2</w:t>
            </w:r>
          </w:p>
        </w:tc>
        <w:tc>
          <w:tcPr>
            <w:tcW w:w="460" w:type="dxa"/>
          </w:tcPr>
          <w:p w:rsidR="003273F6" w:rsidRPr="00456AE5" w:rsidRDefault="003273F6" w:rsidP="00803E2E">
            <w:pPr>
              <w:spacing w:after="0" w:line="240" w:lineRule="auto"/>
              <w:jc w:val="both"/>
              <w:rPr>
                <w:rFonts w:ascii="Times New Roman" w:hAnsi="Times New Roman"/>
                <w:b/>
                <w:sz w:val="28"/>
                <w:szCs w:val="28"/>
              </w:rPr>
            </w:pPr>
            <w:r w:rsidRPr="00456AE5">
              <w:rPr>
                <w:rFonts w:ascii="Times New Roman" w:hAnsi="Times New Roman"/>
                <w:b/>
                <w:sz w:val="28"/>
                <w:szCs w:val="28"/>
              </w:rPr>
              <w:t>23</w:t>
            </w:r>
          </w:p>
        </w:tc>
        <w:tc>
          <w:tcPr>
            <w:tcW w:w="450" w:type="dxa"/>
          </w:tcPr>
          <w:p w:rsidR="003273F6" w:rsidRPr="00456AE5" w:rsidRDefault="003273F6" w:rsidP="003273F6">
            <w:pPr>
              <w:spacing w:after="0" w:line="240" w:lineRule="auto"/>
              <w:jc w:val="both"/>
              <w:rPr>
                <w:rFonts w:ascii="Times New Roman" w:hAnsi="Times New Roman"/>
                <w:b/>
                <w:sz w:val="28"/>
                <w:szCs w:val="28"/>
              </w:rPr>
            </w:pPr>
            <w:r w:rsidRPr="00456AE5">
              <w:rPr>
                <w:rFonts w:ascii="Times New Roman" w:hAnsi="Times New Roman"/>
                <w:b/>
                <w:sz w:val="28"/>
                <w:szCs w:val="28"/>
              </w:rPr>
              <w:t>5</w:t>
            </w:r>
          </w:p>
        </w:tc>
        <w:tc>
          <w:tcPr>
            <w:tcW w:w="450" w:type="dxa"/>
          </w:tcPr>
          <w:p w:rsidR="003273F6" w:rsidRPr="00456AE5" w:rsidRDefault="00C54C7E" w:rsidP="003273F6">
            <w:pPr>
              <w:spacing w:after="0" w:line="240" w:lineRule="auto"/>
              <w:jc w:val="both"/>
              <w:rPr>
                <w:rFonts w:ascii="Times New Roman" w:hAnsi="Times New Roman"/>
                <w:b/>
                <w:sz w:val="28"/>
                <w:szCs w:val="28"/>
              </w:rPr>
            </w:pPr>
            <w:r w:rsidRPr="00456AE5">
              <w:rPr>
                <w:rFonts w:ascii="Times New Roman" w:hAnsi="Times New Roman"/>
                <w:b/>
                <w:sz w:val="28"/>
                <w:szCs w:val="28"/>
              </w:rPr>
              <w:t>-</w:t>
            </w:r>
          </w:p>
        </w:tc>
        <w:tc>
          <w:tcPr>
            <w:tcW w:w="576" w:type="dxa"/>
          </w:tcPr>
          <w:p w:rsidR="003273F6" w:rsidRPr="00456AE5" w:rsidRDefault="003273F6" w:rsidP="00803E2E">
            <w:pPr>
              <w:spacing w:after="0" w:line="240" w:lineRule="auto"/>
              <w:jc w:val="both"/>
              <w:rPr>
                <w:rFonts w:ascii="Times New Roman" w:hAnsi="Times New Roman"/>
                <w:b/>
                <w:sz w:val="28"/>
                <w:szCs w:val="28"/>
              </w:rPr>
            </w:pPr>
            <w:r w:rsidRPr="00456AE5">
              <w:rPr>
                <w:rFonts w:ascii="Times New Roman" w:hAnsi="Times New Roman"/>
                <w:b/>
                <w:sz w:val="28"/>
                <w:szCs w:val="28"/>
              </w:rPr>
              <w:t>17</w:t>
            </w:r>
          </w:p>
        </w:tc>
        <w:tc>
          <w:tcPr>
            <w:tcW w:w="487" w:type="dxa"/>
          </w:tcPr>
          <w:p w:rsidR="003273F6" w:rsidRPr="00456AE5" w:rsidRDefault="003273F6" w:rsidP="003273F6">
            <w:pPr>
              <w:spacing w:after="0" w:line="240" w:lineRule="auto"/>
              <w:jc w:val="both"/>
              <w:rPr>
                <w:rFonts w:ascii="Times New Roman" w:hAnsi="Times New Roman"/>
                <w:b/>
                <w:sz w:val="28"/>
                <w:szCs w:val="28"/>
              </w:rPr>
            </w:pPr>
            <w:r w:rsidRPr="00456AE5">
              <w:rPr>
                <w:rFonts w:ascii="Times New Roman" w:hAnsi="Times New Roman"/>
                <w:b/>
                <w:sz w:val="28"/>
                <w:szCs w:val="28"/>
              </w:rPr>
              <w:t>6</w:t>
            </w:r>
          </w:p>
        </w:tc>
        <w:tc>
          <w:tcPr>
            <w:tcW w:w="386" w:type="dxa"/>
          </w:tcPr>
          <w:p w:rsidR="003273F6" w:rsidRPr="00456AE5" w:rsidRDefault="003273F6" w:rsidP="003273F6">
            <w:pPr>
              <w:spacing w:after="0" w:line="240" w:lineRule="auto"/>
              <w:jc w:val="both"/>
              <w:rPr>
                <w:rFonts w:ascii="Times New Roman" w:hAnsi="Times New Roman"/>
                <w:b/>
                <w:sz w:val="28"/>
                <w:szCs w:val="28"/>
              </w:rPr>
            </w:pPr>
            <w:r w:rsidRPr="00456AE5">
              <w:rPr>
                <w:rFonts w:ascii="Times New Roman" w:hAnsi="Times New Roman"/>
                <w:b/>
                <w:sz w:val="28"/>
                <w:szCs w:val="28"/>
              </w:rPr>
              <w:t>-</w:t>
            </w:r>
          </w:p>
        </w:tc>
        <w:tc>
          <w:tcPr>
            <w:tcW w:w="709" w:type="dxa"/>
            <w:tcBorders>
              <w:bottom w:val="single" w:sz="4" w:space="0" w:color="auto"/>
            </w:tcBorders>
          </w:tcPr>
          <w:p w:rsidR="003273F6" w:rsidRPr="00456AE5" w:rsidRDefault="00843811" w:rsidP="00803E2E">
            <w:pPr>
              <w:spacing w:after="0" w:line="240" w:lineRule="auto"/>
              <w:jc w:val="both"/>
              <w:rPr>
                <w:rFonts w:ascii="Times New Roman" w:hAnsi="Times New Roman"/>
                <w:b/>
                <w:sz w:val="28"/>
                <w:szCs w:val="28"/>
              </w:rPr>
            </w:pPr>
            <w:r w:rsidRPr="00456AE5">
              <w:rPr>
                <w:rFonts w:ascii="Times New Roman" w:hAnsi="Times New Roman"/>
                <w:b/>
                <w:sz w:val="28"/>
                <w:szCs w:val="28"/>
              </w:rPr>
              <w:t>46</w:t>
            </w:r>
            <w:r w:rsidR="003273F6" w:rsidRPr="00456AE5">
              <w:rPr>
                <w:rFonts w:ascii="Times New Roman" w:hAnsi="Times New Roman"/>
                <w:b/>
                <w:sz w:val="28"/>
                <w:szCs w:val="28"/>
              </w:rPr>
              <w:t>7</w:t>
            </w:r>
          </w:p>
        </w:tc>
        <w:tc>
          <w:tcPr>
            <w:tcW w:w="567" w:type="dxa"/>
            <w:tcBorders>
              <w:bottom w:val="single" w:sz="4" w:space="0" w:color="auto"/>
            </w:tcBorders>
          </w:tcPr>
          <w:p w:rsidR="003273F6" w:rsidRPr="00456AE5" w:rsidRDefault="00843811" w:rsidP="003273F6">
            <w:pPr>
              <w:spacing w:after="0" w:line="240" w:lineRule="auto"/>
              <w:jc w:val="both"/>
              <w:rPr>
                <w:rFonts w:ascii="Times New Roman" w:hAnsi="Times New Roman"/>
                <w:b/>
                <w:sz w:val="28"/>
                <w:szCs w:val="28"/>
              </w:rPr>
            </w:pPr>
            <w:r w:rsidRPr="00456AE5">
              <w:rPr>
                <w:rFonts w:ascii="Times New Roman" w:hAnsi="Times New Roman"/>
                <w:b/>
                <w:sz w:val="28"/>
                <w:szCs w:val="28"/>
              </w:rPr>
              <w:t>23</w:t>
            </w:r>
          </w:p>
        </w:tc>
        <w:tc>
          <w:tcPr>
            <w:tcW w:w="425" w:type="dxa"/>
            <w:tcBorders>
              <w:bottom w:val="single" w:sz="4" w:space="0" w:color="auto"/>
            </w:tcBorders>
          </w:tcPr>
          <w:p w:rsidR="003273F6" w:rsidRPr="00456AE5" w:rsidRDefault="003273F6" w:rsidP="003273F6">
            <w:pPr>
              <w:spacing w:after="0" w:line="240" w:lineRule="auto"/>
              <w:jc w:val="both"/>
              <w:rPr>
                <w:rFonts w:ascii="Times New Roman" w:hAnsi="Times New Roman"/>
                <w:b/>
                <w:sz w:val="28"/>
                <w:szCs w:val="28"/>
              </w:rPr>
            </w:pPr>
            <w:r w:rsidRPr="00456AE5">
              <w:rPr>
                <w:rFonts w:ascii="Times New Roman" w:hAnsi="Times New Roman"/>
                <w:b/>
                <w:sz w:val="28"/>
                <w:szCs w:val="28"/>
              </w:rPr>
              <w:t>6</w:t>
            </w:r>
          </w:p>
        </w:tc>
        <w:tc>
          <w:tcPr>
            <w:tcW w:w="709" w:type="dxa"/>
            <w:tcBorders>
              <w:bottom w:val="single" w:sz="4" w:space="0" w:color="auto"/>
            </w:tcBorders>
          </w:tcPr>
          <w:p w:rsidR="003273F6" w:rsidRPr="00456AE5" w:rsidRDefault="00C54C7E" w:rsidP="00803E2E">
            <w:pPr>
              <w:spacing w:after="0" w:line="240" w:lineRule="auto"/>
              <w:jc w:val="both"/>
              <w:rPr>
                <w:rFonts w:ascii="Times New Roman" w:hAnsi="Times New Roman"/>
                <w:b/>
                <w:sz w:val="28"/>
                <w:szCs w:val="28"/>
              </w:rPr>
            </w:pPr>
            <w:r w:rsidRPr="00456AE5">
              <w:rPr>
                <w:rFonts w:ascii="Times New Roman" w:hAnsi="Times New Roman"/>
                <w:b/>
                <w:sz w:val="28"/>
                <w:szCs w:val="28"/>
              </w:rPr>
              <w:t>11</w:t>
            </w:r>
          </w:p>
        </w:tc>
        <w:tc>
          <w:tcPr>
            <w:tcW w:w="708" w:type="dxa"/>
            <w:tcBorders>
              <w:bottom w:val="single" w:sz="4" w:space="0" w:color="auto"/>
            </w:tcBorders>
          </w:tcPr>
          <w:p w:rsidR="003273F6" w:rsidRPr="00456AE5" w:rsidRDefault="00C54C7E" w:rsidP="00803E2E">
            <w:pPr>
              <w:spacing w:after="0" w:line="240" w:lineRule="auto"/>
              <w:jc w:val="both"/>
              <w:rPr>
                <w:rFonts w:ascii="Times New Roman" w:hAnsi="Times New Roman"/>
                <w:b/>
                <w:sz w:val="28"/>
                <w:szCs w:val="28"/>
              </w:rPr>
            </w:pPr>
            <w:r w:rsidRPr="00456AE5">
              <w:rPr>
                <w:rFonts w:ascii="Times New Roman" w:hAnsi="Times New Roman"/>
                <w:b/>
                <w:sz w:val="28"/>
                <w:szCs w:val="28"/>
              </w:rPr>
              <w:t>6</w:t>
            </w:r>
          </w:p>
        </w:tc>
        <w:tc>
          <w:tcPr>
            <w:tcW w:w="426" w:type="dxa"/>
            <w:tcBorders>
              <w:bottom w:val="single" w:sz="4" w:space="0" w:color="auto"/>
            </w:tcBorders>
          </w:tcPr>
          <w:p w:rsidR="003273F6" w:rsidRPr="00456AE5" w:rsidRDefault="003273F6" w:rsidP="00803E2E">
            <w:pPr>
              <w:spacing w:after="0" w:line="240" w:lineRule="auto"/>
              <w:jc w:val="both"/>
              <w:rPr>
                <w:rFonts w:ascii="Times New Roman" w:hAnsi="Times New Roman"/>
                <w:b/>
                <w:sz w:val="28"/>
                <w:szCs w:val="28"/>
              </w:rPr>
            </w:pPr>
            <w:r w:rsidRPr="00456AE5">
              <w:rPr>
                <w:rFonts w:ascii="Times New Roman" w:hAnsi="Times New Roman"/>
                <w:b/>
                <w:sz w:val="28"/>
                <w:szCs w:val="28"/>
              </w:rPr>
              <w:t>-</w:t>
            </w:r>
          </w:p>
        </w:tc>
        <w:tc>
          <w:tcPr>
            <w:tcW w:w="567" w:type="dxa"/>
          </w:tcPr>
          <w:p w:rsidR="003273F6" w:rsidRPr="00456AE5" w:rsidRDefault="003273F6" w:rsidP="00803E2E">
            <w:pPr>
              <w:spacing w:after="0" w:line="240" w:lineRule="auto"/>
              <w:jc w:val="both"/>
              <w:rPr>
                <w:rFonts w:ascii="Times New Roman" w:hAnsi="Times New Roman"/>
                <w:b/>
                <w:sz w:val="28"/>
                <w:szCs w:val="28"/>
              </w:rPr>
            </w:pPr>
            <w:r w:rsidRPr="00456AE5">
              <w:rPr>
                <w:rFonts w:ascii="Times New Roman" w:hAnsi="Times New Roman"/>
                <w:b/>
                <w:sz w:val="28"/>
                <w:szCs w:val="28"/>
              </w:rPr>
              <w:t xml:space="preserve"> 66</w:t>
            </w:r>
          </w:p>
        </w:tc>
        <w:tc>
          <w:tcPr>
            <w:tcW w:w="567" w:type="dxa"/>
          </w:tcPr>
          <w:p w:rsidR="003273F6" w:rsidRPr="00456AE5" w:rsidRDefault="003273F6" w:rsidP="00803E2E">
            <w:pPr>
              <w:spacing w:after="0" w:line="240" w:lineRule="auto"/>
              <w:jc w:val="both"/>
              <w:rPr>
                <w:rFonts w:ascii="Times New Roman" w:hAnsi="Times New Roman"/>
                <w:b/>
                <w:sz w:val="28"/>
                <w:szCs w:val="28"/>
              </w:rPr>
            </w:pPr>
            <w:r w:rsidRPr="00456AE5">
              <w:rPr>
                <w:rFonts w:ascii="Times New Roman" w:hAnsi="Times New Roman"/>
                <w:b/>
                <w:sz w:val="28"/>
                <w:szCs w:val="28"/>
              </w:rPr>
              <w:t>11</w:t>
            </w:r>
          </w:p>
        </w:tc>
        <w:tc>
          <w:tcPr>
            <w:tcW w:w="532" w:type="dxa"/>
          </w:tcPr>
          <w:p w:rsidR="003273F6" w:rsidRPr="00456AE5" w:rsidRDefault="003273F6" w:rsidP="003273F6">
            <w:pPr>
              <w:spacing w:after="0" w:line="240" w:lineRule="auto"/>
              <w:ind w:left="42"/>
              <w:jc w:val="both"/>
              <w:rPr>
                <w:rFonts w:ascii="Times New Roman" w:hAnsi="Times New Roman"/>
                <w:b/>
                <w:sz w:val="28"/>
                <w:szCs w:val="28"/>
              </w:rPr>
            </w:pPr>
            <w:r w:rsidRPr="00456AE5">
              <w:rPr>
                <w:rFonts w:ascii="Times New Roman" w:hAnsi="Times New Roman"/>
                <w:b/>
                <w:sz w:val="28"/>
                <w:szCs w:val="28"/>
              </w:rPr>
              <w:t>-</w:t>
            </w:r>
          </w:p>
        </w:tc>
      </w:tr>
    </w:tbl>
    <w:p w:rsidR="00803E2E" w:rsidRPr="00456AE5" w:rsidRDefault="00803E2E" w:rsidP="00803E2E">
      <w:pPr>
        <w:spacing w:after="0" w:line="240" w:lineRule="auto"/>
        <w:ind w:firstLine="709"/>
        <w:jc w:val="both"/>
        <w:rPr>
          <w:rFonts w:ascii="Times New Roman" w:hAnsi="Times New Roman"/>
          <w:sz w:val="28"/>
          <w:szCs w:val="28"/>
        </w:rPr>
      </w:pPr>
    </w:p>
    <w:p w:rsidR="00803E2E" w:rsidRPr="00456AE5" w:rsidRDefault="00EF60AA" w:rsidP="00803E2E">
      <w:pPr>
        <w:spacing w:after="0" w:line="240" w:lineRule="auto"/>
        <w:ind w:firstLine="709"/>
        <w:jc w:val="both"/>
        <w:rPr>
          <w:rFonts w:ascii="Times New Roman" w:hAnsi="Times New Roman"/>
          <w:sz w:val="28"/>
          <w:szCs w:val="28"/>
        </w:rPr>
      </w:pPr>
      <w:r w:rsidRPr="00456AE5">
        <w:rPr>
          <w:rFonts w:ascii="Times New Roman" w:hAnsi="Times New Roman"/>
          <w:noProof/>
          <w:sz w:val="28"/>
          <w:szCs w:val="28"/>
          <w:lang w:eastAsia="ru-RU"/>
        </w:rPr>
        <w:lastRenderedPageBreak/>
        <w:drawing>
          <wp:inline distT="0" distB="0" distL="0" distR="0" wp14:anchorId="74724352" wp14:editId="5E8D88A3">
            <wp:extent cx="4848225" cy="37814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3E2E" w:rsidRPr="00456AE5" w:rsidRDefault="00803E2E" w:rsidP="00803E2E">
      <w:pPr>
        <w:spacing w:after="0" w:line="240" w:lineRule="auto"/>
        <w:ind w:firstLine="709"/>
        <w:jc w:val="both"/>
        <w:rPr>
          <w:rFonts w:ascii="Times New Roman" w:hAnsi="Times New Roman"/>
          <w:sz w:val="28"/>
          <w:szCs w:val="28"/>
        </w:rPr>
      </w:pPr>
    </w:p>
    <w:p w:rsidR="00F047FB" w:rsidRPr="00456AE5" w:rsidRDefault="00803E2E" w:rsidP="00F047FB">
      <w:pPr>
        <w:spacing w:after="0" w:line="240" w:lineRule="auto"/>
        <w:ind w:firstLine="708"/>
        <w:jc w:val="both"/>
        <w:rPr>
          <w:rFonts w:ascii="Times New Roman" w:hAnsi="Times New Roman"/>
          <w:sz w:val="28"/>
          <w:szCs w:val="28"/>
        </w:rPr>
      </w:pPr>
      <w:r w:rsidRPr="00456AE5">
        <w:rPr>
          <w:rFonts w:ascii="Times New Roman" w:hAnsi="Times New Roman"/>
          <w:sz w:val="28"/>
          <w:szCs w:val="28"/>
        </w:rPr>
        <w:t>Анализ данных таблиц показывает возрастание</w:t>
      </w:r>
      <w:r w:rsidR="001E2724" w:rsidRPr="00456AE5">
        <w:rPr>
          <w:rFonts w:ascii="Times New Roman" w:hAnsi="Times New Roman"/>
          <w:sz w:val="28"/>
          <w:szCs w:val="28"/>
        </w:rPr>
        <w:t xml:space="preserve"> интереса</w:t>
      </w:r>
      <w:r w:rsidRPr="00456AE5">
        <w:rPr>
          <w:rFonts w:ascii="Times New Roman" w:hAnsi="Times New Roman"/>
          <w:sz w:val="28"/>
          <w:szCs w:val="28"/>
        </w:rPr>
        <w:t xml:space="preserve">, </w:t>
      </w:r>
      <w:r w:rsidR="001E2724" w:rsidRPr="00456AE5">
        <w:rPr>
          <w:rFonts w:ascii="Times New Roman" w:hAnsi="Times New Roman"/>
          <w:sz w:val="28"/>
          <w:szCs w:val="28"/>
        </w:rPr>
        <w:t xml:space="preserve">причем достаточно </w:t>
      </w:r>
      <w:r w:rsidRPr="00456AE5">
        <w:rPr>
          <w:rFonts w:ascii="Times New Roman" w:hAnsi="Times New Roman"/>
          <w:sz w:val="28"/>
          <w:szCs w:val="28"/>
        </w:rPr>
        <w:t>интенсивно</w:t>
      </w:r>
      <w:r w:rsidR="001E2724" w:rsidRPr="00456AE5">
        <w:rPr>
          <w:rFonts w:ascii="Times New Roman" w:hAnsi="Times New Roman"/>
          <w:sz w:val="28"/>
          <w:szCs w:val="28"/>
        </w:rPr>
        <w:t>е</w:t>
      </w:r>
      <w:r w:rsidRPr="00456AE5">
        <w:rPr>
          <w:rFonts w:ascii="Times New Roman" w:hAnsi="Times New Roman"/>
          <w:sz w:val="28"/>
          <w:szCs w:val="28"/>
        </w:rPr>
        <w:t xml:space="preserve"> к духовному и культурному наследию </w:t>
      </w:r>
      <w:r w:rsidR="001E2724" w:rsidRPr="00456AE5">
        <w:rPr>
          <w:rFonts w:ascii="Times New Roman" w:hAnsi="Times New Roman"/>
          <w:sz w:val="28"/>
          <w:szCs w:val="28"/>
        </w:rPr>
        <w:t xml:space="preserve">периода </w:t>
      </w:r>
      <w:r w:rsidRPr="00456AE5">
        <w:rPr>
          <w:rFonts w:ascii="Times New Roman" w:hAnsi="Times New Roman"/>
          <w:sz w:val="28"/>
          <w:szCs w:val="28"/>
        </w:rPr>
        <w:t xml:space="preserve">становления </w:t>
      </w:r>
      <w:r w:rsidR="001E2724" w:rsidRPr="00456AE5">
        <w:rPr>
          <w:rFonts w:ascii="Times New Roman" w:hAnsi="Times New Roman"/>
          <w:sz w:val="28"/>
          <w:szCs w:val="28"/>
        </w:rPr>
        <w:t xml:space="preserve">казахского </w:t>
      </w:r>
      <w:r w:rsidRPr="00456AE5">
        <w:rPr>
          <w:rFonts w:ascii="Times New Roman" w:hAnsi="Times New Roman"/>
          <w:sz w:val="28"/>
          <w:szCs w:val="28"/>
        </w:rPr>
        <w:t xml:space="preserve">народа, государственности, национальной риторической культуры в период Независимости. </w:t>
      </w:r>
      <w:r w:rsidR="00F047FB" w:rsidRPr="00456AE5">
        <w:rPr>
          <w:rFonts w:ascii="Times New Roman" w:hAnsi="Times New Roman"/>
          <w:sz w:val="28"/>
          <w:szCs w:val="28"/>
        </w:rPr>
        <w:t xml:space="preserve">Однако первые книги о жырау появились в советское время и пользовались большим успехом у читающей публики, у широких кругов населения. В советское время преобладали вопросы просветительского плана, выпускались преимущественно работы ознакомительного характера. Особое место занимает среди изданий советского периода книга М. </w:t>
      </w:r>
      <w:proofErr w:type="spellStart"/>
      <w:r w:rsidR="00F047FB" w:rsidRPr="00456AE5">
        <w:rPr>
          <w:rFonts w:ascii="Times New Roman" w:hAnsi="Times New Roman"/>
          <w:sz w:val="28"/>
          <w:szCs w:val="28"/>
        </w:rPr>
        <w:t>Мугаина</w:t>
      </w:r>
      <w:proofErr w:type="spellEnd"/>
      <w:r w:rsidR="00F047FB" w:rsidRPr="00456AE5">
        <w:rPr>
          <w:rFonts w:ascii="Times New Roman" w:hAnsi="Times New Roman"/>
          <w:sz w:val="28"/>
          <w:szCs w:val="28"/>
        </w:rPr>
        <w:t xml:space="preserve"> «</w:t>
      </w:r>
      <w:proofErr w:type="spellStart"/>
      <w:r w:rsidR="00F047FB" w:rsidRPr="00456AE5">
        <w:rPr>
          <w:rFonts w:ascii="Times New Roman" w:hAnsi="Times New Roman"/>
          <w:sz w:val="28"/>
          <w:szCs w:val="28"/>
        </w:rPr>
        <w:t>Кобыз</w:t>
      </w:r>
      <w:proofErr w:type="spellEnd"/>
      <w:r w:rsidR="00F047FB" w:rsidRPr="00456AE5">
        <w:rPr>
          <w:rFonts w:ascii="Times New Roman" w:hAnsi="Times New Roman"/>
          <w:sz w:val="28"/>
          <w:szCs w:val="28"/>
        </w:rPr>
        <w:t xml:space="preserve"> и копье», ставшая на долгие годы интеллектуальным и научно-художественным бестселлером для казахского читателя. Исследовательский интерес к изучению феномена казахской поэзии жырау и казахских </w:t>
      </w:r>
      <w:proofErr w:type="spellStart"/>
      <w:r w:rsidR="00F047FB" w:rsidRPr="00456AE5">
        <w:rPr>
          <w:rFonts w:ascii="Times New Roman" w:hAnsi="Times New Roman"/>
          <w:sz w:val="28"/>
          <w:szCs w:val="28"/>
        </w:rPr>
        <w:t>биев</w:t>
      </w:r>
      <w:proofErr w:type="spellEnd"/>
      <w:r w:rsidR="00F047FB" w:rsidRPr="00456AE5">
        <w:rPr>
          <w:rFonts w:ascii="Times New Roman" w:hAnsi="Times New Roman"/>
          <w:sz w:val="28"/>
          <w:szCs w:val="28"/>
        </w:rPr>
        <w:t xml:space="preserve"> возрастает в 1980-1990 годы, в период социально-политических перемен, связанных с распадом Союза и постепенным обретением независимости РК. </w:t>
      </w:r>
      <w:proofErr w:type="gramStart"/>
      <w:r w:rsidR="00F047FB" w:rsidRPr="00456AE5">
        <w:rPr>
          <w:rFonts w:ascii="Times New Roman" w:hAnsi="Times New Roman"/>
          <w:sz w:val="28"/>
          <w:szCs w:val="28"/>
        </w:rPr>
        <w:t xml:space="preserve">Публикации данного периода носят   описательный характер и представляют собой поэтические произведения, повествования о казахских </w:t>
      </w:r>
      <w:proofErr w:type="spellStart"/>
      <w:r w:rsidR="00F047FB" w:rsidRPr="00456AE5">
        <w:rPr>
          <w:rFonts w:ascii="Times New Roman" w:hAnsi="Times New Roman"/>
          <w:sz w:val="28"/>
          <w:szCs w:val="28"/>
        </w:rPr>
        <w:t>биях</w:t>
      </w:r>
      <w:proofErr w:type="spellEnd"/>
      <w:r w:rsidR="00F047FB" w:rsidRPr="00456AE5">
        <w:rPr>
          <w:rFonts w:ascii="Times New Roman" w:hAnsi="Times New Roman"/>
          <w:sz w:val="28"/>
          <w:szCs w:val="28"/>
        </w:rPr>
        <w:t>, сыгравших большую роль в становлении казахской государственности (</w:t>
      </w:r>
      <w:proofErr w:type="spellStart"/>
      <w:r w:rsidR="00F047FB" w:rsidRPr="00456AE5">
        <w:rPr>
          <w:rFonts w:ascii="Times New Roman" w:hAnsi="Times New Roman"/>
          <w:sz w:val="28"/>
          <w:szCs w:val="28"/>
        </w:rPr>
        <w:t>Айтеке</w:t>
      </w:r>
      <w:proofErr w:type="spellEnd"/>
      <w:r w:rsidR="00F047FB" w:rsidRPr="00456AE5">
        <w:rPr>
          <w:rFonts w:ascii="Times New Roman" w:hAnsi="Times New Roman"/>
          <w:sz w:val="28"/>
          <w:szCs w:val="28"/>
        </w:rPr>
        <w:t xml:space="preserve"> </w:t>
      </w:r>
      <w:proofErr w:type="spellStart"/>
      <w:r w:rsidR="00F047FB" w:rsidRPr="00456AE5">
        <w:rPr>
          <w:rFonts w:ascii="Times New Roman" w:hAnsi="Times New Roman"/>
          <w:sz w:val="28"/>
          <w:szCs w:val="28"/>
        </w:rPr>
        <w:t>би</w:t>
      </w:r>
      <w:proofErr w:type="spellEnd"/>
      <w:r w:rsidR="00F047FB" w:rsidRPr="00456AE5">
        <w:rPr>
          <w:rFonts w:ascii="Times New Roman" w:hAnsi="Times New Roman"/>
          <w:sz w:val="28"/>
          <w:szCs w:val="28"/>
        </w:rPr>
        <w:t xml:space="preserve">, </w:t>
      </w:r>
      <w:proofErr w:type="spellStart"/>
      <w:r w:rsidR="00F047FB" w:rsidRPr="00456AE5">
        <w:rPr>
          <w:rFonts w:ascii="Times New Roman" w:hAnsi="Times New Roman"/>
          <w:sz w:val="28"/>
          <w:szCs w:val="28"/>
        </w:rPr>
        <w:t>Казыбек</w:t>
      </w:r>
      <w:proofErr w:type="spellEnd"/>
      <w:r w:rsidR="00F047FB" w:rsidRPr="00456AE5">
        <w:rPr>
          <w:rFonts w:ascii="Times New Roman" w:hAnsi="Times New Roman"/>
          <w:sz w:val="28"/>
          <w:szCs w:val="28"/>
        </w:rPr>
        <w:t xml:space="preserve"> </w:t>
      </w:r>
      <w:proofErr w:type="spellStart"/>
      <w:r w:rsidR="00F047FB" w:rsidRPr="00456AE5">
        <w:rPr>
          <w:rFonts w:ascii="Times New Roman" w:hAnsi="Times New Roman"/>
          <w:sz w:val="28"/>
          <w:szCs w:val="28"/>
        </w:rPr>
        <w:t>би</w:t>
      </w:r>
      <w:proofErr w:type="spellEnd"/>
      <w:r w:rsidR="00F047FB" w:rsidRPr="00456AE5">
        <w:rPr>
          <w:rFonts w:ascii="Times New Roman" w:hAnsi="Times New Roman"/>
          <w:sz w:val="28"/>
          <w:szCs w:val="28"/>
        </w:rPr>
        <w:t xml:space="preserve">, Толе </w:t>
      </w:r>
      <w:proofErr w:type="spellStart"/>
      <w:r w:rsidR="00F047FB" w:rsidRPr="00456AE5">
        <w:rPr>
          <w:rFonts w:ascii="Times New Roman" w:hAnsi="Times New Roman"/>
          <w:sz w:val="28"/>
          <w:szCs w:val="28"/>
        </w:rPr>
        <w:t>би</w:t>
      </w:r>
      <w:proofErr w:type="spellEnd"/>
      <w:r w:rsidR="00F047FB" w:rsidRPr="00456AE5">
        <w:rPr>
          <w:rFonts w:ascii="Times New Roman" w:hAnsi="Times New Roman"/>
          <w:sz w:val="28"/>
          <w:szCs w:val="28"/>
        </w:rPr>
        <w:t>).</w:t>
      </w:r>
      <w:proofErr w:type="gramEnd"/>
      <w:r w:rsidR="00F047FB" w:rsidRPr="00456AE5">
        <w:rPr>
          <w:rFonts w:ascii="Times New Roman" w:hAnsi="Times New Roman"/>
          <w:sz w:val="28"/>
          <w:szCs w:val="28"/>
        </w:rPr>
        <w:t xml:space="preserve"> В период с 2000 по 2022 гг. возрастает научно-теоретический интерес к поэзии жырау, связанный с переводческими интерпретациями текстов произведений жырау. В этом ряду особо следует отметить публикации М. </w:t>
      </w:r>
      <w:proofErr w:type="spellStart"/>
      <w:r w:rsidR="00F047FB" w:rsidRPr="00456AE5">
        <w:rPr>
          <w:rFonts w:ascii="Times New Roman" w:hAnsi="Times New Roman"/>
          <w:sz w:val="28"/>
          <w:szCs w:val="28"/>
        </w:rPr>
        <w:t>Магауина</w:t>
      </w:r>
      <w:proofErr w:type="spellEnd"/>
      <w:r w:rsidR="00F047FB" w:rsidRPr="00456AE5">
        <w:rPr>
          <w:rFonts w:ascii="Times New Roman" w:hAnsi="Times New Roman"/>
          <w:sz w:val="28"/>
          <w:szCs w:val="28"/>
        </w:rPr>
        <w:t xml:space="preserve">, А. </w:t>
      </w:r>
      <w:proofErr w:type="spellStart"/>
      <w:r w:rsidR="00F047FB" w:rsidRPr="00456AE5">
        <w:rPr>
          <w:rFonts w:ascii="Times New Roman" w:hAnsi="Times New Roman"/>
          <w:sz w:val="28"/>
          <w:szCs w:val="28"/>
        </w:rPr>
        <w:t>Кодара</w:t>
      </w:r>
      <w:proofErr w:type="spellEnd"/>
      <w:r w:rsidR="00F047FB" w:rsidRPr="00456AE5">
        <w:rPr>
          <w:rFonts w:ascii="Times New Roman" w:hAnsi="Times New Roman"/>
          <w:sz w:val="28"/>
          <w:szCs w:val="28"/>
        </w:rPr>
        <w:t xml:space="preserve">, К. </w:t>
      </w:r>
      <w:proofErr w:type="spellStart"/>
      <w:r w:rsidR="00F047FB" w:rsidRPr="00456AE5">
        <w:rPr>
          <w:rFonts w:ascii="Times New Roman" w:hAnsi="Times New Roman"/>
          <w:sz w:val="28"/>
          <w:szCs w:val="28"/>
        </w:rPr>
        <w:t>Жанабаева</w:t>
      </w:r>
      <w:proofErr w:type="spellEnd"/>
      <w:r w:rsidR="00F047FB" w:rsidRPr="00456AE5">
        <w:rPr>
          <w:rFonts w:ascii="Times New Roman" w:hAnsi="Times New Roman"/>
          <w:sz w:val="28"/>
          <w:szCs w:val="28"/>
        </w:rPr>
        <w:t xml:space="preserve">. Количество публикаций по поэзии жырау и казахских </w:t>
      </w:r>
      <w:proofErr w:type="spellStart"/>
      <w:r w:rsidR="00F047FB" w:rsidRPr="00456AE5">
        <w:rPr>
          <w:rFonts w:ascii="Times New Roman" w:hAnsi="Times New Roman"/>
          <w:sz w:val="28"/>
          <w:szCs w:val="28"/>
        </w:rPr>
        <w:t>биев</w:t>
      </w:r>
      <w:proofErr w:type="spellEnd"/>
      <w:r w:rsidR="00F047FB" w:rsidRPr="00456AE5">
        <w:rPr>
          <w:rFonts w:ascii="Times New Roman" w:hAnsi="Times New Roman"/>
          <w:sz w:val="28"/>
          <w:szCs w:val="28"/>
        </w:rPr>
        <w:t xml:space="preserve"> возрастает в 2010-2020 гг.</w:t>
      </w:r>
    </w:p>
    <w:p w:rsidR="00F047FB" w:rsidRPr="00456AE5" w:rsidRDefault="00F047FB" w:rsidP="009A333F">
      <w:pPr>
        <w:spacing w:after="0" w:line="240" w:lineRule="auto"/>
        <w:ind w:firstLine="709"/>
        <w:jc w:val="both"/>
        <w:rPr>
          <w:rFonts w:ascii="Times New Roman" w:hAnsi="Times New Roman"/>
          <w:sz w:val="28"/>
          <w:szCs w:val="28"/>
        </w:rPr>
      </w:pPr>
    </w:p>
    <w:p w:rsidR="00F047FB" w:rsidRPr="00456AE5" w:rsidRDefault="00F047FB" w:rsidP="009A333F">
      <w:pPr>
        <w:spacing w:after="0" w:line="240" w:lineRule="auto"/>
        <w:ind w:firstLine="709"/>
        <w:jc w:val="both"/>
        <w:rPr>
          <w:rFonts w:ascii="Times New Roman" w:hAnsi="Times New Roman"/>
          <w:sz w:val="28"/>
          <w:szCs w:val="28"/>
        </w:rPr>
      </w:pPr>
    </w:p>
    <w:p w:rsidR="00F047FB" w:rsidRPr="00456AE5" w:rsidRDefault="00F047FB" w:rsidP="009A333F">
      <w:pPr>
        <w:spacing w:after="0" w:line="240" w:lineRule="auto"/>
        <w:ind w:firstLine="709"/>
        <w:jc w:val="both"/>
        <w:rPr>
          <w:rFonts w:ascii="Times New Roman" w:hAnsi="Times New Roman"/>
          <w:sz w:val="28"/>
          <w:szCs w:val="28"/>
        </w:rPr>
      </w:pPr>
    </w:p>
    <w:p w:rsidR="00F047FB" w:rsidRPr="00456AE5" w:rsidRDefault="00F047FB" w:rsidP="009A333F">
      <w:pPr>
        <w:spacing w:after="0" w:line="240" w:lineRule="auto"/>
        <w:ind w:firstLine="709"/>
        <w:jc w:val="both"/>
        <w:rPr>
          <w:rFonts w:ascii="Times New Roman" w:hAnsi="Times New Roman"/>
          <w:sz w:val="28"/>
          <w:szCs w:val="28"/>
        </w:rPr>
      </w:pPr>
    </w:p>
    <w:p w:rsidR="00F047FB" w:rsidRPr="00456AE5" w:rsidRDefault="00F047FB" w:rsidP="009A333F">
      <w:pPr>
        <w:spacing w:after="0" w:line="240" w:lineRule="auto"/>
        <w:ind w:firstLine="709"/>
        <w:jc w:val="both"/>
        <w:rPr>
          <w:rFonts w:ascii="Times New Roman" w:hAnsi="Times New Roman"/>
          <w:sz w:val="28"/>
          <w:szCs w:val="28"/>
        </w:rPr>
      </w:pPr>
    </w:p>
    <w:p w:rsidR="002602B7" w:rsidRPr="00456AE5" w:rsidRDefault="00F047FB" w:rsidP="009A333F">
      <w:pPr>
        <w:spacing w:after="0" w:line="240" w:lineRule="auto"/>
        <w:ind w:firstLine="709"/>
        <w:jc w:val="both"/>
        <w:rPr>
          <w:rFonts w:ascii="Times New Roman" w:hAnsi="Times New Roman"/>
          <w:sz w:val="28"/>
          <w:szCs w:val="28"/>
        </w:rPr>
      </w:pPr>
      <w:r w:rsidRPr="00456AE5">
        <w:rPr>
          <w:rFonts w:ascii="Times New Roman" w:hAnsi="Times New Roman"/>
          <w:sz w:val="28"/>
          <w:szCs w:val="28"/>
        </w:rPr>
        <w:t>В</w:t>
      </w:r>
      <w:r w:rsidR="00803E2E" w:rsidRPr="00456AE5">
        <w:rPr>
          <w:rFonts w:ascii="Times New Roman" w:hAnsi="Times New Roman"/>
          <w:sz w:val="28"/>
          <w:szCs w:val="28"/>
        </w:rPr>
        <w:t xml:space="preserve"> постсоветский период внимание исследователей привлечено к вопросам национального своеобразия, роли устного наследия для формирования культуры, литературы, философии, языка, самосознания народа. Появление материалов на русском и английском языках носит эпизодический </w:t>
      </w:r>
      <w:r w:rsidR="001E2724" w:rsidRPr="00456AE5">
        <w:rPr>
          <w:rFonts w:ascii="Times New Roman" w:hAnsi="Times New Roman"/>
          <w:sz w:val="28"/>
          <w:szCs w:val="28"/>
        </w:rPr>
        <w:t xml:space="preserve">характер, </w:t>
      </w:r>
      <w:r w:rsidR="00803E2E" w:rsidRPr="00456AE5">
        <w:rPr>
          <w:rFonts w:ascii="Times New Roman" w:hAnsi="Times New Roman"/>
          <w:sz w:val="28"/>
          <w:szCs w:val="28"/>
        </w:rPr>
        <w:t xml:space="preserve"> обусловленный </w:t>
      </w:r>
      <w:r w:rsidR="001E2724" w:rsidRPr="00456AE5">
        <w:rPr>
          <w:rFonts w:ascii="Times New Roman" w:hAnsi="Times New Roman"/>
          <w:sz w:val="28"/>
          <w:szCs w:val="28"/>
        </w:rPr>
        <w:t xml:space="preserve">традиционно и вполне объяснимо </w:t>
      </w:r>
      <w:r w:rsidR="00803E2E" w:rsidRPr="00456AE5">
        <w:rPr>
          <w:rFonts w:ascii="Times New Roman" w:hAnsi="Times New Roman"/>
          <w:sz w:val="28"/>
          <w:szCs w:val="28"/>
        </w:rPr>
        <w:t>разработкой научных тем в пределах отдельных исследований. При этом популяризация наследия казахского народа совмещается с анализом структур</w:t>
      </w:r>
      <w:bookmarkStart w:id="1" w:name="_GoBack"/>
      <w:bookmarkEnd w:id="1"/>
      <w:r w:rsidR="00803E2E" w:rsidRPr="00456AE5">
        <w:rPr>
          <w:rFonts w:ascii="Times New Roman" w:hAnsi="Times New Roman"/>
          <w:sz w:val="28"/>
          <w:szCs w:val="28"/>
        </w:rPr>
        <w:t xml:space="preserve">ы риторического идеала, характером казахской риторики как коммуникации убеждающего типа.  Необходимость изучения казахской риторики обосновывается </w:t>
      </w:r>
      <w:r w:rsidRPr="00456AE5">
        <w:rPr>
          <w:rFonts w:ascii="Times New Roman" w:hAnsi="Times New Roman"/>
          <w:sz w:val="28"/>
          <w:szCs w:val="28"/>
        </w:rPr>
        <w:t xml:space="preserve">в нашем проекте </w:t>
      </w:r>
      <w:r w:rsidR="00803E2E" w:rsidRPr="00456AE5">
        <w:rPr>
          <w:rFonts w:ascii="Times New Roman" w:hAnsi="Times New Roman"/>
          <w:sz w:val="28"/>
          <w:szCs w:val="28"/>
        </w:rPr>
        <w:t xml:space="preserve">как часть национальной идеологии, с позиций воспитания у молодежи толерантного отношения к другим народам и культурам, формирования </w:t>
      </w:r>
      <w:proofErr w:type="spellStart"/>
      <w:r w:rsidR="00803E2E" w:rsidRPr="00456AE5">
        <w:rPr>
          <w:rFonts w:ascii="Times New Roman" w:hAnsi="Times New Roman"/>
          <w:sz w:val="28"/>
          <w:szCs w:val="28"/>
        </w:rPr>
        <w:t>лингвориторической</w:t>
      </w:r>
      <w:proofErr w:type="spellEnd"/>
      <w:r w:rsidR="00803E2E" w:rsidRPr="00456AE5">
        <w:rPr>
          <w:rFonts w:ascii="Times New Roman" w:hAnsi="Times New Roman"/>
          <w:sz w:val="28"/>
          <w:szCs w:val="28"/>
        </w:rPr>
        <w:t xml:space="preserve"> компетентности специалиста ‒ выпускника вуза.</w:t>
      </w:r>
      <w:r w:rsidR="00E605B2" w:rsidRPr="00456AE5">
        <w:rPr>
          <w:rFonts w:ascii="Times New Roman" w:hAnsi="Times New Roman"/>
          <w:sz w:val="28"/>
          <w:szCs w:val="28"/>
        </w:rPr>
        <w:t xml:space="preserve"> </w:t>
      </w:r>
    </w:p>
    <w:p w:rsidR="002602B7" w:rsidRPr="00456AE5" w:rsidRDefault="002602B7" w:rsidP="002602B7">
      <w:pPr>
        <w:spacing w:after="0" w:line="240" w:lineRule="auto"/>
        <w:ind w:firstLine="709"/>
        <w:jc w:val="both"/>
        <w:rPr>
          <w:rFonts w:ascii="Times New Roman" w:hAnsi="Times New Roman"/>
          <w:sz w:val="28"/>
          <w:szCs w:val="28"/>
        </w:rPr>
      </w:pPr>
      <w:r w:rsidRPr="00456AE5">
        <w:rPr>
          <w:rFonts w:ascii="Times New Roman" w:hAnsi="Times New Roman"/>
          <w:sz w:val="28"/>
          <w:szCs w:val="28"/>
        </w:rPr>
        <w:t>Теоретическая ценность книги характеризуется обобщением источников, без которых невозможно составить системно</w:t>
      </w:r>
      <w:r w:rsidR="00F047FB" w:rsidRPr="00456AE5">
        <w:rPr>
          <w:rFonts w:ascii="Times New Roman" w:hAnsi="Times New Roman"/>
          <w:sz w:val="28"/>
          <w:szCs w:val="28"/>
        </w:rPr>
        <w:t>е</w:t>
      </w:r>
      <w:r w:rsidRPr="00456AE5">
        <w:rPr>
          <w:rFonts w:ascii="Times New Roman" w:hAnsi="Times New Roman"/>
          <w:sz w:val="28"/>
          <w:szCs w:val="28"/>
        </w:rPr>
        <w:t xml:space="preserve"> и целостное представление об истории казахской риторики, факторах, обусловивших ее национальное своеобразие и культурную ценность. Вопросы национальной и культурной идентичности казахского народа также приобретают панорамную картину при обращении к отраженным в настоящем издании источникам. Данный библиографический указатель можно использовать в научных интересах в вузовской программе при изучении казахской литературы, риторики, истории казахского института правосудия.</w:t>
      </w:r>
    </w:p>
    <w:p w:rsidR="009A333F" w:rsidRPr="00456AE5" w:rsidRDefault="00310D8A" w:rsidP="002602B7">
      <w:pPr>
        <w:spacing w:after="0" w:line="240" w:lineRule="auto"/>
        <w:ind w:firstLine="709"/>
        <w:jc w:val="both"/>
        <w:rPr>
          <w:rFonts w:ascii="Times New Roman" w:hAnsi="Times New Roman"/>
          <w:sz w:val="28"/>
          <w:szCs w:val="28"/>
        </w:rPr>
      </w:pPr>
      <w:r w:rsidRPr="00456AE5">
        <w:rPr>
          <w:rFonts w:ascii="Times New Roman" w:hAnsi="Times New Roman"/>
          <w:sz w:val="28"/>
          <w:szCs w:val="28"/>
        </w:rPr>
        <w:t xml:space="preserve">Практическая ценность настоящего издания заключается в доступе к обширному кругу литературы, имеющейся в Национальной академической библиотеке РК (НАБ РК), а также Национальной библиотеке г. Алматы. Практическая ценность издания обусловлена полным библиографическим описанием каждого источника, что обеспечивает не только полноту научного описания используемой литературы, но и формирует у учащихся навыки работы с </w:t>
      </w:r>
      <w:r w:rsidR="002602B7" w:rsidRPr="00456AE5">
        <w:rPr>
          <w:rFonts w:ascii="Times New Roman" w:hAnsi="Times New Roman"/>
          <w:sz w:val="28"/>
          <w:szCs w:val="28"/>
        </w:rPr>
        <w:t xml:space="preserve">применяемой </w:t>
      </w:r>
      <w:r w:rsidRPr="00456AE5">
        <w:rPr>
          <w:rFonts w:ascii="Times New Roman" w:hAnsi="Times New Roman"/>
          <w:sz w:val="28"/>
          <w:szCs w:val="28"/>
        </w:rPr>
        <w:t>литературой. Известно, что оформленный в соответствии с библиографическими требованиями с</w:t>
      </w:r>
      <w:r w:rsidR="006125DF" w:rsidRPr="00456AE5">
        <w:rPr>
          <w:rFonts w:ascii="Times New Roman" w:hAnsi="Times New Roman"/>
          <w:sz w:val="28"/>
          <w:szCs w:val="28"/>
        </w:rPr>
        <w:t>писок литературы является необходимой структурной частью любо</w:t>
      </w:r>
      <w:r w:rsidRPr="00456AE5">
        <w:rPr>
          <w:rFonts w:ascii="Times New Roman" w:hAnsi="Times New Roman"/>
          <w:sz w:val="28"/>
          <w:szCs w:val="28"/>
        </w:rPr>
        <w:t xml:space="preserve">го исследовательского труда. </w:t>
      </w:r>
      <w:r w:rsidR="006125DF" w:rsidRPr="00456AE5">
        <w:rPr>
          <w:rFonts w:ascii="Times New Roman" w:hAnsi="Times New Roman"/>
          <w:sz w:val="28"/>
          <w:szCs w:val="28"/>
        </w:rPr>
        <w:t>Правильно составленный и грамотно оформленный список свидетельствует о</w:t>
      </w:r>
      <w:r w:rsidR="002602B7" w:rsidRPr="00456AE5">
        <w:rPr>
          <w:rFonts w:ascii="Times New Roman" w:hAnsi="Times New Roman"/>
          <w:sz w:val="28"/>
          <w:szCs w:val="28"/>
        </w:rPr>
        <w:t>б исследовательском уровне и культуре труда</w:t>
      </w:r>
      <w:r w:rsidR="006125DF" w:rsidRPr="00456AE5">
        <w:rPr>
          <w:rFonts w:ascii="Times New Roman" w:hAnsi="Times New Roman"/>
          <w:sz w:val="28"/>
          <w:szCs w:val="28"/>
        </w:rPr>
        <w:t xml:space="preserve">. Библиографический список представляет самостоятельную ценность как справочный аппарат для других исследователей и является </w:t>
      </w:r>
      <w:r w:rsidR="002602B7" w:rsidRPr="00456AE5">
        <w:rPr>
          <w:rFonts w:ascii="Times New Roman" w:hAnsi="Times New Roman"/>
          <w:sz w:val="28"/>
          <w:szCs w:val="28"/>
        </w:rPr>
        <w:t xml:space="preserve">незаменимым </w:t>
      </w:r>
      <w:r w:rsidR="006125DF" w:rsidRPr="00456AE5">
        <w:rPr>
          <w:rFonts w:ascii="Times New Roman" w:hAnsi="Times New Roman"/>
          <w:sz w:val="28"/>
          <w:szCs w:val="28"/>
        </w:rPr>
        <w:t xml:space="preserve">пособием. </w:t>
      </w:r>
    </w:p>
    <w:p w:rsidR="003144B5" w:rsidRPr="00456AE5" w:rsidRDefault="0024543D" w:rsidP="00FD22CF">
      <w:pPr>
        <w:spacing w:after="0" w:line="240" w:lineRule="auto"/>
        <w:ind w:firstLine="709"/>
        <w:jc w:val="both"/>
        <w:rPr>
          <w:rFonts w:ascii="Times New Roman" w:hAnsi="Times New Roman"/>
          <w:sz w:val="28"/>
          <w:szCs w:val="28"/>
        </w:rPr>
      </w:pPr>
      <w:r w:rsidRPr="00456AE5">
        <w:rPr>
          <w:rFonts w:ascii="Times New Roman" w:hAnsi="Times New Roman"/>
          <w:sz w:val="28"/>
          <w:szCs w:val="28"/>
          <w:shd w:val="clear" w:color="auto" w:fill="FFFFFF"/>
        </w:rPr>
        <w:t xml:space="preserve">Составляемый указатель окажет практическую помощь в изучении художественной </w:t>
      </w:r>
      <w:r w:rsidR="002602B7" w:rsidRPr="00456AE5">
        <w:rPr>
          <w:rFonts w:ascii="Times New Roman" w:hAnsi="Times New Roman"/>
          <w:sz w:val="28"/>
          <w:szCs w:val="28"/>
          <w:shd w:val="clear" w:color="auto" w:fill="FFFFFF"/>
        </w:rPr>
        <w:t xml:space="preserve">и научной литературы </w:t>
      </w:r>
      <w:r w:rsidRPr="00456AE5">
        <w:rPr>
          <w:rFonts w:ascii="Times New Roman" w:hAnsi="Times New Roman"/>
          <w:sz w:val="28"/>
          <w:szCs w:val="28"/>
          <w:shd w:val="clear" w:color="auto" w:fill="FFFFFF"/>
        </w:rPr>
        <w:t>и предназначен для специалистов-филологов, литературоведов, преподавателей и студентов вузов, а также для широкого круга читателей.</w:t>
      </w:r>
    </w:p>
    <w:sectPr w:rsidR="003144B5" w:rsidRPr="00456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ItalicMT">
    <w:altName w:val="@Yu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C5B39"/>
    <w:multiLevelType w:val="hybridMultilevel"/>
    <w:tmpl w:val="3856C912"/>
    <w:lvl w:ilvl="0" w:tplc="2CE23F4A">
      <w:start w:val="750"/>
      <w:numFmt w:val="decimal"/>
      <w:lvlText w:val="%1."/>
      <w:lvlJc w:val="left"/>
      <w:pPr>
        <w:ind w:left="885" w:hanging="52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62"/>
    <w:rsid w:val="0009682A"/>
    <w:rsid w:val="000D67C3"/>
    <w:rsid w:val="001901ED"/>
    <w:rsid w:val="001E2724"/>
    <w:rsid w:val="00202162"/>
    <w:rsid w:val="0024543D"/>
    <w:rsid w:val="002602B7"/>
    <w:rsid w:val="00310D8A"/>
    <w:rsid w:val="003144B5"/>
    <w:rsid w:val="003273F6"/>
    <w:rsid w:val="0045144E"/>
    <w:rsid w:val="00456AE5"/>
    <w:rsid w:val="00486BAA"/>
    <w:rsid w:val="006125DF"/>
    <w:rsid w:val="007144EB"/>
    <w:rsid w:val="00803E2E"/>
    <w:rsid w:val="00843811"/>
    <w:rsid w:val="009A333F"/>
    <w:rsid w:val="00BD1E8E"/>
    <w:rsid w:val="00C54C7E"/>
    <w:rsid w:val="00CA4581"/>
    <w:rsid w:val="00E1267D"/>
    <w:rsid w:val="00E26A62"/>
    <w:rsid w:val="00E605B2"/>
    <w:rsid w:val="00EF60AA"/>
    <w:rsid w:val="00F0390F"/>
    <w:rsid w:val="00F047FB"/>
    <w:rsid w:val="00F91835"/>
    <w:rsid w:val="00FD2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E2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Знак,Обычный (веб) Знак Знак Char Знак,Знак4"/>
    <w:basedOn w:val="a"/>
    <w:link w:val="a4"/>
    <w:uiPriority w:val="99"/>
    <w:unhideWhenUsed/>
    <w:qFormat/>
    <w:rsid w:val="007144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3"/>
    <w:uiPriority w:val="99"/>
    <w:locked/>
    <w:rsid w:val="007144EB"/>
    <w:rPr>
      <w:rFonts w:ascii="Times New Roman" w:eastAsia="Times New Roman" w:hAnsi="Times New Roman" w:cs="Times New Roman"/>
      <w:sz w:val="24"/>
      <w:szCs w:val="24"/>
      <w:lang w:eastAsia="ru-RU"/>
    </w:rPr>
  </w:style>
  <w:style w:type="table" w:styleId="a5">
    <w:name w:val="Table Grid"/>
    <w:basedOn w:val="a1"/>
    <w:uiPriority w:val="59"/>
    <w:rsid w:val="0031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901ED"/>
    <w:pPr>
      <w:spacing w:after="200" w:line="276" w:lineRule="auto"/>
      <w:ind w:left="720"/>
      <w:contextualSpacing/>
    </w:pPr>
    <w:rPr>
      <w:rFonts w:eastAsia="Times New Roman"/>
      <w:lang w:eastAsia="ru-RU"/>
    </w:rPr>
  </w:style>
  <w:style w:type="paragraph" w:styleId="a7">
    <w:name w:val="Balloon Text"/>
    <w:basedOn w:val="a"/>
    <w:link w:val="a8"/>
    <w:uiPriority w:val="99"/>
    <w:semiHidden/>
    <w:unhideWhenUsed/>
    <w:rsid w:val="00EF60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60A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E2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Знак,Обычный (веб) Знак Знак Char Знак,Знак4"/>
    <w:basedOn w:val="a"/>
    <w:link w:val="a4"/>
    <w:uiPriority w:val="99"/>
    <w:unhideWhenUsed/>
    <w:qFormat/>
    <w:rsid w:val="007144E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3 Знак"/>
    <w:link w:val="a3"/>
    <w:uiPriority w:val="99"/>
    <w:locked/>
    <w:rsid w:val="007144EB"/>
    <w:rPr>
      <w:rFonts w:ascii="Times New Roman" w:eastAsia="Times New Roman" w:hAnsi="Times New Roman" w:cs="Times New Roman"/>
      <w:sz w:val="24"/>
      <w:szCs w:val="24"/>
      <w:lang w:eastAsia="ru-RU"/>
    </w:rPr>
  </w:style>
  <w:style w:type="table" w:styleId="a5">
    <w:name w:val="Table Grid"/>
    <w:basedOn w:val="a1"/>
    <w:uiPriority w:val="59"/>
    <w:rsid w:val="0031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901ED"/>
    <w:pPr>
      <w:spacing w:after="200" w:line="276" w:lineRule="auto"/>
      <w:ind w:left="720"/>
      <w:contextualSpacing/>
    </w:pPr>
    <w:rPr>
      <w:rFonts w:eastAsia="Times New Roman"/>
      <w:lang w:eastAsia="ru-RU"/>
    </w:rPr>
  </w:style>
  <w:style w:type="paragraph" w:styleId="a7">
    <w:name w:val="Balloon Text"/>
    <w:basedOn w:val="a"/>
    <w:link w:val="a8"/>
    <w:uiPriority w:val="99"/>
    <w:semiHidden/>
    <w:unhideWhenUsed/>
    <w:rsid w:val="00EF60A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60A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100" b="1">
                <a:effectLst/>
                <a:latin typeface="Times New Roman" panose="02020603050405020304" pitchFamily="18" charset="0"/>
                <a:cs typeface="Times New Roman" panose="02020603050405020304" pitchFamily="18" charset="0"/>
              </a:rPr>
              <a:t>Диаграмма</a:t>
            </a:r>
            <a:r>
              <a:rPr lang="ru-RU" sz="1100" b="1">
                <a:effectLst/>
                <a:latin typeface="Times New Roman" panose="02020603050405020304" pitchFamily="18" charset="0"/>
                <a:cs typeface="Times New Roman" panose="02020603050405020304" pitchFamily="18" charset="0"/>
              </a:rPr>
              <a:t> 1.  Соотношение источников в «Библиографическом указателе», изданных на казахском, русском и английском языках</a:t>
            </a:r>
            <a:endParaRPr lang="ru-RU" sz="1100">
              <a:effectLst/>
              <a:latin typeface="Times New Roman" panose="02020603050405020304" pitchFamily="18" charset="0"/>
              <a:cs typeface="Times New Roman" panose="02020603050405020304" pitchFamily="18" charset="0"/>
            </a:endParaRPr>
          </a:p>
        </c:rich>
      </c:tx>
      <c:layout>
        <c:manualLayout>
          <c:xMode val="edge"/>
          <c:yMode val="edge"/>
          <c:x val="0.10646981627296588"/>
          <c:y val="0"/>
        </c:manualLayout>
      </c:layout>
      <c:overlay val="0"/>
      <c:spPr>
        <a:noFill/>
        <a:ln>
          <a:noFill/>
        </a:ln>
        <a:effectLst/>
      </c:spPr>
    </c:title>
    <c:autoTitleDeleted val="0"/>
    <c:plotArea>
      <c:layout>
        <c:manualLayout>
          <c:layoutTarget val="inner"/>
          <c:xMode val="edge"/>
          <c:yMode val="edge"/>
          <c:x val="0.18090444775484146"/>
          <c:y val="0.17972227441201086"/>
          <c:w val="0.53608595800524927"/>
          <c:h val="0.52681227346581683"/>
        </c:manualLayout>
      </c:layout>
      <c:barChart>
        <c:barDir val="bar"/>
        <c:grouping val="clustered"/>
        <c:varyColors val="0"/>
        <c:ser>
          <c:idx val="0"/>
          <c:order val="0"/>
          <c:tx>
            <c:strRef>
              <c:f>Лист1!$B$1</c:f>
              <c:strCache>
                <c:ptCount val="1"/>
                <c:pt idx="0">
                  <c:v>на казахском языке</c:v>
                </c:pt>
              </c:strCache>
            </c:strRef>
          </c:tx>
          <c:spPr>
            <a:solidFill>
              <a:schemeClr val="accent1"/>
            </a:solidFill>
            <a:ln>
              <a:noFill/>
            </a:ln>
            <a:effectLst/>
          </c:spPr>
          <c:invertIfNegative val="0"/>
          <c:cat>
            <c:strRef>
              <c:f>Лист1!$A$2:$A$5</c:f>
              <c:strCache>
                <c:ptCount val="1"/>
                <c:pt idx="0">
                  <c:v>источники</c:v>
                </c:pt>
              </c:strCache>
            </c:strRef>
          </c:cat>
          <c:val>
            <c:numRef>
              <c:f>Лист1!$B$2:$B$5</c:f>
              <c:numCache>
                <c:formatCode>General</c:formatCode>
                <c:ptCount val="4"/>
                <c:pt idx="0">
                  <c:v>695</c:v>
                </c:pt>
              </c:numCache>
            </c:numRef>
          </c:val>
          <c:extLst xmlns:c16r2="http://schemas.microsoft.com/office/drawing/2015/06/chart">
            <c:ext xmlns:c16="http://schemas.microsoft.com/office/drawing/2014/chart" uri="{C3380CC4-5D6E-409C-BE32-E72D297353CC}">
              <c16:uniqueId val="{00000000-6987-43F0-92A7-ACA1AB84D757}"/>
            </c:ext>
          </c:extLst>
        </c:ser>
        <c:ser>
          <c:idx val="1"/>
          <c:order val="1"/>
          <c:tx>
            <c:strRef>
              <c:f>Лист1!$C$1</c:f>
              <c:strCache>
                <c:ptCount val="1"/>
                <c:pt idx="0">
                  <c:v>на русском языке</c:v>
                </c:pt>
              </c:strCache>
            </c:strRef>
          </c:tx>
          <c:spPr>
            <a:solidFill>
              <a:schemeClr val="accent2"/>
            </a:solidFill>
            <a:ln>
              <a:noFill/>
            </a:ln>
            <a:effectLst/>
          </c:spPr>
          <c:invertIfNegative val="0"/>
          <c:cat>
            <c:strRef>
              <c:f>Лист1!$A$2:$A$5</c:f>
              <c:strCache>
                <c:ptCount val="1"/>
                <c:pt idx="0">
                  <c:v>источники</c:v>
                </c:pt>
              </c:strCache>
            </c:strRef>
          </c:cat>
          <c:val>
            <c:numRef>
              <c:f>Лист1!$C$2:$C$5</c:f>
              <c:numCache>
                <c:formatCode>General</c:formatCode>
                <c:ptCount val="4"/>
                <c:pt idx="0">
                  <c:v>133</c:v>
                </c:pt>
              </c:numCache>
            </c:numRef>
          </c:val>
          <c:extLst xmlns:c16r2="http://schemas.microsoft.com/office/drawing/2015/06/chart">
            <c:ext xmlns:c16="http://schemas.microsoft.com/office/drawing/2014/chart" uri="{C3380CC4-5D6E-409C-BE32-E72D297353CC}">
              <c16:uniqueId val="{00000001-6987-43F0-92A7-ACA1AB84D757}"/>
            </c:ext>
          </c:extLst>
        </c:ser>
        <c:ser>
          <c:idx val="2"/>
          <c:order val="2"/>
          <c:tx>
            <c:strRef>
              <c:f>Лист1!$D$1</c:f>
              <c:strCache>
                <c:ptCount val="1"/>
                <c:pt idx="0">
                  <c:v>на английском языке</c:v>
                </c:pt>
              </c:strCache>
            </c:strRef>
          </c:tx>
          <c:spPr>
            <a:solidFill>
              <a:schemeClr val="accent3"/>
            </a:solidFill>
            <a:ln>
              <a:noFill/>
            </a:ln>
            <a:effectLst/>
          </c:spPr>
          <c:invertIfNegative val="0"/>
          <c:cat>
            <c:strRef>
              <c:f>Лист1!$A$2:$A$5</c:f>
              <c:strCache>
                <c:ptCount val="1"/>
                <c:pt idx="0">
                  <c:v>источники</c:v>
                </c:pt>
              </c:strCache>
            </c:strRef>
          </c:cat>
          <c:val>
            <c:numRef>
              <c:f>Лист1!$D$2:$D$5</c:f>
              <c:numCache>
                <c:formatCode>General</c:formatCode>
                <c:ptCount val="4"/>
                <c:pt idx="0">
                  <c:v>9</c:v>
                </c:pt>
              </c:numCache>
            </c:numRef>
          </c:val>
          <c:extLst xmlns:c16r2="http://schemas.microsoft.com/office/drawing/2015/06/chart">
            <c:ext xmlns:c16="http://schemas.microsoft.com/office/drawing/2014/chart" uri="{C3380CC4-5D6E-409C-BE32-E72D297353CC}">
              <c16:uniqueId val="{00000002-6987-43F0-92A7-ACA1AB84D757}"/>
            </c:ext>
          </c:extLst>
        </c:ser>
        <c:dLbls>
          <c:showLegendKey val="0"/>
          <c:showVal val="0"/>
          <c:showCatName val="0"/>
          <c:showSerName val="0"/>
          <c:showPercent val="0"/>
          <c:showBubbleSize val="0"/>
        </c:dLbls>
        <c:gapWidth val="26"/>
        <c:axId val="252056320"/>
        <c:axId val="252057856"/>
      </c:barChart>
      <c:catAx>
        <c:axId val="252056320"/>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057856"/>
        <c:crosses val="autoZero"/>
        <c:auto val="1"/>
        <c:lblAlgn val="ctr"/>
        <c:lblOffset val="100"/>
        <c:noMultiLvlLbl val="0"/>
      </c:catAx>
      <c:valAx>
        <c:axId val="252057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056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effectLst/>
                <a:latin typeface="Times New Roman" panose="02020603050405020304" pitchFamily="18" charset="0"/>
                <a:cs typeface="Times New Roman" panose="02020603050405020304" pitchFamily="18" charset="0"/>
              </a:rPr>
              <a:t>Диаграмма 2. Жанровое соотношение материалов «Библиографического указателя»</a:t>
            </a:r>
            <a:endParaRPr lang="ru-RU" sz="1200">
              <a:effectLst/>
              <a:latin typeface="Times New Roman" panose="02020603050405020304" pitchFamily="18" charset="0"/>
              <a:cs typeface="Times New Roman" panose="02020603050405020304" pitchFamily="18" charset="0"/>
            </a:endParaRPr>
          </a:p>
        </c:rich>
      </c:tx>
      <c:layout>
        <c:manualLayout>
          <c:xMode val="edge"/>
          <c:yMode val="edge"/>
          <c:x val="0.22955435258092738"/>
          <c:y val="2.3809523809523808E-2"/>
        </c:manualLayout>
      </c:layout>
      <c:overlay val="0"/>
      <c:spPr>
        <a:noFill/>
        <a:ln>
          <a:noFill/>
        </a:ln>
        <a:effectLst/>
      </c:spPr>
    </c:title>
    <c:autoTitleDeleted val="0"/>
    <c:plotArea>
      <c:layout/>
      <c:barChart>
        <c:barDir val="col"/>
        <c:grouping val="clustered"/>
        <c:varyColors val="0"/>
        <c:ser>
          <c:idx val="0"/>
          <c:order val="0"/>
          <c:tx>
            <c:strRef>
              <c:f>Лист1!$B$1</c:f>
              <c:strCache>
                <c:ptCount val="1"/>
                <c:pt idx="0">
                  <c:v>Научные и учебные материалы </c:v>
                </c:pt>
              </c:strCache>
            </c:strRef>
          </c:tx>
          <c:spPr>
            <a:solidFill>
              <a:schemeClr val="accent1"/>
            </a:solidFill>
            <a:ln>
              <a:noFill/>
            </a:ln>
            <a:effectLst/>
          </c:spPr>
          <c:invertIfNegative val="0"/>
          <c:cat>
            <c:strRef>
              <c:f>Лист1!$A$2:$A$6</c:f>
              <c:strCache>
                <c:ptCount val="5"/>
                <c:pt idx="1">
                  <c:v>Монографии</c:v>
                </c:pt>
                <c:pt idx="2">
                  <c:v>Учебники и учебные пособия</c:v>
                </c:pt>
                <c:pt idx="3">
                  <c:v>Диссертации</c:v>
                </c:pt>
                <c:pt idx="4">
                  <c:v>Научные статьи</c:v>
                </c:pt>
              </c:strCache>
            </c:strRef>
          </c:cat>
          <c:val>
            <c:numRef>
              <c:f>Лист1!$B$2:$B$6</c:f>
              <c:numCache>
                <c:formatCode>General</c:formatCode>
                <c:ptCount val="5"/>
                <c:pt idx="1">
                  <c:v>196</c:v>
                </c:pt>
                <c:pt idx="2">
                  <c:v>28</c:v>
                </c:pt>
                <c:pt idx="3">
                  <c:v>23</c:v>
                </c:pt>
                <c:pt idx="4">
                  <c:v>496</c:v>
                </c:pt>
              </c:numCache>
            </c:numRef>
          </c:val>
          <c:extLst xmlns:c16r2="http://schemas.microsoft.com/office/drawing/2015/06/chart">
            <c:ext xmlns:c16="http://schemas.microsoft.com/office/drawing/2014/chart" uri="{C3380CC4-5D6E-409C-BE32-E72D297353CC}">
              <c16:uniqueId val="{00000000-1BBB-4C60-8340-A7DB363C6B77}"/>
            </c:ext>
          </c:extLst>
        </c:ser>
        <c:ser>
          <c:idx val="1"/>
          <c:order val="1"/>
          <c:tx>
            <c:strRef>
              <c:f>Лист1!$C$1</c:f>
              <c:strCache>
                <c:ptCount val="1"/>
                <c:pt idx="0">
                  <c:v>Художественные материалы</c:v>
                </c:pt>
              </c:strCache>
            </c:strRef>
          </c:tx>
          <c:spPr>
            <a:solidFill>
              <a:schemeClr val="accent2"/>
            </a:solidFill>
            <a:ln>
              <a:noFill/>
            </a:ln>
            <a:effectLst/>
          </c:spPr>
          <c:invertIfNegative val="0"/>
          <c:cat>
            <c:strRef>
              <c:f>Лист1!$A$2:$A$6</c:f>
              <c:strCache>
                <c:ptCount val="5"/>
                <c:pt idx="1">
                  <c:v>Монографии</c:v>
                </c:pt>
                <c:pt idx="2">
                  <c:v>Учебники и учебные пособия</c:v>
                </c:pt>
                <c:pt idx="3">
                  <c:v>Диссертации</c:v>
                </c:pt>
                <c:pt idx="4">
                  <c:v>Научные статьи</c:v>
                </c:pt>
              </c:strCache>
            </c:strRef>
          </c:cat>
          <c:val>
            <c:numRef>
              <c:f>Лист1!$C$2:$C$6</c:f>
              <c:numCache>
                <c:formatCode>General</c:formatCode>
                <c:ptCount val="5"/>
                <c:pt idx="0">
                  <c:v>17</c:v>
                </c:pt>
              </c:numCache>
            </c:numRef>
          </c:val>
          <c:extLst xmlns:c16r2="http://schemas.microsoft.com/office/drawing/2015/06/chart">
            <c:ext xmlns:c16="http://schemas.microsoft.com/office/drawing/2014/chart" uri="{C3380CC4-5D6E-409C-BE32-E72D297353CC}">
              <c16:uniqueId val="{00000001-1BBB-4C60-8340-A7DB363C6B77}"/>
            </c:ext>
          </c:extLst>
        </c:ser>
        <c:ser>
          <c:idx val="2"/>
          <c:order val="2"/>
          <c:tx>
            <c:strRef>
              <c:f>Лист1!$D$1</c:f>
              <c:strCache>
                <c:ptCount val="1"/>
                <c:pt idx="0">
                  <c:v>Электронные ресурсы</c:v>
                </c:pt>
              </c:strCache>
            </c:strRef>
          </c:tx>
          <c:spPr>
            <a:solidFill>
              <a:schemeClr val="accent3"/>
            </a:solidFill>
            <a:ln>
              <a:noFill/>
            </a:ln>
            <a:effectLst/>
          </c:spPr>
          <c:invertIfNegative val="0"/>
          <c:cat>
            <c:strRef>
              <c:f>Лист1!$A$2:$A$6</c:f>
              <c:strCache>
                <c:ptCount val="5"/>
                <c:pt idx="1">
                  <c:v>Монографии</c:v>
                </c:pt>
                <c:pt idx="2">
                  <c:v>Учебники и учебные пособия</c:v>
                </c:pt>
                <c:pt idx="3">
                  <c:v>Диссертации</c:v>
                </c:pt>
                <c:pt idx="4">
                  <c:v>Научные статьи</c:v>
                </c:pt>
              </c:strCache>
            </c:strRef>
          </c:cat>
          <c:val>
            <c:numRef>
              <c:f>Лист1!$D$2:$D$6</c:f>
              <c:numCache>
                <c:formatCode>General</c:formatCode>
                <c:ptCount val="5"/>
                <c:pt idx="0">
                  <c:v>77</c:v>
                </c:pt>
              </c:numCache>
            </c:numRef>
          </c:val>
          <c:extLst xmlns:c16r2="http://schemas.microsoft.com/office/drawing/2015/06/chart">
            <c:ext xmlns:c16="http://schemas.microsoft.com/office/drawing/2014/chart" uri="{C3380CC4-5D6E-409C-BE32-E72D297353CC}">
              <c16:uniqueId val="{00000002-1BBB-4C60-8340-A7DB363C6B77}"/>
            </c:ext>
          </c:extLst>
        </c:ser>
        <c:dLbls>
          <c:showLegendKey val="0"/>
          <c:showVal val="0"/>
          <c:showCatName val="0"/>
          <c:showSerName val="0"/>
          <c:showPercent val="0"/>
          <c:showBubbleSize val="0"/>
        </c:dLbls>
        <c:gapWidth val="219"/>
        <c:overlap val="-27"/>
        <c:axId val="252302848"/>
        <c:axId val="252304384"/>
      </c:barChart>
      <c:catAx>
        <c:axId val="25230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304384"/>
        <c:crosses val="autoZero"/>
        <c:auto val="1"/>
        <c:lblAlgn val="ctr"/>
        <c:lblOffset val="100"/>
        <c:noMultiLvlLbl val="0"/>
      </c:catAx>
      <c:valAx>
        <c:axId val="252304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302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b="1">
                <a:effectLst/>
              </a:rPr>
              <a:t>Диаграмма</a:t>
            </a:r>
            <a:r>
              <a:rPr lang="ru-RU" sz="1100" b="1" baseline="0">
                <a:effectLst/>
              </a:rPr>
              <a:t> </a:t>
            </a:r>
            <a:r>
              <a:rPr lang="ru-RU" sz="1100" b="1">
                <a:effectLst/>
              </a:rPr>
              <a:t>3. Соотношение жанров и языка издания источников в </a:t>
            </a:r>
            <a:endParaRPr lang="ru-RU" sz="1100">
              <a:effectLst/>
            </a:endParaRPr>
          </a:p>
          <a:p>
            <a:pPr>
              <a:defRPr sz="1400" b="0" i="0" u="none" strike="noStrike" kern="1200" spc="0" baseline="0">
                <a:solidFill>
                  <a:schemeClr val="tx1">
                    <a:lumMod val="65000"/>
                    <a:lumOff val="35000"/>
                  </a:schemeClr>
                </a:solidFill>
                <a:latin typeface="+mn-lt"/>
                <a:ea typeface="+mn-ea"/>
                <a:cs typeface="+mn-cs"/>
              </a:defRPr>
            </a:pPr>
            <a:r>
              <a:rPr lang="ru-RU" sz="1100" b="1">
                <a:effectLst/>
              </a:rPr>
              <a:t>«Библиографическом указателе»</a:t>
            </a:r>
            <a:endParaRPr lang="ru-RU" sz="1100">
              <a:effectLst/>
            </a:endParaRPr>
          </a:p>
        </c:rich>
      </c:tx>
      <c:overlay val="0"/>
      <c:spPr>
        <a:noFill/>
        <a:ln>
          <a:noFill/>
        </a:ln>
        <a:effectLst/>
      </c:spPr>
    </c:title>
    <c:autoTitleDeleted val="0"/>
    <c:plotArea>
      <c:layout/>
      <c:barChart>
        <c:barDir val="col"/>
        <c:grouping val="percentStacked"/>
        <c:varyColors val="0"/>
        <c:ser>
          <c:idx val="0"/>
          <c:order val="0"/>
          <c:tx>
            <c:strRef>
              <c:f>Лист1!$B$1</c:f>
              <c:strCache>
                <c:ptCount val="1"/>
                <c:pt idx="0">
                  <c:v>КЯ</c:v>
                </c:pt>
              </c:strCache>
            </c:strRef>
          </c:tx>
          <c:spPr>
            <a:solidFill>
              <a:schemeClr val="accent1"/>
            </a:solidFill>
            <a:ln>
              <a:noFill/>
            </a:ln>
            <a:effectLst/>
          </c:spPr>
          <c:invertIfNegative val="0"/>
          <c:cat>
            <c:strRef>
              <c:f>Лист1!$A$2:$A$7</c:f>
              <c:strCache>
                <c:ptCount val="6"/>
                <c:pt idx="0">
                  <c:v>Монографии</c:v>
                </c:pt>
                <c:pt idx="1">
                  <c:v>Учебники и учебные пособия</c:v>
                </c:pt>
                <c:pt idx="2">
                  <c:v>Диссертации</c:v>
                </c:pt>
                <c:pt idx="3">
                  <c:v>Научные статьи</c:v>
                </c:pt>
                <c:pt idx="4">
                  <c:v>Художественные материалы</c:v>
                </c:pt>
                <c:pt idx="5">
                  <c:v>Электронные ресурсы</c:v>
                </c:pt>
              </c:strCache>
            </c:strRef>
          </c:cat>
          <c:val>
            <c:numRef>
              <c:f>Лист1!$B$2:$B$7</c:f>
              <c:numCache>
                <c:formatCode>General</c:formatCode>
                <c:ptCount val="6"/>
                <c:pt idx="0">
                  <c:v>182</c:v>
                </c:pt>
                <c:pt idx="1">
                  <c:v>23</c:v>
                </c:pt>
                <c:pt idx="2">
                  <c:v>17</c:v>
                </c:pt>
                <c:pt idx="3">
                  <c:v>467</c:v>
                </c:pt>
                <c:pt idx="4">
                  <c:v>11</c:v>
                </c:pt>
                <c:pt idx="5">
                  <c:v>66</c:v>
                </c:pt>
              </c:numCache>
            </c:numRef>
          </c:val>
          <c:extLst xmlns:c16r2="http://schemas.microsoft.com/office/drawing/2015/06/chart">
            <c:ext xmlns:c16="http://schemas.microsoft.com/office/drawing/2014/chart" uri="{C3380CC4-5D6E-409C-BE32-E72D297353CC}">
              <c16:uniqueId val="{00000000-5EFE-43DA-9481-89BD4E9560C5}"/>
            </c:ext>
          </c:extLst>
        </c:ser>
        <c:ser>
          <c:idx val="1"/>
          <c:order val="1"/>
          <c:tx>
            <c:strRef>
              <c:f>Лист1!$C$1</c:f>
              <c:strCache>
                <c:ptCount val="1"/>
                <c:pt idx="0">
                  <c:v>РЯ</c:v>
                </c:pt>
              </c:strCache>
            </c:strRef>
          </c:tx>
          <c:spPr>
            <a:solidFill>
              <a:schemeClr val="accent2"/>
            </a:solidFill>
            <a:ln>
              <a:noFill/>
            </a:ln>
            <a:effectLst/>
          </c:spPr>
          <c:invertIfNegative val="0"/>
          <c:cat>
            <c:strRef>
              <c:f>Лист1!$A$2:$A$7</c:f>
              <c:strCache>
                <c:ptCount val="6"/>
                <c:pt idx="0">
                  <c:v>Монографии</c:v>
                </c:pt>
                <c:pt idx="1">
                  <c:v>Учебники и учебные пособия</c:v>
                </c:pt>
                <c:pt idx="2">
                  <c:v>Диссертации</c:v>
                </c:pt>
                <c:pt idx="3">
                  <c:v>Научные статьи</c:v>
                </c:pt>
                <c:pt idx="4">
                  <c:v>Художественные материалы</c:v>
                </c:pt>
                <c:pt idx="5">
                  <c:v>Электронные ресурсы</c:v>
                </c:pt>
              </c:strCache>
            </c:strRef>
          </c:cat>
          <c:val>
            <c:numRef>
              <c:f>Лист1!$C$2:$C$7</c:f>
              <c:numCache>
                <c:formatCode>General</c:formatCode>
                <c:ptCount val="6"/>
                <c:pt idx="0">
                  <c:v>12</c:v>
                </c:pt>
                <c:pt idx="1">
                  <c:v>5</c:v>
                </c:pt>
                <c:pt idx="2">
                  <c:v>6</c:v>
                </c:pt>
                <c:pt idx="3">
                  <c:v>23</c:v>
                </c:pt>
                <c:pt idx="4">
                  <c:v>6</c:v>
                </c:pt>
                <c:pt idx="5">
                  <c:v>11</c:v>
                </c:pt>
              </c:numCache>
            </c:numRef>
          </c:val>
          <c:extLst xmlns:c16r2="http://schemas.microsoft.com/office/drawing/2015/06/chart">
            <c:ext xmlns:c16="http://schemas.microsoft.com/office/drawing/2014/chart" uri="{C3380CC4-5D6E-409C-BE32-E72D297353CC}">
              <c16:uniqueId val="{00000001-5EFE-43DA-9481-89BD4E9560C5}"/>
            </c:ext>
          </c:extLst>
        </c:ser>
        <c:ser>
          <c:idx val="2"/>
          <c:order val="2"/>
          <c:tx>
            <c:strRef>
              <c:f>Лист1!$D$1</c:f>
              <c:strCache>
                <c:ptCount val="1"/>
                <c:pt idx="0">
                  <c:v>АЯ</c:v>
                </c:pt>
              </c:strCache>
            </c:strRef>
          </c:tx>
          <c:spPr>
            <a:solidFill>
              <a:schemeClr val="accent3"/>
            </a:solidFill>
            <a:ln>
              <a:noFill/>
            </a:ln>
            <a:effectLst/>
          </c:spPr>
          <c:invertIfNegative val="0"/>
          <c:cat>
            <c:strRef>
              <c:f>Лист1!$A$2:$A$7</c:f>
              <c:strCache>
                <c:ptCount val="6"/>
                <c:pt idx="0">
                  <c:v>Монографии</c:v>
                </c:pt>
                <c:pt idx="1">
                  <c:v>Учебники и учебные пособия</c:v>
                </c:pt>
                <c:pt idx="2">
                  <c:v>Диссертации</c:v>
                </c:pt>
                <c:pt idx="3">
                  <c:v>Научные статьи</c:v>
                </c:pt>
                <c:pt idx="4">
                  <c:v>Художественные материалы</c:v>
                </c:pt>
                <c:pt idx="5">
                  <c:v>Электронные ресурсы</c:v>
                </c:pt>
              </c:strCache>
            </c:strRef>
          </c:cat>
          <c:val>
            <c:numRef>
              <c:f>Лист1!$D$2:$D$7</c:f>
              <c:numCache>
                <c:formatCode>General</c:formatCode>
                <c:ptCount val="6"/>
                <c:pt idx="0">
                  <c:v>2</c:v>
                </c:pt>
                <c:pt idx="3">
                  <c:v>6</c:v>
                </c:pt>
              </c:numCache>
            </c:numRef>
          </c:val>
          <c:extLst xmlns:c16r2="http://schemas.microsoft.com/office/drawing/2015/06/chart">
            <c:ext xmlns:c16="http://schemas.microsoft.com/office/drawing/2014/chart" uri="{C3380CC4-5D6E-409C-BE32-E72D297353CC}">
              <c16:uniqueId val="{00000002-5EFE-43DA-9481-89BD4E9560C5}"/>
            </c:ext>
          </c:extLst>
        </c:ser>
        <c:dLbls>
          <c:showLegendKey val="0"/>
          <c:showVal val="0"/>
          <c:showCatName val="0"/>
          <c:showSerName val="0"/>
          <c:showPercent val="0"/>
          <c:showBubbleSize val="0"/>
        </c:dLbls>
        <c:gapWidth val="150"/>
        <c:overlap val="100"/>
        <c:axId val="252483840"/>
        <c:axId val="252502016"/>
      </c:barChart>
      <c:catAx>
        <c:axId val="252483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502016"/>
        <c:crosses val="autoZero"/>
        <c:auto val="1"/>
        <c:lblAlgn val="ctr"/>
        <c:lblOffset val="100"/>
        <c:noMultiLvlLbl val="0"/>
      </c:catAx>
      <c:valAx>
        <c:axId val="2525020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2483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6</Pages>
  <Words>1547</Words>
  <Characters>8823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Жанаргуль Азкенова</dc:creator>
  <cp:keywords/>
  <dc:description/>
  <cp:lastModifiedBy>Жанаргуль Азкенова</cp:lastModifiedBy>
  <cp:revision>10</cp:revision>
  <dcterms:created xsi:type="dcterms:W3CDTF">2022-11-09T07:25:00Z</dcterms:created>
  <dcterms:modified xsi:type="dcterms:W3CDTF">2022-11-27T21:10:00Z</dcterms:modified>
</cp:coreProperties>
</file>