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099B" w14:textId="529E545C" w:rsidR="00415E7A" w:rsidRDefault="005B4B06" w:rsidP="00B45D8F">
      <w:pPr>
        <w:pStyle w:val="AralkYok"/>
        <w:jc w:val="center"/>
        <w:rPr>
          <w:b/>
          <w:szCs w:val="24"/>
        </w:rPr>
      </w:pPr>
      <w:r w:rsidRPr="002D07D5">
        <w:rPr>
          <w:b/>
          <w:szCs w:val="24"/>
        </w:rPr>
        <w:t>Kamu Mali Yönetiminde Bütçenin Denetimi                                                                                                                                  Seçilmiş Ülke Sayıştaylarının Karşılaştırmalı Analizi</w:t>
      </w:r>
    </w:p>
    <w:p w14:paraId="23E0B914" w14:textId="77777777" w:rsidR="002D07D5" w:rsidRPr="002D07D5" w:rsidRDefault="002D07D5" w:rsidP="002D07D5">
      <w:pPr>
        <w:pStyle w:val="AralkYok"/>
        <w:rPr>
          <w:b/>
          <w:szCs w:val="24"/>
        </w:rPr>
      </w:pPr>
    </w:p>
    <w:p w14:paraId="5363BB54" w14:textId="09201727" w:rsidR="002D07D5" w:rsidRDefault="00B45D8F" w:rsidP="00B45D8F">
      <w:pPr>
        <w:pStyle w:val="AralkYok"/>
        <w:jc w:val="center"/>
        <w:rPr>
          <w:bCs/>
          <w:sz w:val="22"/>
        </w:rPr>
      </w:pPr>
      <w:r>
        <w:rPr>
          <w:bCs/>
          <w:sz w:val="22"/>
        </w:rPr>
        <w:t xml:space="preserve">Serpil </w:t>
      </w:r>
      <w:proofErr w:type="spellStart"/>
      <w:r>
        <w:rPr>
          <w:bCs/>
          <w:sz w:val="22"/>
        </w:rPr>
        <w:t>Ağcakaya</w:t>
      </w:r>
      <w:proofErr w:type="spellEnd"/>
      <w:r w:rsidR="00614064">
        <w:rPr>
          <w:rStyle w:val="DipnotBavurusu"/>
          <w:bCs/>
          <w:sz w:val="22"/>
        </w:rPr>
        <w:footnoteReference w:id="1"/>
      </w:r>
    </w:p>
    <w:p w14:paraId="008765BC" w14:textId="70D0E88B" w:rsidR="00B45D8F" w:rsidRDefault="00B45D8F" w:rsidP="00B45D8F">
      <w:pPr>
        <w:pStyle w:val="AralkYok"/>
        <w:jc w:val="center"/>
        <w:rPr>
          <w:bCs/>
          <w:sz w:val="22"/>
        </w:rPr>
      </w:pPr>
      <w:r>
        <w:rPr>
          <w:bCs/>
          <w:sz w:val="22"/>
        </w:rPr>
        <w:t>Hidayet Şal</w:t>
      </w:r>
      <w:r w:rsidR="00186D88">
        <w:rPr>
          <w:rStyle w:val="DipnotBavurusu"/>
          <w:bCs/>
          <w:sz w:val="22"/>
        </w:rPr>
        <w:footnoteReference w:id="2"/>
      </w:r>
    </w:p>
    <w:p w14:paraId="390C6FD1" w14:textId="01BA9FDA" w:rsidR="00B45D8F" w:rsidRDefault="00B45D8F" w:rsidP="00B45D8F">
      <w:pPr>
        <w:pStyle w:val="AralkYok"/>
        <w:jc w:val="center"/>
        <w:rPr>
          <w:bCs/>
          <w:sz w:val="22"/>
        </w:rPr>
      </w:pPr>
      <w:r>
        <w:rPr>
          <w:bCs/>
          <w:sz w:val="22"/>
        </w:rPr>
        <w:t>Oğuz Gülcan</w:t>
      </w:r>
      <w:r w:rsidR="00127E83">
        <w:rPr>
          <w:rStyle w:val="DipnotBavurusu"/>
          <w:bCs/>
          <w:sz w:val="22"/>
        </w:rPr>
        <w:footnoteReference w:id="3"/>
      </w:r>
    </w:p>
    <w:p w14:paraId="433AE374" w14:textId="3B282150" w:rsidR="00B45D8F" w:rsidRPr="00B45D8F" w:rsidRDefault="00B45D8F" w:rsidP="00B45D8F">
      <w:pPr>
        <w:pStyle w:val="AralkYok"/>
        <w:jc w:val="center"/>
        <w:rPr>
          <w:bCs/>
          <w:sz w:val="22"/>
        </w:rPr>
      </w:pPr>
      <w:r>
        <w:rPr>
          <w:bCs/>
          <w:sz w:val="22"/>
        </w:rPr>
        <w:t>Onur Ergenay</w:t>
      </w:r>
      <w:r w:rsidR="00E0622A">
        <w:rPr>
          <w:rStyle w:val="DipnotBavurusu"/>
          <w:bCs/>
          <w:sz w:val="22"/>
        </w:rPr>
        <w:footnoteReference w:id="4"/>
      </w:r>
    </w:p>
    <w:p w14:paraId="0ACFA23C" w14:textId="3E24A791" w:rsidR="002D07D5" w:rsidRDefault="005B4B06" w:rsidP="002D07D5">
      <w:pPr>
        <w:pStyle w:val="AralkYok"/>
        <w:rPr>
          <w:b/>
          <w:sz w:val="22"/>
        </w:rPr>
      </w:pPr>
      <w:r>
        <w:rPr>
          <w:b/>
          <w:sz w:val="22"/>
        </w:rPr>
        <w:t>Özet</w:t>
      </w:r>
    </w:p>
    <w:p w14:paraId="1F3D3660" w14:textId="77777777" w:rsidR="005B4B06" w:rsidRPr="005B4B06" w:rsidRDefault="005B4B06" w:rsidP="002D07D5">
      <w:pPr>
        <w:pStyle w:val="AralkYok"/>
        <w:rPr>
          <w:b/>
          <w:sz w:val="22"/>
        </w:rPr>
      </w:pPr>
    </w:p>
    <w:p w14:paraId="75D5869D" w14:textId="6A3E0E3E" w:rsidR="0044393C" w:rsidRPr="00B45D8F" w:rsidRDefault="00475FE7" w:rsidP="002D07D5">
      <w:pPr>
        <w:pStyle w:val="AralkYok"/>
        <w:rPr>
          <w:sz w:val="18"/>
          <w:szCs w:val="18"/>
          <w:lang w:eastAsia="tr-TR"/>
        </w:rPr>
      </w:pPr>
      <w:r w:rsidRPr="00B45D8F">
        <w:rPr>
          <w:sz w:val="18"/>
          <w:szCs w:val="18"/>
          <w:lang w:eastAsia="tr-TR"/>
        </w:rPr>
        <w:t xml:space="preserve">Kamu kesiminde </w:t>
      </w:r>
      <w:r w:rsidR="00751BE2" w:rsidRPr="00B45D8F">
        <w:rPr>
          <w:sz w:val="18"/>
          <w:szCs w:val="18"/>
          <w:lang w:eastAsia="tr-TR"/>
        </w:rPr>
        <w:t xml:space="preserve">bütçenin denetimi; yasama organı tarafından yürütme organına bütçe ile verilen harcama yapma ve gelir toplama yetkisinin uygun olarak kullanılıp kullanılmadığının denetlenmesidir. </w:t>
      </w:r>
      <w:r w:rsidR="00694209" w:rsidRPr="00B45D8F">
        <w:rPr>
          <w:sz w:val="18"/>
          <w:szCs w:val="18"/>
          <w:lang w:eastAsia="tr-TR"/>
        </w:rPr>
        <w:t>Parlamenter demokrasilerde b</w:t>
      </w:r>
      <w:r w:rsidR="0044393C" w:rsidRPr="00B45D8F">
        <w:rPr>
          <w:sz w:val="18"/>
          <w:szCs w:val="18"/>
          <w:lang w:eastAsia="tr-TR"/>
        </w:rPr>
        <w:t>ütçenin yasalaşarak kullanılması kadar denetimi de aynı ölçüde büyük önem arz etmektedir. Parlamento işlev</w:t>
      </w:r>
      <w:r w:rsidR="001141A7" w:rsidRPr="00B45D8F">
        <w:rPr>
          <w:sz w:val="18"/>
          <w:szCs w:val="18"/>
          <w:lang w:eastAsia="tr-TR"/>
        </w:rPr>
        <w:t xml:space="preserve">lerinin zaman içindeki değişimi, bütçenin </w:t>
      </w:r>
      <w:r w:rsidR="00323491" w:rsidRPr="00B45D8F">
        <w:rPr>
          <w:sz w:val="18"/>
          <w:szCs w:val="18"/>
          <w:lang w:eastAsia="tr-TR"/>
        </w:rPr>
        <w:t>denetiminin uzmanlaşmış</w:t>
      </w:r>
      <w:r w:rsidR="001141A7" w:rsidRPr="00B45D8F">
        <w:rPr>
          <w:sz w:val="18"/>
          <w:szCs w:val="18"/>
          <w:lang w:eastAsia="tr-TR"/>
        </w:rPr>
        <w:t xml:space="preserve"> kurumlara bırakılmasını ve </w:t>
      </w:r>
      <w:r w:rsidR="0044393C" w:rsidRPr="00B45D8F">
        <w:rPr>
          <w:sz w:val="18"/>
          <w:szCs w:val="18"/>
          <w:lang w:eastAsia="tr-TR"/>
        </w:rPr>
        <w:t>yüksek denetim kurumları</w:t>
      </w:r>
      <w:r w:rsidR="001141A7" w:rsidRPr="00B45D8F">
        <w:rPr>
          <w:sz w:val="18"/>
          <w:szCs w:val="18"/>
          <w:lang w:eastAsia="tr-TR"/>
        </w:rPr>
        <w:t>nın</w:t>
      </w:r>
      <w:r w:rsidR="0044393C" w:rsidRPr="00B45D8F">
        <w:rPr>
          <w:sz w:val="18"/>
          <w:szCs w:val="18"/>
          <w:lang w:eastAsia="tr-TR"/>
        </w:rPr>
        <w:t xml:space="preserve"> oluşturulm</w:t>
      </w:r>
      <w:r w:rsidR="00BF30B4" w:rsidRPr="00B45D8F">
        <w:rPr>
          <w:sz w:val="18"/>
          <w:szCs w:val="18"/>
          <w:lang w:eastAsia="tr-TR"/>
        </w:rPr>
        <w:t>asına yol açmıştır.</w:t>
      </w:r>
      <w:r w:rsidR="00B45D8F" w:rsidRPr="00B45D8F">
        <w:rPr>
          <w:sz w:val="18"/>
          <w:szCs w:val="18"/>
          <w:lang w:eastAsia="tr-TR"/>
        </w:rPr>
        <w:t xml:space="preserve"> </w:t>
      </w:r>
      <w:r w:rsidR="0044393C" w:rsidRPr="00B45D8F">
        <w:rPr>
          <w:sz w:val="18"/>
          <w:szCs w:val="18"/>
          <w:lang w:eastAsia="tr-TR"/>
        </w:rPr>
        <w:t>Günümüzde hemen her ülkede yüksek denetim kurumları devl</w:t>
      </w:r>
      <w:r w:rsidR="00BF30B4" w:rsidRPr="00B45D8F">
        <w:rPr>
          <w:sz w:val="18"/>
          <w:szCs w:val="18"/>
          <w:lang w:eastAsia="tr-TR"/>
        </w:rPr>
        <w:t>et yapısının önemli birer parçası konumundadır.</w:t>
      </w:r>
      <w:r w:rsidR="0044393C" w:rsidRPr="00B45D8F">
        <w:rPr>
          <w:sz w:val="18"/>
          <w:szCs w:val="18"/>
          <w:lang w:eastAsia="tr-TR"/>
        </w:rPr>
        <w:t xml:space="preserve"> Demokratik ülkelerde bütçenin denetlenmesinden bağımsız yüksek denetim kurumu Sayıştaylar sorumludur. </w:t>
      </w:r>
      <w:r w:rsidR="001B1246" w:rsidRPr="00B45D8F">
        <w:rPr>
          <w:rFonts w:eastAsia="SimSun"/>
          <w:kern w:val="1"/>
          <w:sz w:val="18"/>
          <w:szCs w:val="18"/>
          <w:lang w:eastAsia="hi-IN" w:bidi="hi-IN"/>
        </w:rPr>
        <w:t>Sayıştayların tarihler</w:t>
      </w:r>
      <w:r w:rsidR="00694209" w:rsidRPr="00B45D8F">
        <w:rPr>
          <w:rFonts w:eastAsia="SimSun"/>
          <w:kern w:val="1"/>
          <w:sz w:val="18"/>
          <w:szCs w:val="18"/>
          <w:lang w:eastAsia="hi-IN" w:bidi="hi-IN"/>
        </w:rPr>
        <w:t xml:space="preserve">ine </w:t>
      </w:r>
      <w:r w:rsidR="00B45D8F" w:rsidRPr="00B45D8F">
        <w:rPr>
          <w:rFonts w:eastAsia="SimSun"/>
          <w:kern w:val="1"/>
          <w:sz w:val="18"/>
          <w:szCs w:val="18"/>
          <w:lang w:eastAsia="hi-IN" w:bidi="hi-IN"/>
        </w:rPr>
        <w:t>bakıldığında, önemli</w:t>
      </w:r>
      <w:r w:rsidR="001B1246" w:rsidRPr="00B45D8F">
        <w:rPr>
          <w:rFonts w:eastAsia="SimSun"/>
          <w:kern w:val="1"/>
          <w:sz w:val="18"/>
          <w:szCs w:val="18"/>
          <w:lang w:eastAsia="hi-IN" w:bidi="hi-IN"/>
        </w:rPr>
        <w:t xml:space="preserve"> konulardan biri hükümet politikalarının özüne dokunmaksızın hükümetler tarafından gerçekleştirilen faaliyetlerde, hükümetin kamu kaynaklarını tutumlu bir şekilde harcayıp harcamadığı, harcama sonrasında elde edilen teçhizatın verimli ve etkin bir şekilde kullanıp kullanmadığı üzerinedir. </w:t>
      </w:r>
      <w:r w:rsidR="0044393C" w:rsidRPr="00B45D8F">
        <w:rPr>
          <w:sz w:val="18"/>
          <w:szCs w:val="18"/>
          <w:lang w:eastAsia="tr-TR"/>
        </w:rPr>
        <w:t xml:space="preserve">Dolayısıyla, Sayıştay denetimi kapsamında kamu kesiminin tüm gelir ve giderleri mali denetimin yanı sıra performans denetimine de tabi tutulmaktadır. Bu kapsamda Sayıştayların bütçe hakkının kullanılması bakımından üstlendikleri denetim fonksiyonu </w:t>
      </w:r>
      <w:r w:rsidR="003079C5" w:rsidRPr="00B45D8F">
        <w:rPr>
          <w:sz w:val="18"/>
          <w:szCs w:val="18"/>
          <w:lang w:eastAsia="tr-TR"/>
        </w:rPr>
        <w:t xml:space="preserve">büyük </w:t>
      </w:r>
      <w:r w:rsidR="0044393C" w:rsidRPr="00B45D8F">
        <w:rPr>
          <w:sz w:val="18"/>
          <w:szCs w:val="18"/>
          <w:lang w:eastAsia="tr-TR"/>
        </w:rPr>
        <w:t xml:space="preserve">önem arz etmektedir. Denetim olgusunun tarihsel süreç içerisinde gelişimi ve ülkeden ülkeye farlılık göstermesi </w:t>
      </w:r>
      <w:r w:rsidR="003079C5" w:rsidRPr="00B45D8F">
        <w:rPr>
          <w:sz w:val="18"/>
          <w:szCs w:val="18"/>
          <w:lang w:eastAsia="tr-TR"/>
        </w:rPr>
        <w:t xml:space="preserve">faklı </w:t>
      </w:r>
      <w:r w:rsidR="0044393C" w:rsidRPr="00B45D8F">
        <w:rPr>
          <w:sz w:val="18"/>
          <w:szCs w:val="18"/>
          <w:lang w:eastAsia="tr-TR"/>
        </w:rPr>
        <w:t>S</w:t>
      </w:r>
      <w:r w:rsidR="003079C5" w:rsidRPr="00B45D8F">
        <w:rPr>
          <w:sz w:val="18"/>
          <w:szCs w:val="18"/>
          <w:lang w:eastAsia="tr-TR"/>
        </w:rPr>
        <w:t>ayıştay türlerini ortay</w:t>
      </w:r>
      <w:r w:rsidR="005B4B06">
        <w:rPr>
          <w:sz w:val="18"/>
          <w:szCs w:val="18"/>
          <w:lang w:eastAsia="tr-TR"/>
        </w:rPr>
        <w:t>a</w:t>
      </w:r>
      <w:r w:rsidR="003079C5" w:rsidRPr="00B45D8F">
        <w:rPr>
          <w:sz w:val="18"/>
          <w:szCs w:val="18"/>
          <w:lang w:eastAsia="tr-TR"/>
        </w:rPr>
        <w:t xml:space="preserve"> çıkarmıştır.</w:t>
      </w:r>
      <w:r w:rsidR="00B45D8F" w:rsidRPr="00B45D8F">
        <w:rPr>
          <w:sz w:val="18"/>
          <w:szCs w:val="18"/>
          <w:lang w:eastAsia="tr-TR"/>
        </w:rPr>
        <w:t xml:space="preserve"> </w:t>
      </w:r>
      <w:r w:rsidR="0044393C" w:rsidRPr="00B45D8F">
        <w:rPr>
          <w:sz w:val="18"/>
          <w:szCs w:val="18"/>
          <w:lang w:eastAsia="tr-TR"/>
        </w:rPr>
        <w:t>Bu çalışmada</w:t>
      </w:r>
      <w:r w:rsidR="00694209" w:rsidRPr="00B45D8F">
        <w:rPr>
          <w:sz w:val="18"/>
          <w:szCs w:val="18"/>
          <w:lang w:eastAsia="tr-TR"/>
        </w:rPr>
        <w:t xml:space="preserve"> başlangıçta</w:t>
      </w:r>
      <w:r w:rsidR="0044393C" w:rsidRPr="00B45D8F">
        <w:rPr>
          <w:sz w:val="18"/>
          <w:szCs w:val="18"/>
          <w:lang w:eastAsia="tr-TR"/>
        </w:rPr>
        <w:t xml:space="preserve"> üç farklı Sayıştay tipi olan yargı modeli, ofis model</w:t>
      </w:r>
      <w:r w:rsidR="00694209" w:rsidRPr="00B45D8F">
        <w:rPr>
          <w:sz w:val="18"/>
          <w:szCs w:val="18"/>
          <w:lang w:eastAsia="tr-TR"/>
        </w:rPr>
        <w:t xml:space="preserve">i ve </w:t>
      </w:r>
      <w:r w:rsidR="00AC5F8D" w:rsidRPr="00B45D8F">
        <w:rPr>
          <w:sz w:val="18"/>
          <w:szCs w:val="18"/>
          <w:lang w:eastAsia="tr-TR"/>
        </w:rPr>
        <w:t xml:space="preserve">kurul modelleri açıklanacak, daha sonra </w:t>
      </w:r>
      <w:r w:rsidR="0044393C" w:rsidRPr="00B45D8F">
        <w:rPr>
          <w:sz w:val="18"/>
          <w:szCs w:val="18"/>
          <w:lang w:eastAsia="tr-TR"/>
        </w:rPr>
        <w:t>OECD ülkelerinden</w:t>
      </w:r>
      <w:r w:rsidR="00AC5F8D" w:rsidRPr="00B45D8F">
        <w:rPr>
          <w:sz w:val="18"/>
          <w:szCs w:val="18"/>
          <w:lang w:eastAsia="tr-TR"/>
        </w:rPr>
        <w:t xml:space="preserve"> Amerika Birleşik Devletleri, </w:t>
      </w:r>
      <w:r w:rsidR="0044393C" w:rsidRPr="00B45D8F">
        <w:rPr>
          <w:sz w:val="18"/>
          <w:szCs w:val="18"/>
          <w:lang w:eastAsia="tr-TR"/>
        </w:rPr>
        <w:t xml:space="preserve">Uzak </w:t>
      </w:r>
      <w:r w:rsidR="00C123E0" w:rsidRPr="00B45D8F">
        <w:rPr>
          <w:sz w:val="18"/>
          <w:szCs w:val="18"/>
          <w:lang w:eastAsia="tr-TR"/>
        </w:rPr>
        <w:t xml:space="preserve">Doğu ülkelerinden Güney Kore </w:t>
      </w:r>
      <w:r w:rsidR="00323491" w:rsidRPr="00B45D8F">
        <w:rPr>
          <w:sz w:val="18"/>
          <w:szCs w:val="18"/>
          <w:lang w:eastAsia="tr-TR"/>
        </w:rPr>
        <w:t>ve Türkiye’de</w:t>
      </w:r>
      <w:r w:rsidR="00C123E0" w:rsidRPr="00B45D8F">
        <w:rPr>
          <w:sz w:val="18"/>
          <w:szCs w:val="18"/>
          <w:lang w:eastAsia="tr-TR"/>
        </w:rPr>
        <w:t xml:space="preserve"> </w:t>
      </w:r>
      <w:r w:rsidR="0044393C" w:rsidRPr="00B45D8F">
        <w:rPr>
          <w:sz w:val="18"/>
          <w:szCs w:val="18"/>
          <w:lang w:eastAsia="tr-TR"/>
        </w:rPr>
        <w:t>bütçenin dış denetimini gerçekleştiren yüksek denetim kurumları ele alına</w:t>
      </w:r>
      <w:r w:rsidR="002D07D5" w:rsidRPr="00B45D8F">
        <w:rPr>
          <w:sz w:val="18"/>
          <w:szCs w:val="18"/>
          <w:lang w:eastAsia="tr-TR"/>
        </w:rPr>
        <w:t>caktır. Seçilmiş ülke S</w:t>
      </w:r>
      <w:r w:rsidR="003079C5" w:rsidRPr="00B45D8F">
        <w:rPr>
          <w:sz w:val="18"/>
          <w:szCs w:val="18"/>
          <w:lang w:eastAsia="tr-TR"/>
        </w:rPr>
        <w:t>ayıştaylarının</w:t>
      </w:r>
      <w:r w:rsidR="00C123E0" w:rsidRPr="00B45D8F">
        <w:rPr>
          <w:sz w:val="18"/>
          <w:szCs w:val="18"/>
          <w:lang w:eastAsia="tr-TR"/>
        </w:rPr>
        <w:t xml:space="preserve"> benzer ve farklı yanları ortaya konu</w:t>
      </w:r>
      <w:r w:rsidR="003079C5" w:rsidRPr="00B45D8F">
        <w:rPr>
          <w:sz w:val="18"/>
          <w:szCs w:val="18"/>
          <w:lang w:eastAsia="tr-TR"/>
        </w:rPr>
        <w:t xml:space="preserve">larak </w:t>
      </w:r>
      <w:r w:rsidR="00C123E0" w:rsidRPr="00B45D8F">
        <w:rPr>
          <w:sz w:val="18"/>
          <w:szCs w:val="18"/>
          <w:lang w:eastAsia="tr-TR"/>
        </w:rPr>
        <w:t>karşılaştırmalı bir analiz yapılacaktır.</w:t>
      </w:r>
    </w:p>
    <w:p w14:paraId="312C1D9C" w14:textId="77777777" w:rsidR="002D07D5" w:rsidRPr="0044393C" w:rsidRDefault="002D07D5" w:rsidP="002D07D5">
      <w:pPr>
        <w:pStyle w:val="AralkYok"/>
        <w:rPr>
          <w:lang w:eastAsia="tr-TR"/>
        </w:rPr>
      </w:pPr>
    </w:p>
    <w:p w14:paraId="1B9A1F36" w14:textId="196EEBA6" w:rsidR="0044393C" w:rsidRDefault="0044393C" w:rsidP="002D07D5">
      <w:pPr>
        <w:pStyle w:val="AralkYok"/>
        <w:rPr>
          <w:sz w:val="18"/>
          <w:szCs w:val="18"/>
          <w:lang w:eastAsia="tr-TR"/>
        </w:rPr>
      </w:pPr>
      <w:r w:rsidRPr="005B4B06">
        <w:rPr>
          <w:bCs/>
          <w:sz w:val="18"/>
          <w:szCs w:val="18"/>
          <w:lang w:eastAsia="tr-TR"/>
        </w:rPr>
        <w:t xml:space="preserve">Anahtar </w:t>
      </w:r>
      <w:r w:rsidR="005B4B06">
        <w:rPr>
          <w:bCs/>
          <w:sz w:val="18"/>
          <w:szCs w:val="18"/>
          <w:lang w:eastAsia="tr-TR"/>
        </w:rPr>
        <w:t>Kelimeler</w:t>
      </w:r>
      <w:r w:rsidRPr="005B4B06">
        <w:rPr>
          <w:bCs/>
          <w:sz w:val="18"/>
          <w:szCs w:val="18"/>
          <w:lang w:eastAsia="tr-TR"/>
        </w:rPr>
        <w:t>:</w:t>
      </w:r>
      <w:r w:rsidRPr="000225DE">
        <w:rPr>
          <w:sz w:val="18"/>
          <w:szCs w:val="18"/>
          <w:lang w:eastAsia="tr-TR"/>
        </w:rPr>
        <w:t xml:space="preserve"> Bütçe</w:t>
      </w:r>
      <w:r w:rsidR="003079C5" w:rsidRPr="000225DE">
        <w:rPr>
          <w:sz w:val="18"/>
          <w:szCs w:val="18"/>
          <w:lang w:eastAsia="tr-TR"/>
        </w:rPr>
        <w:t>nin Denetimi</w:t>
      </w:r>
      <w:r w:rsidRPr="000225DE">
        <w:rPr>
          <w:sz w:val="18"/>
          <w:szCs w:val="18"/>
          <w:lang w:eastAsia="tr-TR"/>
        </w:rPr>
        <w:t xml:space="preserve">, Yüksek Denetim, </w:t>
      </w:r>
      <w:r w:rsidR="002D07D5" w:rsidRPr="000225DE">
        <w:rPr>
          <w:sz w:val="18"/>
          <w:szCs w:val="18"/>
          <w:lang w:eastAsia="tr-TR"/>
        </w:rPr>
        <w:t>ABD, Güney Kore, Türkiye</w:t>
      </w:r>
    </w:p>
    <w:p w14:paraId="2B4347FE" w14:textId="2E1B6E2F" w:rsid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4"/>
          <w:lang w:val="en" w:eastAsia="tr-TR"/>
        </w:rPr>
      </w:pPr>
      <w:r w:rsidRPr="000225DE">
        <w:rPr>
          <w:rFonts w:eastAsia="Times New Roman" w:cs="Times New Roman"/>
          <w:b/>
          <w:color w:val="202124"/>
          <w:szCs w:val="24"/>
          <w:lang w:val="en" w:eastAsia="tr-TR"/>
        </w:rPr>
        <w:t>AUDIT OF THE BUDGET IN PUBLIC FINANCIAL MANAGEMENT COMPARATIVE ANALYSIS OF SELECTED COUNTRY SAIS</w:t>
      </w:r>
    </w:p>
    <w:p w14:paraId="3F65F772" w14:textId="3E523C25" w:rsidR="005B4B06" w:rsidRDefault="005B4B06" w:rsidP="005B4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b/>
          <w:color w:val="202124"/>
          <w:sz w:val="22"/>
          <w:lang w:val="en" w:eastAsia="tr-TR"/>
        </w:rPr>
      </w:pPr>
      <w:r>
        <w:rPr>
          <w:rFonts w:eastAsia="Times New Roman" w:cs="Times New Roman"/>
          <w:b/>
          <w:color w:val="202124"/>
          <w:sz w:val="22"/>
          <w:lang w:val="en" w:eastAsia="tr-TR"/>
        </w:rPr>
        <w:t>Abstract</w:t>
      </w:r>
    </w:p>
    <w:p w14:paraId="73DA2D75" w14:textId="77777777" w:rsidR="005B4B06" w:rsidRPr="005B4B06" w:rsidRDefault="005B4B06" w:rsidP="005B4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Times New Roman" w:cs="Times New Roman"/>
          <w:b/>
          <w:color w:val="202124"/>
          <w:sz w:val="22"/>
          <w:lang w:val="en" w:eastAsia="tr-TR"/>
        </w:rPr>
      </w:pPr>
    </w:p>
    <w:p w14:paraId="4889C777" w14:textId="70671F15" w:rsid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r w:rsidRPr="000225DE">
        <w:rPr>
          <w:rFonts w:eastAsia="Times New Roman" w:cs="Times New Roman"/>
          <w:color w:val="202124"/>
          <w:sz w:val="18"/>
          <w:szCs w:val="18"/>
          <w:lang w:val="en" w:eastAsia="tr-TR"/>
        </w:rPr>
        <w:t xml:space="preserve">In the public sector, the budget; It is the indication that the power to exercise and use the power to give with the spending budget by the legislative body is not used properly. In parliamentary democracies, the enactment of the budget is of such great importance. Buying times from parliament provide a modern upbringing and development of budgetary purchasing. Today, almost all research assistants are in the position of one piece. Independent supreme audit SAIs </w:t>
      </w:r>
      <w:proofErr w:type="gramStart"/>
      <w:r w:rsidRPr="000225DE">
        <w:rPr>
          <w:rFonts w:eastAsia="Times New Roman" w:cs="Times New Roman"/>
          <w:color w:val="202124"/>
          <w:sz w:val="18"/>
          <w:szCs w:val="18"/>
          <w:lang w:val="en" w:eastAsia="tr-TR"/>
        </w:rPr>
        <w:t>are</w:t>
      </w:r>
      <w:proofErr w:type="gramEnd"/>
      <w:r w:rsidRPr="000225DE">
        <w:rPr>
          <w:rFonts w:eastAsia="Times New Roman" w:cs="Times New Roman"/>
          <w:color w:val="202124"/>
          <w:sz w:val="18"/>
          <w:szCs w:val="18"/>
          <w:lang w:val="en" w:eastAsia="tr-TR"/>
        </w:rPr>
        <w:t xml:space="preserve"> responsible for your democratic low budget. Uses for intended use. In addition, all revenues and expenses of the Court of Accounts and the public sector are subject to the execution of audits. The audit function undertaken by these TCAs, whose budget is utilized, is of great importance. Review the center view for review within the system review of the review. Three different SAI types under evaluation, this model, office model and installation </w:t>
      </w:r>
      <w:proofErr w:type="spellStart"/>
      <w:r w:rsidRPr="000225DE">
        <w:rPr>
          <w:rFonts w:eastAsia="Times New Roman" w:cs="Times New Roman"/>
          <w:color w:val="202124"/>
          <w:sz w:val="18"/>
          <w:szCs w:val="18"/>
          <w:lang w:val="en" w:eastAsia="tr-TR"/>
        </w:rPr>
        <w:t>Modellers</w:t>
      </w:r>
      <w:proofErr w:type="spellEnd"/>
      <w:r w:rsidRPr="000225DE">
        <w:rPr>
          <w:rFonts w:eastAsia="Times New Roman" w:cs="Times New Roman"/>
          <w:color w:val="202124"/>
          <w:sz w:val="18"/>
          <w:szCs w:val="18"/>
          <w:lang w:val="en" w:eastAsia="tr-TR"/>
        </w:rPr>
        <w:t xml:space="preserve"> will be announced, then the project to be made from the higher scopes of Audit, which performs the external audit of the budget in OECD countries United States, FAR East South Korea and Turkey. A comparative analysis of the SAIs of selected countries will show the similarities and differences.</w:t>
      </w:r>
    </w:p>
    <w:p w14:paraId="3F206D67" w14:textId="5A11DD29" w:rsidR="00614064" w:rsidRDefault="00614064"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200B885C" w14:textId="45D2A801" w:rsidR="00614064" w:rsidRPr="00614064" w:rsidRDefault="00614064" w:rsidP="00614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eastAsia="tr-TR"/>
        </w:rPr>
      </w:pPr>
      <w:r w:rsidRPr="005B4B06">
        <w:rPr>
          <w:rFonts w:eastAsia="Times New Roman" w:cs="Times New Roman"/>
          <w:bCs/>
          <w:color w:val="202124"/>
          <w:sz w:val="18"/>
          <w:szCs w:val="18"/>
          <w:lang w:val="en" w:eastAsia="tr-TR"/>
        </w:rPr>
        <w:t>Key</w:t>
      </w:r>
      <w:r w:rsidR="005B4B06" w:rsidRPr="005B4B06">
        <w:rPr>
          <w:rFonts w:eastAsia="Times New Roman" w:cs="Times New Roman"/>
          <w:bCs/>
          <w:color w:val="202124"/>
          <w:sz w:val="18"/>
          <w:szCs w:val="18"/>
          <w:lang w:val="en" w:eastAsia="tr-TR"/>
        </w:rPr>
        <w:t xml:space="preserve"> </w:t>
      </w:r>
      <w:r w:rsidRPr="005B4B06">
        <w:rPr>
          <w:rFonts w:eastAsia="Times New Roman" w:cs="Times New Roman"/>
          <w:bCs/>
          <w:color w:val="202124"/>
          <w:sz w:val="18"/>
          <w:szCs w:val="18"/>
          <w:lang w:val="en" w:eastAsia="tr-TR"/>
        </w:rPr>
        <w:t>words:</w:t>
      </w:r>
      <w:r w:rsidRPr="00614064">
        <w:rPr>
          <w:rFonts w:eastAsia="Times New Roman" w:cs="Times New Roman"/>
          <w:color w:val="202124"/>
          <w:sz w:val="18"/>
          <w:szCs w:val="18"/>
          <w:lang w:val="en" w:eastAsia="tr-TR"/>
        </w:rPr>
        <w:t xml:space="preserve"> Budgetary Control, Supreme Audit, USA, South Korea, Turkey</w:t>
      </w:r>
    </w:p>
    <w:p w14:paraId="7A5E5870" w14:textId="77777777" w:rsidR="00614064" w:rsidRDefault="00614064"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0FA5A892" w14:textId="77777777" w:rsidR="000225DE" w:rsidRP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0DDA46DD" w14:textId="77777777" w:rsidR="000225DE" w:rsidRP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4"/>
          <w:lang w:eastAsia="tr-TR"/>
        </w:rPr>
      </w:pPr>
    </w:p>
    <w:p w14:paraId="4F2DAC45" w14:textId="77777777" w:rsidR="000225DE" w:rsidRPr="000225DE" w:rsidRDefault="000225DE" w:rsidP="000225DE">
      <w:pPr>
        <w:spacing w:line="360" w:lineRule="auto"/>
        <w:jc w:val="center"/>
        <w:rPr>
          <w:rFonts w:eastAsia="Times New Roman" w:cs="Times New Roman"/>
          <w:szCs w:val="24"/>
          <w:vertAlign w:val="superscript"/>
          <w:lang w:eastAsia="tr-TR"/>
        </w:rPr>
      </w:pPr>
    </w:p>
    <w:p w14:paraId="5642DCB3" w14:textId="77777777" w:rsidR="000225DE" w:rsidRPr="000225DE" w:rsidRDefault="000225DE" w:rsidP="002D07D5">
      <w:pPr>
        <w:pStyle w:val="AralkYok"/>
        <w:rPr>
          <w:szCs w:val="24"/>
          <w:lang w:eastAsia="tr-TR"/>
        </w:rPr>
      </w:pPr>
    </w:p>
    <w:p w14:paraId="02AC1CEF" w14:textId="77777777" w:rsidR="0044393C" w:rsidRPr="002D07D5" w:rsidRDefault="0044393C" w:rsidP="0044393C">
      <w:pPr>
        <w:spacing w:line="360" w:lineRule="auto"/>
        <w:jc w:val="center"/>
        <w:rPr>
          <w:rFonts w:eastAsia="Times New Roman" w:cs="Times New Roman"/>
          <w:szCs w:val="24"/>
          <w:vertAlign w:val="superscript"/>
          <w:lang w:eastAsia="tr-TR"/>
        </w:rPr>
      </w:pPr>
    </w:p>
    <w:p w14:paraId="1FDEA6C9" w14:textId="77777777" w:rsidR="0044393C" w:rsidRPr="0044393C" w:rsidRDefault="0044393C" w:rsidP="0044393C">
      <w:pPr>
        <w:spacing w:line="360" w:lineRule="auto"/>
        <w:jc w:val="center"/>
        <w:rPr>
          <w:rFonts w:eastAsia="Times New Roman" w:cs="Times New Roman"/>
          <w:szCs w:val="24"/>
          <w:lang w:eastAsia="tr-TR"/>
        </w:rPr>
      </w:pPr>
      <w:r w:rsidRPr="0044393C">
        <w:rPr>
          <w:rFonts w:eastAsia="Times New Roman" w:cs="Times New Roman"/>
          <w:szCs w:val="24"/>
          <w:lang w:eastAsia="tr-TR"/>
        </w:rPr>
        <w:t xml:space="preserve"> </w:t>
      </w:r>
    </w:p>
    <w:p w14:paraId="6E3E7552" w14:textId="554A2731" w:rsidR="00475FE7" w:rsidRDefault="00475FE7" w:rsidP="00415E7A">
      <w:pPr>
        <w:spacing w:line="360" w:lineRule="auto"/>
        <w:jc w:val="center"/>
        <w:rPr>
          <w:rFonts w:eastAsia="Times New Roman" w:cs="Times New Roman"/>
          <w:szCs w:val="24"/>
          <w:lang w:eastAsia="tr-TR"/>
        </w:rPr>
      </w:pPr>
    </w:p>
    <w:p w14:paraId="1A2CCBBE" w14:textId="77777777" w:rsidR="0044393C" w:rsidRDefault="0044393C" w:rsidP="00415E7A">
      <w:pPr>
        <w:spacing w:line="360" w:lineRule="auto"/>
        <w:jc w:val="center"/>
        <w:rPr>
          <w:rFonts w:eastAsia="Times New Roman" w:cs="Times New Roman"/>
          <w:szCs w:val="24"/>
          <w:lang w:eastAsia="tr-TR"/>
        </w:rPr>
      </w:pPr>
    </w:p>
    <w:p w14:paraId="7187C827" w14:textId="77777777" w:rsidR="0044393C" w:rsidRDefault="0044393C" w:rsidP="002D07D5">
      <w:pPr>
        <w:spacing w:line="360" w:lineRule="auto"/>
        <w:rPr>
          <w:rFonts w:eastAsia="Times New Roman" w:cs="Times New Roman"/>
          <w:szCs w:val="24"/>
          <w:lang w:eastAsia="tr-TR"/>
        </w:rPr>
      </w:pPr>
    </w:p>
    <w:p w14:paraId="134818A8" w14:textId="6E5E3370" w:rsidR="00FF59F2" w:rsidRDefault="00443D96" w:rsidP="006916B6">
      <w:r>
        <w:t xml:space="preserve"> </w:t>
      </w:r>
    </w:p>
    <w:sectPr w:rsidR="00FF5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41D4" w14:textId="77777777" w:rsidR="006F4DA3" w:rsidRDefault="006F4DA3" w:rsidP="00614064">
      <w:pPr>
        <w:spacing w:after="0" w:line="240" w:lineRule="auto"/>
      </w:pPr>
      <w:r>
        <w:separator/>
      </w:r>
    </w:p>
  </w:endnote>
  <w:endnote w:type="continuationSeparator" w:id="0">
    <w:p w14:paraId="29D4049D" w14:textId="77777777" w:rsidR="006F4DA3" w:rsidRDefault="006F4DA3" w:rsidP="0061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0CA4" w14:textId="77777777" w:rsidR="006F4DA3" w:rsidRDefault="006F4DA3" w:rsidP="00614064">
      <w:pPr>
        <w:spacing w:after="0" w:line="240" w:lineRule="auto"/>
      </w:pPr>
      <w:r>
        <w:separator/>
      </w:r>
    </w:p>
  </w:footnote>
  <w:footnote w:type="continuationSeparator" w:id="0">
    <w:p w14:paraId="74851EB5" w14:textId="77777777" w:rsidR="006F4DA3" w:rsidRDefault="006F4DA3" w:rsidP="00614064">
      <w:pPr>
        <w:spacing w:after="0" w:line="240" w:lineRule="auto"/>
      </w:pPr>
      <w:r>
        <w:continuationSeparator/>
      </w:r>
    </w:p>
  </w:footnote>
  <w:footnote w:id="1">
    <w:p w14:paraId="2F24DFC0" w14:textId="68A26D7E" w:rsidR="00614064" w:rsidRPr="00186D88" w:rsidRDefault="00614064" w:rsidP="00186D88">
      <w:pPr>
        <w:pStyle w:val="DipnotMetni"/>
        <w:rPr>
          <w:sz w:val="18"/>
          <w:szCs w:val="18"/>
        </w:rPr>
      </w:pPr>
      <w:r w:rsidRPr="00186D88">
        <w:rPr>
          <w:rStyle w:val="DipnotBavurusu"/>
          <w:sz w:val="18"/>
          <w:szCs w:val="18"/>
        </w:rPr>
        <w:footnoteRef/>
      </w:r>
      <w:r w:rsidRPr="00186D88">
        <w:rPr>
          <w:sz w:val="18"/>
          <w:szCs w:val="18"/>
        </w:rPr>
        <w:t xml:space="preserve">Prof. Dr. Süleyman Demirel Üniversitesi </w:t>
      </w:r>
      <w:r w:rsidR="00186D88" w:rsidRPr="00186D88">
        <w:rPr>
          <w:sz w:val="18"/>
          <w:szCs w:val="18"/>
        </w:rPr>
        <w:t xml:space="preserve">İİBF Maliye Bölümü, </w:t>
      </w:r>
      <w:hyperlink r:id="rId1" w:history="1">
        <w:r w:rsidR="00186D88" w:rsidRPr="00186D88">
          <w:rPr>
            <w:rStyle w:val="Kpr"/>
            <w:color w:val="auto"/>
            <w:sz w:val="18"/>
            <w:szCs w:val="18"/>
            <w:u w:val="none"/>
          </w:rPr>
          <w:t>serpilagcakaya@sdu.edu.tr</w:t>
        </w:r>
      </w:hyperlink>
      <w:r w:rsidR="00186D88" w:rsidRPr="00186D88">
        <w:rPr>
          <w:sz w:val="18"/>
          <w:szCs w:val="18"/>
        </w:rPr>
        <w:t xml:space="preserve">, </w:t>
      </w:r>
      <w:proofErr w:type="spellStart"/>
      <w:r w:rsidR="00186D88" w:rsidRPr="00186D88">
        <w:rPr>
          <w:sz w:val="18"/>
          <w:szCs w:val="18"/>
        </w:rPr>
        <w:t>Orcid</w:t>
      </w:r>
      <w:proofErr w:type="spellEnd"/>
      <w:r w:rsidR="00186D88" w:rsidRPr="00186D88">
        <w:rPr>
          <w:sz w:val="18"/>
          <w:szCs w:val="18"/>
        </w:rPr>
        <w:t>: 0000-0001-6107-8205</w:t>
      </w:r>
    </w:p>
  </w:footnote>
  <w:footnote w:id="2">
    <w:p w14:paraId="1976223F" w14:textId="63F21754" w:rsidR="00186D88" w:rsidRPr="00127E83" w:rsidRDefault="00186D88">
      <w:pPr>
        <w:pStyle w:val="DipnotMetni"/>
        <w:rPr>
          <w:sz w:val="18"/>
          <w:szCs w:val="18"/>
        </w:rPr>
      </w:pPr>
      <w:r w:rsidRPr="00127E83">
        <w:rPr>
          <w:rStyle w:val="DipnotBavurusu"/>
          <w:sz w:val="18"/>
          <w:szCs w:val="18"/>
        </w:rPr>
        <w:footnoteRef/>
      </w:r>
      <w:r w:rsidRPr="00127E83">
        <w:rPr>
          <w:sz w:val="18"/>
          <w:szCs w:val="18"/>
        </w:rPr>
        <w:t xml:space="preserve"> Doktora Öğrencisi Süleyman Demirel Üniversitesi İİBF Maliye Bölümü, </w:t>
      </w:r>
      <w:hyperlink r:id="rId2" w:history="1">
        <w:r w:rsidR="00127E83" w:rsidRPr="00127E83">
          <w:rPr>
            <w:rStyle w:val="Kpr"/>
            <w:color w:val="auto"/>
            <w:sz w:val="18"/>
            <w:szCs w:val="18"/>
            <w:u w:val="none"/>
          </w:rPr>
          <w:t>d2140215007@ogr.sdu.edu.tr</w:t>
        </w:r>
      </w:hyperlink>
      <w:r w:rsidR="00127E83" w:rsidRPr="00127E83">
        <w:rPr>
          <w:sz w:val="18"/>
          <w:szCs w:val="18"/>
        </w:rPr>
        <w:t xml:space="preserve">, </w:t>
      </w:r>
      <w:proofErr w:type="spellStart"/>
      <w:r w:rsidR="00127E83" w:rsidRPr="00127E83">
        <w:rPr>
          <w:sz w:val="18"/>
          <w:szCs w:val="18"/>
        </w:rPr>
        <w:t>Orcid</w:t>
      </w:r>
      <w:proofErr w:type="spellEnd"/>
      <w:r w:rsidR="00127E83" w:rsidRPr="00127E83">
        <w:rPr>
          <w:sz w:val="18"/>
          <w:szCs w:val="18"/>
        </w:rPr>
        <w:t>: 0000-0003-4332-2483</w:t>
      </w:r>
    </w:p>
  </w:footnote>
  <w:footnote w:id="3">
    <w:p w14:paraId="48BE3527" w14:textId="4409EF8F" w:rsidR="00E0622A" w:rsidRPr="00E0622A" w:rsidRDefault="00127E83">
      <w:pPr>
        <w:pStyle w:val="DipnotMetni"/>
        <w:rPr>
          <w:sz w:val="18"/>
          <w:szCs w:val="18"/>
        </w:rPr>
      </w:pPr>
      <w:r w:rsidRPr="00E0622A">
        <w:rPr>
          <w:rStyle w:val="DipnotBavurusu"/>
          <w:sz w:val="18"/>
          <w:szCs w:val="18"/>
        </w:rPr>
        <w:footnoteRef/>
      </w:r>
      <w:r w:rsidRPr="00E0622A">
        <w:rPr>
          <w:sz w:val="18"/>
          <w:szCs w:val="18"/>
        </w:rPr>
        <w:t xml:space="preserve"> Doktora Öğrencisi Süleyman Demirel Üniversitesi İİBF Maliye Bölümü, </w:t>
      </w:r>
      <w:hyperlink r:id="rId3" w:history="1">
        <w:r w:rsidRPr="00E0622A">
          <w:rPr>
            <w:rStyle w:val="Kpr"/>
            <w:color w:val="auto"/>
            <w:sz w:val="18"/>
            <w:szCs w:val="18"/>
            <w:u w:val="none"/>
          </w:rPr>
          <w:t>d2140215004@ogr.sdu.edu.tr</w:t>
        </w:r>
      </w:hyperlink>
      <w:r w:rsidRPr="00E0622A">
        <w:rPr>
          <w:sz w:val="18"/>
          <w:szCs w:val="18"/>
        </w:rPr>
        <w:t xml:space="preserve">, </w:t>
      </w:r>
      <w:proofErr w:type="spellStart"/>
      <w:r w:rsidRPr="00E0622A">
        <w:rPr>
          <w:sz w:val="18"/>
          <w:szCs w:val="18"/>
        </w:rPr>
        <w:t>Orcid</w:t>
      </w:r>
      <w:proofErr w:type="spellEnd"/>
      <w:r w:rsidRPr="00E0622A">
        <w:rPr>
          <w:sz w:val="18"/>
          <w:szCs w:val="18"/>
        </w:rPr>
        <w:t>: 0000-0003-4327-280X</w:t>
      </w:r>
    </w:p>
  </w:footnote>
  <w:footnote w:id="4">
    <w:p w14:paraId="0D92CE5C" w14:textId="7F5A4A98" w:rsidR="00E0622A" w:rsidRPr="00E0622A" w:rsidRDefault="00E0622A">
      <w:pPr>
        <w:pStyle w:val="DipnotMetni"/>
        <w:rPr>
          <w:sz w:val="18"/>
          <w:szCs w:val="18"/>
        </w:rPr>
      </w:pPr>
      <w:r w:rsidRPr="00E0622A">
        <w:rPr>
          <w:rStyle w:val="DipnotBavurusu"/>
          <w:sz w:val="18"/>
          <w:szCs w:val="18"/>
        </w:rPr>
        <w:footnoteRef/>
      </w:r>
      <w:r w:rsidRPr="00E0622A">
        <w:rPr>
          <w:sz w:val="18"/>
          <w:szCs w:val="18"/>
        </w:rPr>
        <w:t xml:space="preserve"> Doktora Öğrencisi Süleyman Demirel Üniversitesi İİBF Maliye Bölümü, </w:t>
      </w:r>
      <w:hyperlink r:id="rId4" w:history="1">
        <w:r w:rsidRPr="00E0622A">
          <w:rPr>
            <w:rStyle w:val="Kpr"/>
            <w:color w:val="auto"/>
            <w:sz w:val="18"/>
            <w:szCs w:val="18"/>
            <w:u w:val="none"/>
          </w:rPr>
          <w:t>d2140215006@ogr.sdu.edu.tr</w:t>
        </w:r>
      </w:hyperlink>
      <w:r w:rsidRPr="00E0622A">
        <w:rPr>
          <w:sz w:val="18"/>
          <w:szCs w:val="18"/>
        </w:rPr>
        <w:t xml:space="preserve">, </w:t>
      </w:r>
      <w:proofErr w:type="spellStart"/>
      <w:r w:rsidRPr="00E0622A">
        <w:rPr>
          <w:sz w:val="18"/>
          <w:szCs w:val="18"/>
        </w:rPr>
        <w:t>Orcid</w:t>
      </w:r>
      <w:proofErr w:type="spellEnd"/>
      <w:r w:rsidRPr="00E0622A">
        <w:rPr>
          <w:sz w:val="18"/>
          <w:szCs w:val="18"/>
        </w:rPr>
        <w:t>: 0000-0002-6480-0808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C5D"/>
    <w:rsid w:val="000225DE"/>
    <w:rsid w:val="001141A7"/>
    <w:rsid w:val="00127E83"/>
    <w:rsid w:val="00177730"/>
    <w:rsid w:val="00186D88"/>
    <w:rsid w:val="001B1246"/>
    <w:rsid w:val="00214306"/>
    <w:rsid w:val="002D07D5"/>
    <w:rsid w:val="003079C5"/>
    <w:rsid w:val="00323491"/>
    <w:rsid w:val="003E6EE0"/>
    <w:rsid w:val="00415E7A"/>
    <w:rsid w:val="00442E52"/>
    <w:rsid w:val="0044393C"/>
    <w:rsid w:val="00443D96"/>
    <w:rsid w:val="00475FE7"/>
    <w:rsid w:val="005B4B06"/>
    <w:rsid w:val="005C321F"/>
    <w:rsid w:val="00614064"/>
    <w:rsid w:val="006916B6"/>
    <w:rsid w:val="00694209"/>
    <w:rsid w:val="006F4DA3"/>
    <w:rsid w:val="00751BE2"/>
    <w:rsid w:val="00795E64"/>
    <w:rsid w:val="007A578A"/>
    <w:rsid w:val="00850DE0"/>
    <w:rsid w:val="00935666"/>
    <w:rsid w:val="009C1E40"/>
    <w:rsid w:val="009F5F68"/>
    <w:rsid w:val="00AC5F8D"/>
    <w:rsid w:val="00AD3E1E"/>
    <w:rsid w:val="00B45D8F"/>
    <w:rsid w:val="00BF30B4"/>
    <w:rsid w:val="00C123E0"/>
    <w:rsid w:val="00C6475B"/>
    <w:rsid w:val="00E0622A"/>
    <w:rsid w:val="00E55C5D"/>
    <w:rsid w:val="00E72598"/>
    <w:rsid w:val="00E87AED"/>
    <w:rsid w:val="00FF5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4A4D"/>
  <w15:docId w15:val="{31AA7AF5-56C7-406D-8B84-F12E19BA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B6"/>
    <w:pPr>
      <w:jc w:val="both"/>
    </w:pPr>
  </w:style>
  <w:style w:type="paragraph" w:styleId="Balk1">
    <w:name w:val="heading 1"/>
    <w:basedOn w:val="Normal"/>
    <w:next w:val="Normal"/>
    <w:link w:val="Balk1Char"/>
    <w:uiPriority w:val="9"/>
    <w:qFormat/>
    <w:rsid w:val="002D07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07D5"/>
    <w:pPr>
      <w:spacing w:after="0" w:line="240" w:lineRule="auto"/>
      <w:jc w:val="both"/>
    </w:pPr>
  </w:style>
  <w:style w:type="character" w:customStyle="1" w:styleId="Balk1Char">
    <w:name w:val="Başlık 1 Char"/>
    <w:basedOn w:val="VarsaylanParagrafYazTipi"/>
    <w:link w:val="Balk1"/>
    <w:uiPriority w:val="9"/>
    <w:rsid w:val="002D07D5"/>
    <w:rPr>
      <w:rFonts w:asciiTheme="majorHAnsi" w:eastAsiaTheme="majorEastAsia" w:hAnsiTheme="majorHAnsi" w:cstheme="majorBidi"/>
      <w:b/>
      <w:bCs/>
      <w:color w:val="2F5496" w:themeColor="accent1" w:themeShade="BF"/>
      <w:sz w:val="28"/>
      <w:szCs w:val="28"/>
    </w:rPr>
  </w:style>
  <w:style w:type="paragraph" w:styleId="DipnotMetni">
    <w:name w:val="footnote text"/>
    <w:basedOn w:val="Normal"/>
    <w:link w:val="DipnotMetniChar"/>
    <w:uiPriority w:val="99"/>
    <w:semiHidden/>
    <w:unhideWhenUsed/>
    <w:rsid w:val="006140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064"/>
    <w:rPr>
      <w:sz w:val="20"/>
      <w:szCs w:val="20"/>
    </w:rPr>
  </w:style>
  <w:style w:type="character" w:styleId="DipnotBavurusu">
    <w:name w:val="footnote reference"/>
    <w:basedOn w:val="VarsaylanParagrafYazTipi"/>
    <w:uiPriority w:val="99"/>
    <w:semiHidden/>
    <w:unhideWhenUsed/>
    <w:rsid w:val="00614064"/>
    <w:rPr>
      <w:vertAlign w:val="superscript"/>
    </w:rPr>
  </w:style>
  <w:style w:type="character" w:styleId="Kpr">
    <w:name w:val="Hyperlink"/>
    <w:basedOn w:val="VarsaylanParagrafYazTipi"/>
    <w:uiPriority w:val="99"/>
    <w:unhideWhenUsed/>
    <w:rsid w:val="00186D88"/>
    <w:rPr>
      <w:color w:val="0563C1" w:themeColor="hyperlink"/>
      <w:u w:val="single"/>
    </w:rPr>
  </w:style>
  <w:style w:type="character" w:styleId="zmlenmeyenBahsetme">
    <w:name w:val="Unresolved Mention"/>
    <w:basedOn w:val="VarsaylanParagrafYazTipi"/>
    <w:uiPriority w:val="99"/>
    <w:semiHidden/>
    <w:unhideWhenUsed/>
    <w:rsid w:val="00186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d2140215004@ogr.sdu.edu.tr" TargetMode="External"/><Relationship Id="rId2" Type="http://schemas.openxmlformats.org/officeDocument/2006/relationships/hyperlink" Target="mailto:d2140215007@ogr.sdu.edu.tr" TargetMode="External"/><Relationship Id="rId1" Type="http://schemas.openxmlformats.org/officeDocument/2006/relationships/hyperlink" Target="mailto:serpilagcakaya@sdu.edu.tr" TargetMode="External"/><Relationship Id="rId4" Type="http://schemas.openxmlformats.org/officeDocument/2006/relationships/hyperlink" Target="mailto:d2140215006@ogr.s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GÜLCAN</dc:creator>
  <cp:lastModifiedBy>ONUR ERGENAY</cp:lastModifiedBy>
  <cp:revision>5</cp:revision>
  <dcterms:created xsi:type="dcterms:W3CDTF">2022-04-18T11:35:00Z</dcterms:created>
  <dcterms:modified xsi:type="dcterms:W3CDTF">2022-04-19T19:42:00Z</dcterms:modified>
</cp:coreProperties>
</file>