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ED0D" w14:textId="65134FCE" w:rsidR="00DD3BDF" w:rsidRPr="00AA799B" w:rsidRDefault="00DD3BDF" w:rsidP="00AA799B">
      <w:pPr>
        <w:jc w:val="center"/>
        <w:rPr>
          <w:rFonts w:ascii="Times New Roman" w:hAnsi="Times New Roman" w:cs="Times New Roman"/>
          <w:b/>
          <w:sz w:val="28"/>
          <w:szCs w:val="28"/>
        </w:rPr>
      </w:pPr>
      <w:r w:rsidRPr="00AA799B">
        <w:rPr>
          <w:rFonts w:ascii="Times New Roman" w:hAnsi="Times New Roman" w:cs="Times New Roman"/>
          <w:b/>
          <w:sz w:val="28"/>
          <w:szCs w:val="28"/>
        </w:rPr>
        <w:t>New Methods and Materials Used in Soil</w:t>
      </w:r>
      <w:r w:rsidR="00472FAE" w:rsidRPr="00AA799B">
        <w:rPr>
          <w:rFonts w:ascii="Times New Roman" w:hAnsi="Times New Roman" w:cs="Times New Roman"/>
          <w:b/>
          <w:sz w:val="28"/>
          <w:szCs w:val="28"/>
        </w:rPr>
        <w:t>–</w:t>
      </w:r>
      <w:r w:rsidRPr="00AA799B">
        <w:rPr>
          <w:rFonts w:ascii="Times New Roman" w:hAnsi="Times New Roman" w:cs="Times New Roman"/>
          <w:b/>
          <w:sz w:val="28"/>
          <w:szCs w:val="28"/>
        </w:rPr>
        <w:t xml:space="preserve">Related Road Deterioration </w:t>
      </w:r>
    </w:p>
    <w:p w14:paraId="400F0794" w14:textId="3C5BE981" w:rsidR="00DD3BDF" w:rsidRPr="00AA799B" w:rsidRDefault="00DD3BDF" w:rsidP="00AA799B">
      <w:pPr>
        <w:jc w:val="center"/>
        <w:rPr>
          <w:rFonts w:ascii="Times New Roman" w:hAnsi="Times New Roman" w:cs="Times New Roman"/>
          <w:b/>
          <w:sz w:val="28"/>
          <w:szCs w:val="28"/>
        </w:rPr>
      </w:pPr>
      <w:r w:rsidRPr="00AA799B">
        <w:rPr>
          <w:rFonts w:ascii="Times New Roman" w:hAnsi="Times New Roman" w:cs="Times New Roman"/>
          <w:b/>
          <w:sz w:val="28"/>
          <w:szCs w:val="28"/>
        </w:rPr>
        <w:t xml:space="preserve">in </w:t>
      </w:r>
      <w:r w:rsidR="00213DC3" w:rsidRPr="00AA799B">
        <w:rPr>
          <w:rFonts w:ascii="Times New Roman" w:hAnsi="Times New Roman" w:cs="Times New Roman"/>
          <w:b/>
          <w:sz w:val="28"/>
          <w:szCs w:val="28"/>
        </w:rPr>
        <w:t xml:space="preserve">the </w:t>
      </w:r>
      <w:r w:rsidRPr="00AA799B">
        <w:rPr>
          <w:rFonts w:ascii="Times New Roman" w:hAnsi="Times New Roman" w:cs="Times New Roman"/>
          <w:b/>
          <w:sz w:val="28"/>
          <w:szCs w:val="28"/>
        </w:rPr>
        <w:t>Uluyazı (Çankırı) Campus, Türkiye</w:t>
      </w:r>
    </w:p>
    <w:p w14:paraId="1BA29C59" w14:textId="2C5BB6AC" w:rsidR="00DD3BDF" w:rsidRPr="00AA799B" w:rsidRDefault="00DD3BDF" w:rsidP="00DD3BDF">
      <w:pPr>
        <w:spacing w:before="120" w:after="120"/>
        <w:jc w:val="center"/>
        <w:rPr>
          <w:rFonts w:ascii="Times New Roman" w:hAnsi="Times New Roman" w:cs="Times New Roman"/>
          <w:b/>
          <w:vertAlign w:val="superscript"/>
          <w:lang w:val="en-US"/>
        </w:rPr>
      </w:pPr>
      <w:r w:rsidRPr="00AA799B">
        <w:rPr>
          <w:rFonts w:ascii="Times New Roman" w:hAnsi="Times New Roman" w:cs="Times New Roman"/>
          <w:b/>
          <w:i/>
          <w:lang w:val="en-US"/>
        </w:rPr>
        <w:t>Muharrem TIRIN</w:t>
      </w:r>
      <w:r w:rsidRPr="00AA799B">
        <w:rPr>
          <w:rFonts w:ascii="Times New Roman" w:hAnsi="Times New Roman" w:cs="Times New Roman"/>
          <w:b/>
          <w:i/>
          <w:vertAlign w:val="superscript"/>
          <w:lang w:val="en-US"/>
        </w:rPr>
        <w:t>1</w:t>
      </w:r>
      <w:r w:rsidR="00AA799B" w:rsidRPr="00D04F18">
        <w:rPr>
          <w:rFonts w:ascii="Times New Roman" w:hAnsi="Times New Roman" w:cs="Times New Roman"/>
          <w:b/>
          <w:i/>
          <w:noProof/>
          <w:lang w:eastAsia="tr-TR"/>
        </w:rPr>
        <w:drawing>
          <wp:inline distT="0" distB="0" distL="0" distR="0" wp14:anchorId="6C3209FE" wp14:editId="56B65806">
            <wp:extent cx="155575" cy="155575"/>
            <wp:effectExtent l="0" t="0" r="0" b="0"/>
            <wp:docPr id="3" name="Resim 3" descr="C:\Users\Abdullah\AppData\Local\Microsoft\Windows\INetCache\Content.Word\ORCID-iD_icon-16x16.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99B">
        <w:rPr>
          <w:rFonts w:ascii="Times New Roman" w:hAnsi="Times New Roman" w:cs="Times New Roman"/>
          <w:b/>
          <w:i/>
          <w:lang w:val="en-US"/>
        </w:rPr>
        <w:t>, Ender SARIFAKIOĞLU</w:t>
      </w:r>
      <w:r w:rsidRPr="00AA799B">
        <w:rPr>
          <w:rFonts w:ascii="Times New Roman" w:hAnsi="Times New Roman" w:cs="Times New Roman"/>
          <w:b/>
          <w:i/>
          <w:vertAlign w:val="superscript"/>
          <w:lang w:val="en-US"/>
        </w:rPr>
        <w:t>2</w:t>
      </w:r>
      <w:r w:rsidR="00AA799B" w:rsidRPr="00D04F18">
        <w:rPr>
          <w:rFonts w:ascii="Times New Roman" w:hAnsi="Times New Roman" w:cs="Times New Roman"/>
          <w:b/>
          <w:i/>
          <w:noProof/>
          <w:lang w:eastAsia="tr-TR"/>
        </w:rPr>
        <w:drawing>
          <wp:inline distT="0" distB="0" distL="0" distR="0" wp14:anchorId="557BABD1" wp14:editId="047B47C6">
            <wp:extent cx="155575" cy="155575"/>
            <wp:effectExtent l="0" t="0" r="0" b="0"/>
            <wp:docPr id="12" name="Resim 12" descr="C:\Users\Abdullah\AppData\Local\Microsoft\Windows\INetCache\Content.Word\ORCID-iD_icon-16x16.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AA799B">
        <w:rPr>
          <w:rFonts w:ascii="Times New Roman" w:hAnsi="Times New Roman" w:cs="Times New Roman"/>
          <w:b/>
          <w:i/>
          <w:vertAlign w:val="superscript"/>
          <w:lang w:val="en-US"/>
        </w:rPr>
        <w:t xml:space="preserve"> </w:t>
      </w:r>
    </w:p>
    <w:p w14:paraId="4854C52B" w14:textId="7398BE25" w:rsidR="00DD3BDF" w:rsidRPr="00AA799B" w:rsidRDefault="00DD3BDF" w:rsidP="00AA799B">
      <w:pPr>
        <w:autoSpaceDE w:val="0"/>
        <w:autoSpaceDN w:val="0"/>
        <w:spacing w:before="120" w:after="0"/>
        <w:jc w:val="center"/>
        <w:rPr>
          <w:rFonts w:ascii="Times New Roman" w:hAnsi="Times New Roman" w:cs="Times New Roman"/>
          <w:b/>
          <w:i/>
          <w:color w:val="FF0000"/>
          <w:sz w:val="18"/>
          <w:szCs w:val="18"/>
          <w:lang w:val="en-US"/>
        </w:rPr>
      </w:pPr>
      <w:r w:rsidRPr="00AA799B">
        <w:rPr>
          <w:rFonts w:ascii="Times New Roman" w:eastAsia="MS Mincho" w:hAnsi="Times New Roman" w:cs="Times New Roman"/>
          <w:i/>
          <w:iCs/>
          <w:sz w:val="18"/>
          <w:szCs w:val="18"/>
          <w:vertAlign w:val="superscript"/>
          <w:lang w:val="en-US"/>
        </w:rPr>
        <w:t>1</w:t>
      </w:r>
      <w:r w:rsidR="002362E8" w:rsidRPr="00AA799B">
        <w:rPr>
          <w:rFonts w:ascii="Times New Roman" w:eastAsia="MS Mincho" w:hAnsi="Times New Roman" w:cs="Times New Roman"/>
          <w:i/>
          <w:iCs/>
          <w:sz w:val="18"/>
          <w:szCs w:val="18"/>
          <w:lang w:val="en-US"/>
        </w:rPr>
        <w:t xml:space="preserve">Department of </w:t>
      </w:r>
      <w:r w:rsidRPr="00AA799B">
        <w:rPr>
          <w:rFonts w:ascii="Times New Roman" w:eastAsia="MS Mincho" w:hAnsi="Times New Roman" w:cs="Times New Roman"/>
          <w:i/>
          <w:iCs/>
          <w:sz w:val="18"/>
          <w:szCs w:val="18"/>
          <w:lang w:val="en-US"/>
        </w:rPr>
        <w:t xml:space="preserve">Construction and Technical </w:t>
      </w:r>
      <w:r w:rsidR="002362E8" w:rsidRPr="00AA799B">
        <w:rPr>
          <w:rFonts w:ascii="Times New Roman" w:eastAsia="MS Mincho" w:hAnsi="Times New Roman" w:cs="Times New Roman"/>
          <w:i/>
          <w:iCs/>
          <w:sz w:val="18"/>
          <w:szCs w:val="18"/>
          <w:lang w:val="en-US"/>
        </w:rPr>
        <w:t>Affairs</w:t>
      </w:r>
      <w:r w:rsidRPr="00AA799B">
        <w:rPr>
          <w:rFonts w:ascii="Times New Roman" w:eastAsia="MS Mincho" w:hAnsi="Times New Roman" w:cs="Times New Roman"/>
          <w:i/>
          <w:iCs/>
          <w:sz w:val="18"/>
          <w:szCs w:val="18"/>
          <w:lang w:val="en-US"/>
        </w:rPr>
        <w:t xml:space="preserve">, </w:t>
      </w:r>
      <w:r w:rsidRPr="00AA799B">
        <w:rPr>
          <w:rFonts w:ascii="Times New Roman" w:hAnsi="Times New Roman" w:cs="Times New Roman"/>
          <w:i/>
          <w:sz w:val="18"/>
          <w:szCs w:val="24"/>
          <w:lang w:val="en-US"/>
        </w:rPr>
        <w:t>Çankırı Karatekin University, Çankırı, Türkiye</w:t>
      </w:r>
      <w:r w:rsidRPr="00AA799B">
        <w:rPr>
          <w:rFonts w:ascii="Times New Roman" w:hAnsi="Times New Roman" w:cs="Times New Roman"/>
          <w:b/>
          <w:i/>
          <w:color w:val="FF0000"/>
          <w:sz w:val="18"/>
          <w:szCs w:val="18"/>
          <w:lang w:val="en-US"/>
        </w:rPr>
        <w:t xml:space="preserve"> </w:t>
      </w:r>
    </w:p>
    <w:p w14:paraId="771CDD5B" w14:textId="2B47C037" w:rsidR="00DD3BDF" w:rsidRDefault="00DD3BDF" w:rsidP="00AA799B">
      <w:pPr>
        <w:autoSpaceDE w:val="0"/>
        <w:autoSpaceDN w:val="0"/>
        <w:spacing w:before="120" w:after="0"/>
        <w:jc w:val="center"/>
        <w:rPr>
          <w:rFonts w:ascii="Times New Roman" w:hAnsi="Times New Roman" w:cs="Times New Roman"/>
          <w:b/>
          <w:i/>
          <w:color w:val="FF0000"/>
          <w:sz w:val="18"/>
          <w:szCs w:val="18"/>
          <w:lang w:val="en-US"/>
        </w:rPr>
      </w:pPr>
      <w:r w:rsidRPr="00AA799B">
        <w:rPr>
          <w:rFonts w:ascii="Times New Roman" w:eastAsia="MS Mincho" w:hAnsi="Times New Roman" w:cs="Times New Roman"/>
          <w:i/>
          <w:iCs/>
          <w:sz w:val="18"/>
          <w:szCs w:val="18"/>
          <w:vertAlign w:val="superscript"/>
          <w:lang w:val="en-US"/>
        </w:rPr>
        <w:t>2</w:t>
      </w:r>
      <w:r w:rsidRPr="00AA799B">
        <w:rPr>
          <w:rFonts w:ascii="Times New Roman" w:eastAsia="MS Mincho" w:hAnsi="Times New Roman" w:cs="Times New Roman"/>
          <w:i/>
          <w:iCs/>
          <w:sz w:val="18"/>
          <w:szCs w:val="18"/>
          <w:lang w:val="en-US"/>
        </w:rPr>
        <w:t xml:space="preserve">Faculty of Engineering, Department of Civil Engineering, </w:t>
      </w:r>
      <w:r w:rsidRPr="00AA799B">
        <w:rPr>
          <w:rFonts w:ascii="Times New Roman" w:hAnsi="Times New Roman" w:cs="Times New Roman"/>
          <w:i/>
          <w:sz w:val="18"/>
          <w:szCs w:val="24"/>
          <w:lang w:val="en-US"/>
        </w:rPr>
        <w:t>Çankırı Karatekin University, Çankırı, Türkiye</w:t>
      </w:r>
      <w:r w:rsidRPr="00AA799B">
        <w:rPr>
          <w:rFonts w:ascii="Times New Roman" w:hAnsi="Times New Roman" w:cs="Times New Roman"/>
          <w:b/>
          <w:i/>
          <w:color w:val="FF0000"/>
          <w:sz w:val="18"/>
          <w:szCs w:val="18"/>
          <w:lang w:val="en-US"/>
        </w:rPr>
        <w:t xml:space="preserve"> </w:t>
      </w:r>
    </w:p>
    <w:p w14:paraId="7AA5BF17" w14:textId="03F591E5" w:rsidR="00AA799B" w:rsidRPr="00AA799B" w:rsidRDefault="00AA799B" w:rsidP="00AA799B">
      <w:pPr>
        <w:autoSpaceDE w:val="0"/>
        <w:autoSpaceDN w:val="0"/>
        <w:spacing w:after="0"/>
        <w:jc w:val="center"/>
        <w:rPr>
          <w:rFonts w:ascii="Times New Roman" w:hAnsi="Times New Roman" w:cs="Times New Roman"/>
          <w:sz w:val="18"/>
          <w:szCs w:val="18"/>
          <w:lang w:val="en-US"/>
        </w:rPr>
      </w:pPr>
    </w:p>
    <w:tbl>
      <w:tblPr>
        <w:tblStyle w:val="TabloKlavuzu"/>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A799B" w:rsidRPr="00AA799B" w14:paraId="5BA62867" w14:textId="77777777" w:rsidTr="00AA799B">
        <w:trPr>
          <w:trHeight w:val="3506"/>
        </w:trPr>
        <w:tc>
          <w:tcPr>
            <w:tcW w:w="9854" w:type="dxa"/>
            <w:shd w:val="clear" w:color="auto" w:fill="auto"/>
          </w:tcPr>
          <w:p w14:paraId="48FDD760" w14:textId="46C6ECC4" w:rsidR="00AA799B" w:rsidRPr="00AA799B" w:rsidRDefault="00AA799B" w:rsidP="00AA799B">
            <w:pPr>
              <w:shd w:val="clear" w:color="auto" w:fill="D9D9D9" w:themeFill="background1" w:themeFillShade="D9"/>
              <w:spacing w:after="0"/>
              <w:rPr>
                <w:rFonts w:ascii="Times New Roman" w:eastAsia="Calibri" w:hAnsi="Times New Roman" w:cs="Times New Roman"/>
                <w:b/>
                <w:sz w:val="24"/>
                <w:szCs w:val="24"/>
              </w:rPr>
            </w:pPr>
            <w:r w:rsidRPr="00AA799B">
              <w:rPr>
                <w:rFonts w:ascii="Times New Roman" w:hAnsi="Times New Roman" w:cs="Times New Roman"/>
                <w:b/>
                <w:sz w:val="24"/>
                <w:szCs w:val="24"/>
              </w:rPr>
              <w:t>Abstract</w:t>
            </w:r>
          </w:p>
          <w:p w14:paraId="12DEEE0A" w14:textId="77777777" w:rsidR="00AA799B" w:rsidRDefault="00AA799B" w:rsidP="00AA799B">
            <w:pPr>
              <w:shd w:val="clear" w:color="auto" w:fill="D9D9D9" w:themeFill="background1" w:themeFillShade="D9"/>
              <w:spacing w:after="0"/>
              <w:jc w:val="both"/>
              <w:rPr>
                <w:rFonts w:ascii="Times New Roman" w:hAnsi="Times New Roman" w:cs="Times New Roman"/>
                <w:sz w:val="20"/>
                <w:szCs w:val="20"/>
              </w:rPr>
            </w:pPr>
            <w:r w:rsidRPr="00AA799B">
              <w:rPr>
                <w:rFonts w:ascii="Times New Roman" w:hAnsi="Times New Roman" w:cs="Times New Roman"/>
                <w:sz w:val="20"/>
                <w:szCs w:val="20"/>
              </w:rPr>
              <w:t>While the world is experiencing the age of technology at full speed, Turkey is also taking steps to implement innovations by following these technological developments. These technological and industrial innovations have become rapidly widespread in the construction industry. The rapid population growth of countries, which is seen as a problem of the developing world, increases the need for new settlement areas and new roads. With population growth and the slow development of widespread railway networks in public transportation services due to their costs, the vehicle load on the roads also increases and old roads and traditional methods lose their effectiveness in the long term. Therefore, these vehicle loads cause permanent problems on the roads. The main reasons for deterioration in road structures are the same applications in regions with different weather conditions, errors during application, errors in the selection of methods, as well as deformations caused by the type of ground on which the application will be made. Problems that may occur as a result of ground effect are observed as cracks and deformations on the coating surface. The lithological characteristics of the ground of the new road line in the Çankırı Karatekin University, Uluyazı Campus especially the melting–collapse at gypsum levels, the deformations caused by these and the areas with landslide risk were examined. For the improvements that can be made on the new road line and landslide risk area, the contributions of a number of new applications and materials (geosynthetics) suitable for the lithological characteristics of the region have been examined.</w:t>
            </w:r>
          </w:p>
          <w:p w14:paraId="6AA1C8ED" w14:textId="0B428B19" w:rsidR="00AA799B" w:rsidRPr="00AA799B" w:rsidRDefault="00AA799B" w:rsidP="00AA799B">
            <w:pPr>
              <w:spacing w:after="0"/>
              <w:jc w:val="both"/>
              <w:rPr>
                <w:rFonts w:ascii="Times New Roman" w:eastAsia="Calibri" w:hAnsi="Times New Roman" w:cs="Times New Roman"/>
                <w:b/>
                <w:sz w:val="20"/>
                <w:szCs w:val="20"/>
              </w:rPr>
            </w:pPr>
          </w:p>
        </w:tc>
      </w:tr>
      <w:tr w:rsidR="00AA799B" w:rsidRPr="00AA799B" w14:paraId="02D5E3BD" w14:textId="77777777" w:rsidTr="00AA799B">
        <w:tc>
          <w:tcPr>
            <w:tcW w:w="9854" w:type="dxa"/>
          </w:tcPr>
          <w:p w14:paraId="116E0F9B" w14:textId="77777777" w:rsidR="00AA799B" w:rsidRDefault="00AA799B" w:rsidP="00AA799B">
            <w:pPr>
              <w:spacing w:after="0"/>
              <w:rPr>
                <w:rFonts w:ascii="Times New Roman" w:eastAsia="MS Mincho" w:hAnsi="Times New Roman" w:cs="Times New Roman"/>
                <w:bCs/>
                <w:i/>
                <w:iCs/>
                <w:sz w:val="20"/>
                <w:szCs w:val="20"/>
                <w:lang w:val="tr-TR"/>
              </w:rPr>
            </w:pPr>
            <w:r w:rsidRPr="00AA799B">
              <w:rPr>
                <w:rFonts w:ascii="Times New Roman" w:eastAsia="MS Mincho" w:hAnsi="Times New Roman" w:cs="Times New Roman"/>
                <w:b/>
                <w:bCs/>
                <w:i/>
                <w:iCs/>
                <w:sz w:val="20"/>
                <w:szCs w:val="20"/>
                <w:lang w:val="tr-TR"/>
              </w:rPr>
              <w:t xml:space="preserve">Keywords: </w:t>
            </w:r>
            <w:r w:rsidRPr="00AA799B">
              <w:rPr>
                <w:rFonts w:ascii="Times New Roman" w:eastAsia="MS Mincho" w:hAnsi="Times New Roman" w:cs="Times New Roman"/>
                <w:bCs/>
                <w:i/>
                <w:iCs/>
                <w:sz w:val="20"/>
                <w:szCs w:val="20"/>
                <w:lang w:val="tr-TR"/>
              </w:rPr>
              <w:t>Çankırı, Gypsum, Landslide Prevention, New Road Construction Method, Geosynthetics</w:t>
            </w:r>
          </w:p>
          <w:p w14:paraId="334BED28" w14:textId="0F497DDC" w:rsidR="00AA799B" w:rsidRPr="00AA799B" w:rsidRDefault="00AA799B" w:rsidP="00AA799B">
            <w:pPr>
              <w:spacing w:after="0"/>
              <w:rPr>
                <w:rFonts w:ascii="Times New Roman" w:eastAsia="MS Mincho" w:hAnsi="Times New Roman" w:cs="Times New Roman"/>
                <w:b/>
                <w:bCs/>
                <w:i/>
                <w:iCs/>
                <w:sz w:val="20"/>
                <w:szCs w:val="20"/>
                <w:lang w:val="tr-TR"/>
              </w:rPr>
            </w:pPr>
          </w:p>
        </w:tc>
      </w:tr>
    </w:tbl>
    <w:p w14:paraId="3C787CAB" w14:textId="77777777" w:rsidR="003C555B" w:rsidRPr="00AA799B" w:rsidRDefault="003C555B" w:rsidP="00AA799B">
      <w:pPr>
        <w:spacing w:before="120" w:after="120"/>
        <w:jc w:val="both"/>
        <w:rPr>
          <w:rFonts w:ascii="Times New Roman" w:eastAsia="Calibri" w:hAnsi="Times New Roman" w:cs="Times New Roman"/>
          <w:sz w:val="24"/>
          <w:szCs w:val="24"/>
          <w:lang w:val="en-US"/>
        </w:rPr>
      </w:pPr>
    </w:p>
    <w:p w14:paraId="2DF6D353" w14:textId="2016C3D1" w:rsidR="003C555B" w:rsidRPr="00AA799B" w:rsidRDefault="003C555B" w:rsidP="00AA799B">
      <w:pPr>
        <w:pStyle w:val="ListeParagraf"/>
        <w:autoSpaceDE w:val="0"/>
        <w:autoSpaceDN w:val="0"/>
        <w:adjustRightInd w:val="0"/>
        <w:spacing w:after="360"/>
        <w:ind w:left="426" w:right="-59" w:hanging="426"/>
        <w:jc w:val="both"/>
        <w:rPr>
          <w:rFonts w:ascii="Times New Roman" w:hAnsi="Times New Roman" w:cs="Times New Roman"/>
          <w:b/>
          <w:sz w:val="24"/>
          <w:szCs w:val="24"/>
        </w:rPr>
      </w:pPr>
      <w:r w:rsidRPr="00AA799B">
        <w:rPr>
          <w:rFonts w:ascii="Times New Roman" w:hAnsi="Times New Roman" w:cs="Times New Roman"/>
          <w:b/>
          <w:sz w:val="24"/>
          <w:szCs w:val="24"/>
        </w:rPr>
        <w:t xml:space="preserve">1. </w:t>
      </w:r>
      <w:r w:rsidR="00AA799B" w:rsidRPr="00AA799B">
        <w:rPr>
          <w:rFonts w:ascii="Times New Roman" w:hAnsi="Times New Roman" w:cs="Times New Roman"/>
          <w:b/>
          <w:sz w:val="24"/>
          <w:szCs w:val="24"/>
        </w:rPr>
        <w:t>Introduction</w:t>
      </w:r>
    </w:p>
    <w:p w14:paraId="7115F3C3" w14:textId="77777777" w:rsidR="003C555B" w:rsidRPr="00AA799B" w:rsidRDefault="003C555B" w:rsidP="00AA799B">
      <w:pPr>
        <w:spacing w:before="120" w:after="120"/>
        <w:ind w:left="-1"/>
        <w:jc w:val="both"/>
        <w:rPr>
          <w:rFonts w:ascii="Times New Roman" w:eastAsia="Calibri" w:hAnsi="Times New Roman" w:cs="Times New Roman"/>
          <w:lang w:val="en-US"/>
        </w:rPr>
      </w:pPr>
      <w:r w:rsidRPr="00AA799B">
        <w:rPr>
          <w:rFonts w:ascii="Times New Roman" w:eastAsia="Calibri" w:hAnsi="Times New Roman" w:cs="Times New Roman"/>
          <w:lang w:val="en-US"/>
        </w:rPr>
        <w:t>Along with innovations in the field of engineering, the materials used in the manufacturing and construction phases of a job have also developed rapidly. Thanks to the developments in the construction sector, they have increased their quality in production, saved time by shortening work completion times thanks to practical conveniences, and provided advantages in costs with the increase in access opportunities. Geotextiles, which have been used for many years in leading countries in technological development but have become widespread in Turkey in the 21st century, have shown a rapid rise by taking part in many areas in the construction industry. Thanks to the strength parameters of geotextiles increasing in line with technology, their usage area in road construction has rapidly expanded.</w:t>
      </w:r>
    </w:p>
    <w:p w14:paraId="72356D28" w14:textId="77777777" w:rsidR="003C555B" w:rsidRPr="00AA799B" w:rsidRDefault="003C555B" w:rsidP="00AA799B">
      <w:pPr>
        <w:spacing w:before="120" w:after="120"/>
        <w:ind w:left="-1"/>
        <w:jc w:val="both"/>
        <w:rPr>
          <w:rFonts w:ascii="Times New Roman" w:eastAsia="Calibri" w:hAnsi="Times New Roman" w:cs="Times New Roman"/>
          <w:lang w:val="en-US"/>
        </w:rPr>
      </w:pPr>
      <w:r w:rsidRPr="00AA799B">
        <w:rPr>
          <w:rFonts w:ascii="Times New Roman" w:eastAsia="Calibri" w:hAnsi="Times New Roman" w:cs="Times New Roman"/>
          <w:lang w:val="en-US"/>
        </w:rPr>
        <w:t>The dominant lithological units in the Çankırı basin are gypsum, rock salt, sandstone, mudstone, claystone and limestone, which are frequently encountered in the Central Anatolia region. The most important factor that causes deformation, especially in gypsum levels, is melting when groundwater and surface water come into contact. The magnitude of the deformations caused by the dissolution of gypsum minerals is related to the gypsum layer thickness, the lithology of the other rock units with which it is intercalated (such as mudstone, sandstone), the chemical content of the gypsum and the geological structure of the region (such as folds, faults). Such minerals found in the ground cause structural deformations in buildings and road pavements.</w:t>
      </w:r>
    </w:p>
    <w:p w14:paraId="1F972B41" w14:textId="5E911A78" w:rsidR="007411F2" w:rsidRPr="00AA799B" w:rsidRDefault="003C555B" w:rsidP="00AA799B">
      <w:pPr>
        <w:spacing w:before="120" w:after="120"/>
        <w:ind w:left="-1"/>
        <w:jc w:val="both"/>
        <w:rPr>
          <w:rFonts w:ascii="Times New Roman" w:eastAsia="Calibri" w:hAnsi="Times New Roman" w:cs="Times New Roman"/>
          <w:lang w:val="en-US"/>
        </w:rPr>
      </w:pPr>
      <w:r w:rsidRPr="00AA799B">
        <w:rPr>
          <w:rFonts w:ascii="Times New Roman" w:eastAsia="Calibri" w:hAnsi="Times New Roman" w:cs="Times New Roman"/>
          <w:lang w:val="en-US"/>
        </w:rPr>
        <w:t xml:space="preserve">The main reasons for the collapses, slides and cracks in the road superstructure that occurred over time on the ring road built during the construction of </w:t>
      </w:r>
      <w:r w:rsidR="007411F2" w:rsidRPr="00AA799B">
        <w:rPr>
          <w:rFonts w:ascii="Times New Roman" w:eastAsia="Calibri" w:hAnsi="Times New Roman" w:cs="Times New Roman"/>
          <w:lang w:val="en-US"/>
        </w:rPr>
        <w:t xml:space="preserve">the </w:t>
      </w:r>
      <w:r w:rsidRPr="00AA799B">
        <w:rPr>
          <w:rFonts w:ascii="Times New Roman" w:eastAsia="Calibri" w:hAnsi="Times New Roman" w:cs="Times New Roman"/>
          <w:lang w:val="en-US"/>
        </w:rPr>
        <w:t>Çankırı Karatekin University, Uluyazı Campus w</w:t>
      </w:r>
      <w:r w:rsidR="007411F2" w:rsidRPr="00AA799B">
        <w:rPr>
          <w:rFonts w:ascii="Times New Roman" w:eastAsia="Calibri" w:hAnsi="Times New Roman" w:cs="Times New Roman"/>
          <w:lang w:val="en-US"/>
        </w:rPr>
        <w:t>ere</w:t>
      </w:r>
      <w:r w:rsidRPr="00AA799B">
        <w:rPr>
          <w:rFonts w:ascii="Times New Roman" w:eastAsia="Calibri" w:hAnsi="Times New Roman" w:cs="Times New Roman"/>
          <w:lang w:val="en-US"/>
        </w:rPr>
        <w:t xml:space="preserve"> </w:t>
      </w:r>
      <w:r w:rsidR="007411F2" w:rsidRPr="00AA799B">
        <w:rPr>
          <w:rFonts w:ascii="Times New Roman" w:eastAsia="Calibri" w:hAnsi="Times New Roman" w:cs="Times New Roman"/>
          <w:lang w:val="en-US"/>
        </w:rPr>
        <w:t xml:space="preserve">determined </w:t>
      </w:r>
      <w:r w:rsidRPr="00AA799B">
        <w:rPr>
          <w:rFonts w:ascii="Times New Roman" w:eastAsia="Calibri" w:hAnsi="Times New Roman" w:cs="Times New Roman"/>
          <w:lang w:val="en-US"/>
        </w:rPr>
        <w:t>as;</w:t>
      </w:r>
    </w:p>
    <w:p w14:paraId="3345D803" w14:textId="4E089ECB" w:rsidR="003C555B" w:rsidRPr="00AA799B" w:rsidRDefault="003C555B" w:rsidP="00AA799B">
      <w:pPr>
        <w:pStyle w:val="ListeParagraf"/>
        <w:numPr>
          <w:ilvl w:val="0"/>
          <w:numId w:val="9"/>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 xml:space="preserve">The campus is on </w:t>
      </w:r>
      <w:r w:rsidR="00BD1D7E" w:rsidRPr="00AA799B">
        <w:rPr>
          <w:rFonts w:ascii="Times New Roman" w:eastAsia="Calibri" w:hAnsi="Times New Roman" w:cs="Times New Roman"/>
          <w:lang w:val="en-US"/>
        </w:rPr>
        <w:t>loose</w:t>
      </w:r>
      <w:r w:rsidRPr="00AA799B">
        <w:rPr>
          <w:rFonts w:ascii="Times New Roman" w:eastAsia="Calibri" w:hAnsi="Times New Roman" w:cs="Times New Roman"/>
          <w:lang w:val="en-US"/>
        </w:rPr>
        <w:t xml:space="preserve"> ground that is not resistant to abrasion,</w:t>
      </w:r>
    </w:p>
    <w:p w14:paraId="197CAA7B" w14:textId="6F2F6AD6" w:rsidR="003C555B" w:rsidRPr="00AA799B" w:rsidRDefault="003C555B" w:rsidP="00AA799B">
      <w:pPr>
        <w:pStyle w:val="ListeParagraf"/>
        <w:numPr>
          <w:ilvl w:val="0"/>
          <w:numId w:val="9"/>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Groundwater and rainwater form a natural bed in the region,</w:t>
      </w:r>
    </w:p>
    <w:p w14:paraId="0941AB3E" w14:textId="44EC5F1F" w:rsidR="005F0392" w:rsidRPr="00AA799B" w:rsidRDefault="003C555B" w:rsidP="00AA799B">
      <w:pPr>
        <w:pStyle w:val="ListeParagraf"/>
        <w:numPr>
          <w:ilvl w:val="0"/>
          <w:numId w:val="9"/>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The slope on the road line, which is at risk of landslide, cannot maintain its stability in this situation.</w:t>
      </w:r>
    </w:p>
    <w:p w14:paraId="375316DB" w14:textId="77777777" w:rsidR="00171E96" w:rsidRPr="00AA799B" w:rsidRDefault="00171E96" w:rsidP="00AA799B">
      <w:pPr>
        <w:autoSpaceDE w:val="0"/>
        <w:autoSpaceDN w:val="0"/>
        <w:adjustRightInd w:val="0"/>
        <w:spacing w:before="120" w:after="240"/>
        <w:jc w:val="both"/>
        <w:rPr>
          <w:rFonts w:ascii="Times New Roman" w:hAnsi="Times New Roman" w:cs="Times New Roman"/>
          <w:b/>
          <w:lang w:val="en-GB"/>
        </w:rPr>
      </w:pPr>
      <w:r w:rsidRPr="00AA799B">
        <w:rPr>
          <w:rFonts w:ascii="Times New Roman" w:hAnsi="Times New Roman" w:cs="Times New Roman"/>
          <w:b/>
          <w:lang w:val="en-GB"/>
        </w:rPr>
        <w:lastRenderedPageBreak/>
        <w:t>1.1. Study Area</w:t>
      </w:r>
    </w:p>
    <w:p w14:paraId="09A0A548" w14:textId="567B1DA4" w:rsidR="00171E96" w:rsidRPr="00AA799B" w:rsidRDefault="00171E96" w:rsidP="00D732A5">
      <w:pPr>
        <w:spacing w:before="120" w:after="240"/>
        <w:jc w:val="both"/>
        <w:rPr>
          <w:rFonts w:ascii="Times New Roman" w:eastAsia="Calibri" w:hAnsi="Times New Roman" w:cs="Times New Roman"/>
          <w:lang w:val="en-US"/>
        </w:rPr>
      </w:pPr>
      <w:r w:rsidRPr="00AA799B">
        <w:rPr>
          <w:rFonts w:ascii="Times New Roman" w:eastAsia="Calibri" w:hAnsi="Times New Roman" w:cs="Times New Roman"/>
          <w:lang w:val="en-US"/>
        </w:rPr>
        <w:t>The study area is within the borders of the central district of</w:t>
      </w:r>
      <w:r w:rsidR="006B1853" w:rsidRPr="00AA799B">
        <w:rPr>
          <w:rFonts w:ascii="Times New Roman" w:eastAsia="Calibri" w:hAnsi="Times New Roman" w:cs="Times New Roman"/>
          <w:lang w:val="en-US"/>
        </w:rPr>
        <w:t xml:space="preserve"> the</w:t>
      </w:r>
      <w:r w:rsidRPr="00AA799B">
        <w:rPr>
          <w:rFonts w:ascii="Times New Roman" w:eastAsia="Calibri" w:hAnsi="Times New Roman" w:cs="Times New Roman"/>
          <w:lang w:val="en-US"/>
        </w:rPr>
        <w:t xml:space="preserve"> Çankırı province (Figure 1). The altitude of Çankırı City Center is 720 meters above the sea level, and the altitude of Uluyazı Hill is 900 meters above the sea level.</w:t>
      </w:r>
    </w:p>
    <w:p w14:paraId="32031BF9" w14:textId="77777777" w:rsidR="00171E96" w:rsidRPr="006B53D9" w:rsidRDefault="00171E96" w:rsidP="00E9292B">
      <w:pPr>
        <w:spacing w:after="0"/>
        <w:jc w:val="both"/>
        <w:rPr>
          <w:rFonts w:ascii="Times New Roman" w:eastAsia="Calibri" w:hAnsi="Times New Roman" w:cs="Times New Roman"/>
          <w:sz w:val="20"/>
          <w:szCs w:val="20"/>
          <w:lang w:val="en-US"/>
        </w:rPr>
      </w:pPr>
      <w:r w:rsidRPr="006B53D9">
        <w:rPr>
          <w:noProof/>
          <w:sz w:val="20"/>
          <w:szCs w:val="20"/>
          <w:lang w:val="en-US" w:eastAsia="tr-TR"/>
        </w:rPr>
        <w:drawing>
          <wp:inline distT="0" distB="0" distL="0" distR="0" wp14:anchorId="275DF857" wp14:editId="4EFACB75">
            <wp:extent cx="4320000" cy="3565415"/>
            <wp:effectExtent l="19050" t="19050" r="23495" b="16510"/>
            <wp:docPr id="19" name="Resim 19" descr="D:\DOSYALARIM\MTA\Ender SARIFAKIOĞLU\Muharrem TIRIN_TEZ\Şekiller\Şek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SYALARIM\MTA\Ender SARIFAKIOĞLU\Muharrem TIRIN_TEZ\Şekiller\Şekil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72"/>
                    <a:stretch/>
                  </pic:blipFill>
                  <pic:spPr bwMode="auto">
                    <a:xfrm>
                      <a:off x="0" y="0"/>
                      <a:ext cx="4320000" cy="3565415"/>
                    </a:xfrm>
                    <a:prstGeom prst="rect">
                      <a:avLst/>
                    </a:prstGeom>
                    <a:noFill/>
                    <a:ln w="190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54FF97" w14:textId="77777777" w:rsidR="00171E96" w:rsidRPr="006B53D9" w:rsidRDefault="00171E96" w:rsidP="00E9292B">
      <w:pPr>
        <w:spacing w:after="0"/>
        <w:ind w:left="-1"/>
        <w:jc w:val="both"/>
        <w:rPr>
          <w:rFonts w:ascii="Times New Roman" w:eastAsia="Calibri" w:hAnsi="Times New Roman" w:cs="Times New Roman"/>
          <w:sz w:val="20"/>
          <w:szCs w:val="20"/>
          <w:lang w:val="en-US"/>
        </w:rPr>
      </w:pPr>
      <w:r w:rsidRPr="006B53D9">
        <w:rPr>
          <w:rFonts w:ascii="Times New Roman" w:eastAsia="Calibri" w:hAnsi="Times New Roman" w:cs="Times New Roman"/>
          <w:b/>
          <w:sz w:val="20"/>
          <w:szCs w:val="20"/>
          <w:lang w:val="en-US"/>
        </w:rPr>
        <w:t>Figure 1.</w:t>
      </w:r>
      <w:r w:rsidRPr="006B53D9">
        <w:rPr>
          <w:rFonts w:ascii="Times New Roman" w:eastAsia="Calibri" w:hAnsi="Times New Roman" w:cs="Times New Roman"/>
          <w:sz w:val="20"/>
          <w:szCs w:val="20"/>
          <w:lang w:val="en-US"/>
        </w:rPr>
        <w:t xml:space="preserve"> Study area layout information [6].</w:t>
      </w:r>
    </w:p>
    <w:p w14:paraId="23DE1F6B" w14:textId="77777777" w:rsidR="00171E96" w:rsidRPr="00AA799B" w:rsidRDefault="00171E96" w:rsidP="00AA799B">
      <w:pPr>
        <w:spacing w:before="120" w:after="120"/>
        <w:ind w:left="-1"/>
        <w:jc w:val="both"/>
        <w:rPr>
          <w:rFonts w:ascii="Times New Roman" w:eastAsia="Calibri" w:hAnsi="Times New Roman" w:cs="Times New Roman"/>
          <w:b/>
          <w:lang w:val="en-US"/>
        </w:rPr>
      </w:pPr>
    </w:p>
    <w:p w14:paraId="1B68245D" w14:textId="77777777" w:rsidR="00171E96" w:rsidRPr="00AA799B" w:rsidRDefault="00171E96" w:rsidP="00AA799B">
      <w:pPr>
        <w:spacing w:before="120" w:after="120"/>
        <w:ind w:left="-1"/>
        <w:jc w:val="both"/>
        <w:rPr>
          <w:rFonts w:ascii="Times New Roman" w:eastAsia="Calibri" w:hAnsi="Times New Roman" w:cs="Times New Roman"/>
          <w:b/>
          <w:lang w:val="en-US"/>
        </w:rPr>
      </w:pPr>
      <w:r w:rsidRPr="00AA799B">
        <w:rPr>
          <w:rFonts w:ascii="Times New Roman" w:eastAsia="Calibri" w:hAnsi="Times New Roman" w:cs="Times New Roman"/>
          <w:b/>
          <w:lang w:val="en-US"/>
        </w:rPr>
        <w:t>1.2. Regional Geology</w:t>
      </w:r>
    </w:p>
    <w:p w14:paraId="2E4814BE" w14:textId="67BEFA8C" w:rsidR="00171E96" w:rsidRPr="00AA799B" w:rsidRDefault="00171E96" w:rsidP="00D732A5">
      <w:pPr>
        <w:spacing w:before="120" w:after="240"/>
        <w:jc w:val="both"/>
        <w:rPr>
          <w:rFonts w:ascii="Times New Roman" w:eastAsia="Calibri" w:hAnsi="Times New Roman" w:cs="Times New Roman"/>
          <w:lang w:val="en-US"/>
        </w:rPr>
      </w:pPr>
      <w:r w:rsidRPr="00AA799B">
        <w:rPr>
          <w:rFonts w:ascii="Times New Roman" w:eastAsia="Calibri" w:hAnsi="Times New Roman" w:cs="Times New Roman"/>
          <w:lang w:val="en-US"/>
        </w:rPr>
        <w:t xml:space="preserve">Around </w:t>
      </w:r>
      <w:r w:rsidR="006B1853" w:rsidRPr="00AA799B">
        <w:rPr>
          <w:rFonts w:ascii="Times New Roman" w:eastAsia="Calibri" w:hAnsi="Times New Roman" w:cs="Times New Roman"/>
          <w:lang w:val="en-US"/>
        </w:rPr>
        <w:t xml:space="preserve">the </w:t>
      </w:r>
      <w:r w:rsidRPr="00AA799B">
        <w:rPr>
          <w:rFonts w:ascii="Times New Roman" w:eastAsia="Calibri" w:hAnsi="Times New Roman" w:cs="Times New Roman"/>
          <w:lang w:val="en-US"/>
        </w:rPr>
        <w:t>Çankırı</w:t>
      </w:r>
      <w:r w:rsidR="006B1853" w:rsidRPr="00AA799B">
        <w:rPr>
          <w:rFonts w:ascii="Times New Roman" w:eastAsia="Calibri" w:hAnsi="Times New Roman" w:cs="Times New Roman"/>
          <w:lang w:val="en-US"/>
        </w:rPr>
        <w:t xml:space="preserve"> city</w:t>
      </w:r>
      <w:r w:rsidRPr="00AA799B">
        <w:rPr>
          <w:rFonts w:ascii="Times New Roman" w:eastAsia="Calibri" w:hAnsi="Times New Roman" w:cs="Times New Roman"/>
          <w:lang w:val="en-US"/>
        </w:rPr>
        <w:t xml:space="preserve">, from oldest to the youngest unit belonging to the Tertiary period, </w:t>
      </w:r>
      <w:r w:rsidR="006B1853" w:rsidRPr="00AA799B">
        <w:rPr>
          <w:rFonts w:ascii="Times New Roman" w:eastAsia="Calibri" w:hAnsi="Times New Roman" w:cs="Times New Roman"/>
          <w:lang w:val="en-US"/>
        </w:rPr>
        <w:t xml:space="preserve">the </w:t>
      </w:r>
      <w:r w:rsidRPr="00AA799B">
        <w:rPr>
          <w:rFonts w:ascii="Times New Roman" w:eastAsia="Calibri" w:hAnsi="Times New Roman" w:cs="Times New Roman"/>
          <w:lang w:val="en-US"/>
        </w:rPr>
        <w:t>İncik</w:t>
      </w:r>
      <w:r w:rsidR="006B1853" w:rsidRPr="00AA799B">
        <w:rPr>
          <w:rFonts w:ascii="Times New Roman" w:eastAsia="Calibri" w:hAnsi="Times New Roman" w:cs="Times New Roman"/>
          <w:lang w:val="en-US"/>
        </w:rPr>
        <w:t>,</w:t>
      </w:r>
      <w:r w:rsidRPr="00AA799B">
        <w:rPr>
          <w:rFonts w:ascii="Times New Roman" w:eastAsia="Calibri" w:hAnsi="Times New Roman" w:cs="Times New Roman"/>
          <w:lang w:val="en-US"/>
        </w:rPr>
        <w:t xml:space="preserve"> Bayındır, Kızılırmak, Bozkır, Değim </w:t>
      </w:r>
      <w:r w:rsidR="006B1853" w:rsidRPr="00AA799B">
        <w:rPr>
          <w:rFonts w:ascii="Times New Roman" w:eastAsia="Calibri" w:hAnsi="Times New Roman" w:cs="Times New Roman"/>
          <w:lang w:val="en-US"/>
        </w:rPr>
        <w:t>formations</w:t>
      </w:r>
      <w:r w:rsidRPr="00AA799B">
        <w:rPr>
          <w:rFonts w:ascii="Times New Roman" w:eastAsia="Calibri" w:hAnsi="Times New Roman" w:cs="Times New Roman"/>
          <w:lang w:val="en-US"/>
        </w:rPr>
        <w:t xml:space="preserve"> and Quaternary alluviums and terraces are observed [1</w:t>
      </w:r>
      <w:r w:rsidR="00472FAE" w:rsidRPr="00AA799B">
        <w:rPr>
          <w:rFonts w:ascii="Times New Roman" w:eastAsia="Calibri" w:hAnsi="Times New Roman" w:cs="Times New Roman"/>
          <w:lang w:val="en-US"/>
        </w:rPr>
        <w:t>–</w:t>
      </w:r>
      <w:r w:rsidRPr="00AA799B">
        <w:rPr>
          <w:rFonts w:ascii="Times New Roman" w:eastAsia="Calibri" w:hAnsi="Times New Roman" w:cs="Times New Roman"/>
          <w:lang w:val="en-US"/>
        </w:rPr>
        <w:t>4</w:t>
      </w:r>
      <w:r w:rsidR="00472FAE" w:rsidRPr="00AA799B">
        <w:rPr>
          <w:rFonts w:ascii="Times New Roman" w:eastAsia="Calibri" w:hAnsi="Times New Roman" w:cs="Times New Roman"/>
          <w:lang w:val="en-US"/>
        </w:rPr>
        <w:t>–</w:t>
      </w:r>
      <w:r w:rsidRPr="00AA799B">
        <w:rPr>
          <w:rFonts w:ascii="Times New Roman" w:eastAsia="Calibri" w:hAnsi="Times New Roman" w:cs="Times New Roman"/>
          <w:lang w:val="en-US"/>
        </w:rPr>
        <w:t>5]</w:t>
      </w:r>
      <w:r w:rsidR="001C61F1" w:rsidRPr="00AA799B">
        <w:rPr>
          <w:rFonts w:ascii="Times New Roman" w:eastAsia="Calibri" w:hAnsi="Times New Roman" w:cs="Times New Roman"/>
          <w:lang w:val="en-US"/>
        </w:rPr>
        <w:t>.</w:t>
      </w:r>
      <w:r w:rsidR="00AB7B51" w:rsidRPr="00AA799B">
        <w:rPr>
          <w:rFonts w:ascii="Times New Roman" w:eastAsia="Calibri" w:hAnsi="Times New Roman" w:cs="Times New Roman"/>
          <w:lang w:val="en-US"/>
        </w:rPr>
        <w:t xml:space="preserve"> The Oligo</w:t>
      </w:r>
      <w:r w:rsidR="00472FAE" w:rsidRPr="00AA799B">
        <w:rPr>
          <w:rFonts w:ascii="Times New Roman" w:eastAsia="Calibri" w:hAnsi="Times New Roman" w:cs="Times New Roman"/>
          <w:lang w:val="en-US"/>
        </w:rPr>
        <w:t>-</w:t>
      </w:r>
      <w:r w:rsidR="00AB7B51" w:rsidRPr="00AA799B">
        <w:rPr>
          <w:rFonts w:ascii="Times New Roman" w:eastAsia="Calibri" w:hAnsi="Times New Roman" w:cs="Times New Roman"/>
          <w:lang w:val="en-US"/>
        </w:rPr>
        <w:t>Miocene aged İncik formation consists of red</w:t>
      </w:r>
      <w:r w:rsidR="00472FAE" w:rsidRPr="00AA799B">
        <w:rPr>
          <w:rFonts w:ascii="Times New Roman" w:eastAsia="Calibri" w:hAnsi="Times New Roman" w:cs="Times New Roman"/>
          <w:lang w:val="en-US"/>
        </w:rPr>
        <w:t>-</w:t>
      </w:r>
      <w:r w:rsidR="00AB7B51" w:rsidRPr="00AA799B">
        <w:rPr>
          <w:rFonts w:ascii="Times New Roman" w:eastAsia="Calibri" w:hAnsi="Times New Roman" w:cs="Times New Roman"/>
          <w:lang w:val="en-US"/>
        </w:rPr>
        <w:t>coloured, thick</w:t>
      </w:r>
      <w:r w:rsidR="00472FAE" w:rsidRPr="00AA799B">
        <w:rPr>
          <w:rFonts w:ascii="Times New Roman" w:eastAsia="Calibri" w:hAnsi="Times New Roman" w:cs="Times New Roman"/>
          <w:lang w:val="en-US"/>
        </w:rPr>
        <w:t>–</w:t>
      </w:r>
      <w:r w:rsidR="00AB7B51" w:rsidRPr="00AA799B">
        <w:rPr>
          <w:rFonts w:ascii="Times New Roman" w:eastAsia="Calibri" w:hAnsi="Times New Roman" w:cs="Times New Roman"/>
          <w:lang w:val="en-US"/>
        </w:rPr>
        <w:t>very thick layered conglomerates and creamy light brown</w:t>
      </w:r>
      <w:r w:rsidR="00472FAE" w:rsidRPr="00AA799B">
        <w:rPr>
          <w:rFonts w:ascii="Times New Roman" w:eastAsia="Calibri" w:hAnsi="Times New Roman" w:cs="Times New Roman"/>
          <w:lang w:val="en-US"/>
        </w:rPr>
        <w:t>-</w:t>
      </w:r>
      <w:r w:rsidR="00AB7B51" w:rsidRPr="00AA799B">
        <w:rPr>
          <w:rFonts w:ascii="Times New Roman" w:eastAsia="Calibri" w:hAnsi="Times New Roman" w:cs="Times New Roman"/>
          <w:lang w:val="en-US"/>
        </w:rPr>
        <w:t xml:space="preserve">coloured sandstones and mudstones. The Middle Miocene aged Bayındır formation includes sandstone, mudstone levels and gypsum interlayers (Figure 2a, b). </w:t>
      </w:r>
      <w:r w:rsidRPr="00AA799B">
        <w:rPr>
          <w:rFonts w:ascii="Times New Roman" w:eastAsia="Calibri" w:hAnsi="Times New Roman" w:cs="Times New Roman"/>
          <w:lang w:val="en-US"/>
        </w:rPr>
        <w:t>The Bozkır formation consists of mudstone and gypsum levels. The mudstone layers, which are light greenish and light gray in color, are thinner than gypsum layers and generally contain gypsum crystals</w:t>
      </w:r>
      <w:r w:rsidR="00AB7B51" w:rsidRPr="00AA799B">
        <w:rPr>
          <w:rFonts w:ascii="Times New Roman" w:eastAsia="Calibri" w:hAnsi="Times New Roman" w:cs="Times New Roman"/>
          <w:lang w:val="en-US"/>
        </w:rPr>
        <w:t>.</w:t>
      </w:r>
      <w:r w:rsidR="00562E7A" w:rsidRPr="00AA799B">
        <w:rPr>
          <w:lang w:val="en-US"/>
        </w:rPr>
        <w:t xml:space="preserve"> </w:t>
      </w:r>
      <w:r w:rsidR="00270579" w:rsidRPr="00AA799B">
        <w:rPr>
          <w:rFonts w:ascii="Times New Roman" w:eastAsia="Calibri" w:hAnsi="Times New Roman" w:cs="Times New Roman"/>
          <w:lang w:val="en-US"/>
        </w:rPr>
        <w:t>The Bozkır formation represents</w:t>
      </w:r>
      <w:r w:rsidR="00562E7A" w:rsidRPr="00AA799B">
        <w:rPr>
          <w:rFonts w:ascii="Times New Roman" w:eastAsia="Calibri" w:hAnsi="Times New Roman" w:cs="Times New Roman"/>
          <w:lang w:val="en-US"/>
        </w:rPr>
        <w:t xml:space="preserve"> a deposit in a lacustrine evaporative environment.</w:t>
      </w:r>
    </w:p>
    <w:p w14:paraId="6E461E36" w14:textId="77777777" w:rsidR="00E9292B" w:rsidRDefault="00E9292B" w:rsidP="00AA799B">
      <w:pPr>
        <w:spacing w:before="120" w:after="120"/>
        <w:jc w:val="both"/>
        <w:rPr>
          <w:rFonts w:ascii="Times New Roman" w:eastAsia="Calibri" w:hAnsi="Times New Roman" w:cs="Times New Roman"/>
          <w:b/>
          <w:lang w:val="en-US"/>
        </w:rPr>
      </w:pPr>
    </w:p>
    <w:p w14:paraId="1E508482" w14:textId="5C3CFC6F" w:rsidR="00171E96" w:rsidRDefault="001676D0" w:rsidP="0093766A">
      <w:pPr>
        <w:spacing w:after="0"/>
        <w:ind w:left="-1"/>
        <w:jc w:val="center"/>
        <w:rPr>
          <w:rFonts w:ascii="Times New Roman" w:eastAsia="Calibri" w:hAnsi="Times New Roman" w:cs="Times New Roman"/>
          <w:lang w:val="en-US"/>
        </w:rPr>
      </w:pPr>
      <w:r>
        <w:rPr>
          <w:rFonts w:ascii="Times New Roman" w:hAnsi="Times New Roman" w:cs="Times New Roman"/>
          <w:b/>
          <w:noProof/>
          <w:lang w:eastAsia="tr-TR"/>
        </w:rPr>
        <w:lastRenderedPageBreak/>
        <mc:AlternateContent>
          <mc:Choice Requires="wps">
            <w:drawing>
              <wp:anchor distT="0" distB="0" distL="114300" distR="114300" simplePos="0" relativeHeight="251683840" behindDoc="0" locked="0" layoutInCell="1" allowOverlap="1" wp14:anchorId="7DDC80F4" wp14:editId="517CC32B">
                <wp:simplePos x="0" y="0"/>
                <wp:positionH relativeFrom="column">
                  <wp:posOffset>3162935</wp:posOffset>
                </wp:positionH>
                <wp:positionV relativeFrom="paragraph">
                  <wp:posOffset>2039620</wp:posOffset>
                </wp:positionV>
                <wp:extent cx="348615" cy="277495"/>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348615" cy="277495"/>
                        </a:xfrm>
                        <a:prstGeom prst="rect">
                          <a:avLst/>
                        </a:prstGeom>
                        <a:noFill/>
                        <a:ln w="6350">
                          <a:noFill/>
                        </a:ln>
                      </wps:spPr>
                      <wps:txbx>
                        <w:txbxContent>
                          <w:p w14:paraId="1DBFFAC8" w14:textId="30FFE19C" w:rsidR="0093766A" w:rsidRPr="0093766A" w:rsidRDefault="0093766A" w:rsidP="0093766A">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C80F4" id="_x0000_t202" coordsize="21600,21600" o:spt="202" path="m,l,21600r21600,l21600,xe">
                <v:stroke joinstyle="miter"/>
                <v:path gradientshapeok="t" o:connecttype="rect"/>
              </v:shapetype>
              <v:shape id="Metin Kutusu 26" o:spid="_x0000_s1026" type="#_x0000_t202" style="position:absolute;left:0;text-align:left;margin-left:249.05pt;margin-top:160.6pt;width:27.45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" filled="f" stroked="f" strokeweight=".5pt">
                <v:textbox>
                  <w:txbxContent>
                    <w:p w14:paraId="1DBFFAC8" w14:textId="30FFE19C" w:rsidR="0093766A" w:rsidRPr="0093766A" w:rsidRDefault="0093766A" w:rsidP="0093766A">
                      <w:pPr>
                        <w:spacing w:after="0"/>
                        <w:rPr>
                          <w:rFonts w:ascii="Times New Roman" w:hAnsi="Times New Roman" w:cs="Times New Roman"/>
                          <w:b/>
                          <w:color w:val="FFFFFF" w:themeColor="background1"/>
                        </w:rPr>
                      </w:pPr>
                      <w:proofErr w:type="gramStart"/>
                      <w:r>
                        <w:rPr>
                          <w:rFonts w:ascii="Times New Roman" w:hAnsi="Times New Roman" w:cs="Times New Roman"/>
                          <w:b/>
                          <w:color w:val="FFFFFF" w:themeColor="background1"/>
                        </w:rPr>
                        <w:t>b</w:t>
                      </w:r>
                      <w:proofErr w:type="gramEnd"/>
                    </w:p>
                  </w:txbxContent>
                </v:textbox>
              </v:shape>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81792" behindDoc="0" locked="0" layoutInCell="1" allowOverlap="1" wp14:anchorId="4EC1AE26" wp14:editId="25BA881F">
                <wp:simplePos x="0" y="0"/>
                <wp:positionH relativeFrom="column">
                  <wp:posOffset>27305</wp:posOffset>
                </wp:positionH>
                <wp:positionV relativeFrom="paragraph">
                  <wp:posOffset>2039709</wp:posOffset>
                </wp:positionV>
                <wp:extent cx="348615" cy="277495"/>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348615" cy="277495"/>
                        </a:xfrm>
                        <a:prstGeom prst="rect">
                          <a:avLst/>
                        </a:prstGeom>
                        <a:noFill/>
                        <a:ln w="6350">
                          <a:noFill/>
                        </a:ln>
                      </wps:spPr>
                      <wps:txbx>
                        <w:txbxContent>
                          <w:p w14:paraId="72F2EF2E" w14:textId="41CEF2D0" w:rsidR="0093766A" w:rsidRPr="0093766A" w:rsidRDefault="0093766A" w:rsidP="0093766A">
                            <w:pPr>
                              <w:spacing w:after="0"/>
                              <w:rPr>
                                <w:rFonts w:ascii="Times New Roman" w:hAnsi="Times New Roman" w:cs="Times New Roman"/>
                                <w:b/>
                                <w:color w:val="FFFFFF" w:themeColor="background1"/>
                              </w:rPr>
                            </w:pPr>
                            <w:r w:rsidRPr="0093766A">
                              <w:rPr>
                                <w:rFonts w:ascii="Times New Roman" w:hAnsi="Times New Roman" w:cs="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AE26" id="Metin Kutusu 23" o:spid="_x0000_s1027" type="#_x0000_t202" style="position:absolute;left:0;text-align:left;margin-left:2.15pt;margin-top:160.6pt;width:27.45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" filled="f" stroked="f" strokeweight=".5pt">
                <v:textbox>
                  <w:txbxContent>
                    <w:p w14:paraId="72F2EF2E" w14:textId="41CEF2D0" w:rsidR="0093766A" w:rsidRPr="0093766A" w:rsidRDefault="0093766A" w:rsidP="0093766A">
                      <w:pPr>
                        <w:spacing w:after="0"/>
                        <w:rPr>
                          <w:rFonts w:ascii="Times New Roman" w:hAnsi="Times New Roman" w:cs="Times New Roman"/>
                          <w:b/>
                          <w:color w:val="FFFFFF" w:themeColor="background1"/>
                        </w:rPr>
                      </w:pPr>
                      <w:proofErr w:type="gramStart"/>
                      <w:r w:rsidRPr="0093766A">
                        <w:rPr>
                          <w:rFonts w:ascii="Times New Roman" w:hAnsi="Times New Roman" w:cs="Times New Roman"/>
                          <w:b/>
                          <w:color w:val="FFFFFF" w:themeColor="background1"/>
                        </w:rPr>
                        <w:t>a</w:t>
                      </w:r>
                      <w:proofErr w:type="gramEnd"/>
                    </w:p>
                  </w:txbxContent>
                </v:textbox>
              </v:shape>
            </w:pict>
          </mc:Fallback>
        </mc:AlternateContent>
      </w:r>
      <w:r w:rsidR="00223B10" w:rsidRPr="00223B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23B10" w:rsidRPr="00223B10">
        <w:rPr>
          <w:rFonts w:ascii="Times New Roman" w:eastAsia="Calibri" w:hAnsi="Times New Roman" w:cs="Times New Roman"/>
          <w:noProof/>
          <w:lang w:eastAsia="tr-TR"/>
        </w:rPr>
        <w:drawing>
          <wp:inline distT="0" distB="0" distL="0" distR="0" wp14:anchorId="12C47783" wp14:editId="787222B1">
            <wp:extent cx="3060000" cy="2294923"/>
            <wp:effectExtent l="19050" t="19050" r="26670" b="10160"/>
            <wp:docPr id="225" name="Resim 225" descr="D:\DOSYALARIM\MTA\Ender SARIFAKIOĞLU\MUHARREM TIRIN KONFERANS ABSTRACT\Sekil 2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SYALARIM\MTA\Ender SARIFAKIOĞLU\MUHARREM TIRIN KONFERANS ABSTRACT\Sekil 2a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00" cy="2294923"/>
                    </a:xfrm>
                    <a:prstGeom prst="rect">
                      <a:avLst/>
                    </a:prstGeom>
                    <a:noFill/>
                    <a:ln w="19050">
                      <a:solidFill>
                        <a:schemeClr val="tx1"/>
                      </a:solidFill>
                    </a:ln>
                  </pic:spPr>
                </pic:pic>
              </a:graphicData>
            </a:graphic>
          </wp:inline>
        </w:drawing>
      </w:r>
      <w:r>
        <w:rPr>
          <w:rFonts w:ascii="Times New Roman" w:eastAsia="Calibri" w:hAnsi="Times New Roman" w:cs="Times New Roman"/>
          <w:lang w:val="en-US"/>
        </w:rPr>
        <w:t xml:space="preserve"> </w:t>
      </w:r>
      <w:r w:rsidR="00223B10" w:rsidRPr="00223B10">
        <w:rPr>
          <w:rFonts w:ascii="Times New Roman" w:eastAsia="Calibri" w:hAnsi="Times New Roman" w:cs="Times New Roman"/>
          <w:noProof/>
          <w:lang w:eastAsia="tr-TR"/>
        </w:rPr>
        <w:drawing>
          <wp:inline distT="0" distB="0" distL="0" distR="0" wp14:anchorId="382EC341" wp14:editId="714E24AA">
            <wp:extent cx="3060000" cy="2294888"/>
            <wp:effectExtent l="19050" t="19050" r="26670" b="10795"/>
            <wp:docPr id="226" name="Resim 226" descr="D:\DOSYALARIM\MTA\Ender SARIFAKIOĞLU\MUHARREM TIRIN KONFERANS ABSTRACT\Sekil 2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SYALARIM\MTA\Ender SARIFAKIOĞLU\MUHARREM TIRIN KONFERANS ABSTRACT\Sekil 2b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2294888"/>
                    </a:xfrm>
                    <a:prstGeom prst="rect">
                      <a:avLst/>
                    </a:prstGeom>
                    <a:noFill/>
                    <a:ln w="19050">
                      <a:solidFill>
                        <a:schemeClr val="tx1"/>
                      </a:solidFill>
                    </a:ln>
                  </pic:spPr>
                </pic:pic>
              </a:graphicData>
            </a:graphic>
          </wp:inline>
        </w:drawing>
      </w:r>
    </w:p>
    <w:p w14:paraId="0411C1F6" w14:textId="07E45F02" w:rsidR="0093766A" w:rsidRPr="00AA799B" w:rsidRDefault="0093766A" w:rsidP="0093766A">
      <w:pPr>
        <w:spacing w:before="120" w:after="0"/>
        <w:jc w:val="center"/>
        <w:rPr>
          <w:rFonts w:ascii="Times New Roman" w:eastAsia="Calibri" w:hAnsi="Times New Roman" w:cs="Times New Roman"/>
          <w:lang w:val="en-US"/>
        </w:rPr>
      </w:pPr>
      <w:r>
        <w:rPr>
          <w:rFonts w:ascii="Times New Roman" w:hAnsi="Times New Roman" w:cs="Times New Roman"/>
          <w:b/>
          <w:noProof/>
          <w:lang w:eastAsia="tr-TR"/>
        </w:rPr>
        <mc:AlternateContent>
          <mc:Choice Requires="wps">
            <w:drawing>
              <wp:anchor distT="0" distB="0" distL="114300" distR="114300" simplePos="0" relativeHeight="251685888" behindDoc="0" locked="0" layoutInCell="1" allowOverlap="1" wp14:anchorId="0E03A93D" wp14:editId="63AB6837">
                <wp:simplePos x="0" y="0"/>
                <wp:positionH relativeFrom="column">
                  <wp:posOffset>1594485</wp:posOffset>
                </wp:positionH>
                <wp:positionV relativeFrom="paragraph">
                  <wp:posOffset>2102574</wp:posOffset>
                </wp:positionV>
                <wp:extent cx="349134" cy="277611"/>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349134" cy="277611"/>
                        </a:xfrm>
                        <a:prstGeom prst="rect">
                          <a:avLst/>
                        </a:prstGeom>
                        <a:noFill/>
                        <a:ln w="6350">
                          <a:noFill/>
                        </a:ln>
                      </wps:spPr>
                      <wps:txbx>
                        <w:txbxContent>
                          <w:p w14:paraId="2A81D8E6" w14:textId="784B3F0B" w:rsidR="0093766A" w:rsidRPr="0093766A" w:rsidRDefault="0093766A" w:rsidP="0093766A">
                            <w:pPr>
                              <w:spacing w:after="0"/>
                              <w:rPr>
                                <w:rFonts w:ascii="Times New Roman" w:hAnsi="Times New Roman" w:cs="Times New Roman"/>
                                <w:b/>
                                <w:color w:val="FFFFFF" w:themeColor="background1"/>
                              </w:rPr>
                            </w:pPr>
                            <w:r>
                              <w:rPr>
                                <w:rFonts w:ascii="Times New Roman" w:hAnsi="Times New Roman" w:cs="Times New Roman"/>
                                <w:b/>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A93D" id="Metin Kutusu 27" o:spid="_x0000_s1028" type="#_x0000_t202" style="position:absolute;left:0;text-align:left;margin-left:125.55pt;margin-top:165.55pt;width:27.5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" filled="f" stroked="f" strokeweight=".5pt">
                <v:textbox>
                  <w:txbxContent>
                    <w:p w14:paraId="2A81D8E6" w14:textId="784B3F0B" w:rsidR="0093766A" w:rsidRPr="0093766A" w:rsidRDefault="0093766A" w:rsidP="0093766A">
                      <w:pPr>
                        <w:spacing w:after="0"/>
                        <w:rPr>
                          <w:rFonts w:ascii="Times New Roman" w:hAnsi="Times New Roman" w:cs="Times New Roman"/>
                          <w:b/>
                          <w:color w:val="FFFFFF" w:themeColor="background1"/>
                        </w:rPr>
                      </w:pPr>
                      <w:proofErr w:type="gramStart"/>
                      <w:r>
                        <w:rPr>
                          <w:rFonts w:ascii="Times New Roman" w:hAnsi="Times New Roman" w:cs="Times New Roman"/>
                          <w:b/>
                          <w:color w:val="FFFFFF" w:themeColor="background1"/>
                        </w:rPr>
                        <w:t>c</w:t>
                      </w:r>
                      <w:proofErr w:type="gramEnd"/>
                    </w:p>
                  </w:txbxContent>
                </v:textbox>
              </v:shape>
            </w:pict>
          </mc:Fallback>
        </mc:AlternateContent>
      </w:r>
      <w:r w:rsidR="00223B10" w:rsidRPr="00223B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160D" w:rsidRPr="00A1160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tr-TR"/>
        </w:rPr>
        <w:drawing>
          <wp:inline distT="0" distB="0" distL="0" distR="0" wp14:anchorId="49A98BE9" wp14:editId="6A0A728D">
            <wp:extent cx="3060000" cy="2295000"/>
            <wp:effectExtent l="19050" t="19050" r="26670" b="10160"/>
            <wp:docPr id="228" name="Resim 228" descr="D:\DOSYALARIM\MTA\Ender SARIFAKIOĞLU\MUHARREM TIRIN KONFERANS ABSTRACT\Sekil 2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SYALARIM\MTA\Ender SARIFAKIOĞLU\MUHARREM TIRIN KONFERANS ABSTRACT\Sekil 2c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w="19050">
                      <a:solidFill>
                        <a:schemeClr val="tx1"/>
                      </a:solidFill>
                    </a:ln>
                  </pic:spPr>
                </pic:pic>
              </a:graphicData>
            </a:graphic>
          </wp:inline>
        </w:drawing>
      </w:r>
    </w:p>
    <w:p w14:paraId="70B4868B" w14:textId="20FEB600" w:rsidR="00E9292B" w:rsidRPr="006B53D9" w:rsidRDefault="0093766A" w:rsidP="0093766A">
      <w:pPr>
        <w:spacing w:after="0"/>
        <w:jc w:val="both"/>
        <w:rPr>
          <w:rFonts w:ascii="Times New Roman" w:hAnsi="Times New Roman" w:cs="Times New Roman"/>
          <w:sz w:val="20"/>
          <w:szCs w:val="20"/>
          <w:lang w:val="en-US"/>
        </w:rPr>
      </w:pPr>
      <w:r w:rsidRPr="006B53D9">
        <w:rPr>
          <w:rFonts w:ascii="Times New Roman" w:eastAsia="Calibri" w:hAnsi="Times New Roman" w:cs="Times New Roman"/>
          <w:b/>
          <w:sz w:val="20"/>
          <w:szCs w:val="20"/>
          <w:lang w:val="en-US"/>
        </w:rPr>
        <w:t>Figure</w:t>
      </w:r>
      <w:r w:rsidR="00E227AB" w:rsidRPr="006B53D9">
        <w:rPr>
          <w:rFonts w:ascii="Times New Roman" w:eastAsia="Calibri" w:hAnsi="Times New Roman" w:cs="Times New Roman"/>
          <w:b/>
          <w:sz w:val="20"/>
          <w:szCs w:val="20"/>
          <w:lang w:val="en-US"/>
        </w:rPr>
        <w:t xml:space="preserve"> 2. a) </w:t>
      </w:r>
      <w:r w:rsidRPr="006B53D9">
        <w:rPr>
          <w:rFonts w:ascii="Times New Roman" w:hAnsi="Times New Roman" w:cs="Times New Roman"/>
          <w:color w:val="222222"/>
          <w:sz w:val="20"/>
          <w:szCs w:val="20"/>
          <w:shd w:val="clear" w:color="auto" w:fill="FFFFFF"/>
          <w:lang w:val="en-US"/>
        </w:rPr>
        <w:t>The</w:t>
      </w:r>
      <w:r w:rsidRPr="006B53D9">
        <w:rPr>
          <w:rFonts w:ascii="Times New Roman" w:hAnsi="Times New Roman" w:cs="Times New Roman"/>
          <w:b/>
          <w:bCs/>
          <w:color w:val="222222"/>
          <w:sz w:val="20"/>
          <w:szCs w:val="20"/>
          <w:shd w:val="clear" w:color="auto" w:fill="FFFFFF"/>
          <w:lang w:val="en-US"/>
        </w:rPr>
        <w:t> </w:t>
      </w:r>
      <w:r w:rsidRPr="006B53D9">
        <w:rPr>
          <w:rFonts w:ascii="Times New Roman" w:hAnsi="Times New Roman" w:cs="Times New Roman"/>
          <w:color w:val="222222"/>
          <w:sz w:val="20"/>
          <w:szCs w:val="20"/>
          <w:shd w:val="clear" w:color="auto" w:fill="FFFFFF"/>
          <w:lang w:val="en-US"/>
        </w:rPr>
        <w:t xml:space="preserve">Bayındır (ByF), Kızılırmak (KF), Bozkır (BzF) formations and Acı </w:t>
      </w:r>
      <w:r w:rsidR="0042059C">
        <w:rPr>
          <w:rFonts w:ascii="Times New Roman" w:hAnsi="Times New Roman" w:cs="Times New Roman"/>
          <w:color w:val="222222"/>
          <w:sz w:val="20"/>
          <w:szCs w:val="20"/>
          <w:shd w:val="clear" w:color="auto" w:fill="FFFFFF"/>
          <w:lang w:val="en-US"/>
        </w:rPr>
        <w:t>creek</w:t>
      </w:r>
      <w:r w:rsidRPr="006B53D9">
        <w:rPr>
          <w:rFonts w:ascii="Times New Roman" w:hAnsi="Times New Roman" w:cs="Times New Roman"/>
          <w:color w:val="222222"/>
          <w:sz w:val="20"/>
          <w:szCs w:val="20"/>
          <w:shd w:val="clear" w:color="auto" w:fill="FFFFFF"/>
          <w:lang w:val="en-US"/>
        </w:rPr>
        <w:t xml:space="preserve"> alluviums exposed on the Çankırı–Ankara </w:t>
      </w:r>
      <w:r w:rsidR="00931A6A">
        <w:rPr>
          <w:rFonts w:ascii="Times New Roman" w:hAnsi="Times New Roman" w:cs="Times New Roman"/>
          <w:color w:val="222222"/>
          <w:sz w:val="20"/>
          <w:szCs w:val="20"/>
          <w:shd w:val="clear" w:color="auto" w:fill="FFFFFF"/>
          <w:lang w:val="en-US"/>
        </w:rPr>
        <w:t>highway</w:t>
      </w:r>
      <w:r w:rsidRPr="006B53D9">
        <w:rPr>
          <w:rFonts w:ascii="Times New Roman" w:hAnsi="Times New Roman" w:cs="Times New Roman"/>
          <w:color w:val="222222"/>
          <w:sz w:val="20"/>
          <w:szCs w:val="20"/>
          <w:shd w:val="clear" w:color="auto" w:fill="FFFFFF"/>
          <w:lang w:val="en-US"/>
        </w:rPr>
        <w:t>. </w:t>
      </w:r>
      <w:r w:rsidR="00E9292B" w:rsidRPr="006B53D9">
        <w:rPr>
          <w:rFonts w:ascii="Times New Roman" w:eastAsia="Calibri" w:hAnsi="Times New Roman" w:cs="Times New Roman"/>
          <w:sz w:val="20"/>
          <w:szCs w:val="20"/>
          <w:lang w:val="en-US"/>
        </w:rPr>
        <w:t xml:space="preserve"> </w:t>
      </w:r>
      <w:r w:rsidR="00E9292B" w:rsidRPr="006B53D9">
        <w:rPr>
          <w:rFonts w:ascii="Times New Roman" w:eastAsia="Calibri" w:hAnsi="Times New Roman" w:cs="Times New Roman"/>
          <w:b/>
          <w:sz w:val="20"/>
          <w:szCs w:val="20"/>
          <w:lang w:val="en-US"/>
        </w:rPr>
        <w:t xml:space="preserve">b) </w:t>
      </w:r>
      <w:r w:rsidR="00E9292B" w:rsidRPr="006B53D9">
        <w:rPr>
          <w:rFonts w:ascii="Times New Roman" w:eastAsia="Calibri" w:hAnsi="Times New Roman" w:cs="Times New Roman"/>
          <w:sz w:val="20"/>
          <w:szCs w:val="20"/>
          <w:lang w:val="en-US"/>
        </w:rPr>
        <w:t xml:space="preserve">Sandstone–conglomerate intercalated levels belonging to the İncik Formation exposed around the Çankırı Castle. </w:t>
      </w:r>
      <w:r w:rsidR="00E9292B" w:rsidRPr="006B53D9">
        <w:rPr>
          <w:rFonts w:ascii="Times New Roman" w:eastAsia="Calibri" w:hAnsi="Times New Roman" w:cs="Times New Roman"/>
          <w:b/>
          <w:sz w:val="20"/>
          <w:szCs w:val="20"/>
          <w:lang w:val="en-US"/>
        </w:rPr>
        <w:t xml:space="preserve">c) </w:t>
      </w:r>
      <w:r w:rsidRPr="006B53D9">
        <w:rPr>
          <w:rFonts w:ascii="Times New Roman" w:hAnsi="Times New Roman" w:cs="Times New Roman"/>
          <w:color w:val="222222"/>
          <w:sz w:val="20"/>
          <w:szCs w:val="20"/>
          <w:shd w:val="clear" w:color="auto" w:fill="FFFFFF"/>
          <w:lang w:val="en-US"/>
        </w:rPr>
        <w:t>Gypsum (Gyp) levels and fine-grained, loose sandstone (St) alternations in the Uluyazı Campus area.</w:t>
      </w:r>
    </w:p>
    <w:p w14:paraId="1ABFCEC1" w14:textId="77777777" w:rsidR="00E227AB" w:rsidRPr="00AA799B" w:rsidRDefault="00E227AB" w:rsidP="00AA799B">
      <w:pPr>
        <w:spacing w:before="120" w:after="120"/>
        <w:ind w:left="-1"/>
        <w:jc w:val="both"/>
        <w:rPr>
          <w:rFonts w:ascii="Times New Roman" w:eastAsia="Calibri" w:hAnsi="Times New Roman" w:cs="Times New Roman"/>
          <w:lang w:val="en-US"/>
        </w:rPr>
      </w:pPr>
    </w:p>
    <w:p w14:paraId="770446CB" w14:textId="77777777" w:rsidR="00BD1D7E" w:rsidRPr="006B53D9" w:rsidRDefault="00BD1D7E" w:rsidP="00AA799B">
      <w:pPr>
        <w:spacing w:before="120" w:after="120"/>
        <w:ind w:left="-1"/>
        <w:jc w:val="both"/>
        <w:rPr>
          <w:rFonts w:ascii="Times New Roman" w:eastAsia="Calibri" w:hAnsi="Times New Roman" w:cs="Times New Roman"/>
          <w:b/>
          <w:sz w:val="24"/>
          <w:szCs w:val="24"/>
          <w:lang w:val="en-US"/>
        </w:rPr>
      </w:pPr>
      <w:r w:rsidRPr="006B53D9">
        <w:rPr>
          <w:rFonts w:ascii="Times New Roman" w:eastAsia="Calibri" w:hAnsi="Times New Roman" w:cs="Times New Roman"/>
          <w:b/>
          <w:sz w:val="24"/>
          <w:szCs w:val="24"/>
          <w:lang w:val="en-US"/>
        </w:rPr>
        <w:t>2. Material and Methods</w:t>
      </w:r>
    </w:p>
    <w:p w14:paraId="38DEFECD" w14:textId="77777777" w:rsidR="006B53D9" w:rsidRDefault="006B53D9" w:rsidP="00AA799B">
      <w:pPr>
        <w:spacing w:before="120" w:after="120"/>
        <w:ind w:left="-1"/>
        <w:jc w:val="both"/>
        <w:rPr>
          <w:rFonts w:ascii="Times New Roman" w:eastAsia="Calibri" w:hAnsi="Times New Roman" w:cs="Times New Roman"/>
          <w:b/>
          <w:lang w:val="en-US"/>
        </w:rPr>
      </w:pPr>
    </w:p>
    <w:p w14:paraId="7A1CC377" w14:textId="43233618" w:rsidR="00BD1D7E" w:rsidRPr="00AA799B" w:rsidRDefault="00BD1D7E" w:rsidP="00AA799B">
      <w:pPr>
        <w:spacing w:before="120" w:after="120"/>
        <w:ind w:left="-1"/>
        <w:jc w:val="both"/>
        <w:rPr>
          <w:rFonts w:ascii="Times New Roman" w:eastAsia="Calibri" w:hAnsi="Times New Roman" w:cs="Times New Roman"/>
          <w:b/>
          <w:lang w:val="en-US"/>
        </w:rPr>
      </w:pPr>
      <w:r w:rsidRPr="00AA799B">
        <w:rPr>
          <w:rFonts w:ascii="Times New Roman" w:eastAsia="Calibri" w:hAnsi="Times New Roman" w:cs="Times New Roman"/>
          <w:b/>
          <w:lang w:val="en-US"/>
        </w:rPr>
        <w:t>2.1. Field Studies</w:t>
      </w:r>
    </w:p>
    <w:p w14:paraId="3C83B7D3" w14:textId="77777777" w:rsidR="00BD1D7E" w:rsidRPr="00AA799B" w:rsidRDefault="00BD1D7E" w:rsidP="00AA799B">
      <w:pPr>
        <w:spacing w:before="120" w:after="120"/>
        <w:ind w:left="-1"/>
        <w:jc w:val="both"/>
        <w:rPr>
          <w:rFonts w:ascii="Times New Roman" w:eastAsia="Calibri" w:hAnsi="Times New Roman" w:cs="Times New Roman"/>
          <w:lang w:val="en-US"/>
        </w:rPr>
      </w:pPr>
      <w:r w:rsidRPr="00AA799B">
        <w:rPr>
          <w:rFonts w:ascii="Times New Roman" w:eastAsia="Calibri" w:hAnsi="Times New Roman" w:cs="Times New Roman"/>
          <w:lang w:val="en-US"/>
        </w:rPr>
        <w:t>In this section, the studies carried out in the field to identify the geological units cropping out in the Uluyazı campus, to determine the lateral and vertical changes of the detected units, and to determine the groundwater level are mentioned under 3 headings:</w:t>
      </w:r>
    </w:p>
    <w:p w14:paraId="242FDC6A" w14:textId="77777777" w:rsidR="00BD1D7E" w:rsidRPr="00AA799B" w:rsidRDefault="00BD1D7E" w:rsidP="00AA799B">
      <w:pPr>
        <w:pStyle w:val="ListeParagraf"/>
        <w:numPr>
          <w:ilvl w:val="0"/>
          <w:numId w:val="11"/>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Determination of Surface Movements</w:t>
      </w:r>
    </w:p>
    <w:p w14:paraId="5B27A247" w14:textId="77777777" w:rsidR="00BD1D7E" w:rsidRPr="00AA799B" w:rsidRDefault="00BD1D7E" w:rsidP="00AA799B">
      <w:pPr>
        <w:pStyle w:val="ListeParagraf"/>
        <w:numPr>
          <w:ilvl w:val="0"/>
          <w:numId w:val="11"/>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Landslide Area Drilling Works</w:t>
      </w:r>
    </w:p>
    <w:p w14:paraId="1A895A7B" w14:textId="77777777" w:rsidR="00BD1D7E" w:rsidRPr="00AA799B" w:rsidRDefault="00BD1D7E" w:rsidP="00AA799B">
      <w:pPr>
        <w:pStyle w:val="ListeParagraf"/>
        <w:numPr>
          <w:ilvl w:val="0"/>
          <w:numId w:val="11"/>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Situation Analysis of the Landslide Area</w:t>
      </w:r>
    </w:p>
    <w:p w14:paraId="2260EE9C" w14:textId="77777777" w:rsidR="00BD1D7E" w:rsidRPr="00AA799B" w:rsidRDefault="00BD1D7E" w:rsidP="00AA799B">
      <w:pPr>
        <w:pStyle w:val="ListeParagraf"/>
        <w:numPr>
          <w:ilvl w:val="0"/>
          <w:numId w:val="11"/>
        </w:numPr>
        <w:spacing w:before="120" w:after="120"/>
        <w:contextualSpacing w:val="0"/>
        <w:jc w:val="both"/>
        <w:rPr>
          <w:rFonts w:ascii="Times New Roman" w:eastAsia="Calibri" w:hAnsi="Times New Roman" w:cs="Times New Roman"/>
          <w:lang w:val="en-US"/>
        </w:rPr>
      </w:pPr>
      <w:r w:rsidRPr="00AA799B">
        <w:rPr>
          <w:rFonts w:ascii="Times New Roman" w:eastAsia="Calibri" w:hAnsi="Times New Roman" w:cs="Times New Roman"/>
          <w:lang w:val="en-US"/>
        </w:rPr>
        <w:t>New Road Route Drilling Works</w:t>
      </w:r>
    </w:p>
    <w:p w14:paraId="7BAEACE9" w14:textId="77777777" w:rsidR="00DD3BDF" w:rsidRPr="00AA799B" w:rsidRDefault="00DD3BDF" w:rsidP="00AA799B">
      <w:pPr>
        <w:spacing w:before="120" w:after="120"/>
        <w:ind w:left="426"/>
        <w:jc w:val="both"/>
        <w:rPr>
          <w:rFonts w:ascii="Times New Roman" w:hAnsi="Times New Roman" w:cs="Times New Roman"/>
          <w:b/>
          <w:bCs/>
          <w:color w:val="FF0000"/>
          <w:lang w:val="en-US"/>
        </w:rPr>
      </w:pPr>
    </w:p>
    <w:p w14:paraId="3C2CBC3E" w14:textId="651DEAB2" w:rsidR="00BD1D7E" w:rsidRPr="00AA799B" w:rsidRDefault="00BD1D7E" w:rsidP="00AA799B">
      <w:pPr>
        <w:spacing w:before="120" w:after="120"/>
        <w:ind w:left="-1"/>
        <w:jc w:val="both"/>
        <w:rPr>
          <w:rFonts w:ascii="Times New Roman" w:eastAsia="Calibri" w:hAnsi="Times New Roman" w:cs="Times New Roman"/>
          <w:b/>
          <w:lang w:val="en-US"/>
        </w:rPr>
      </w:pPr>
      <w:r w:rsidRPr="00AA799B">
        <w:rPr>
          <w:rFonts w:ascii="Times New Roman" w:eastAsia="Calibri" w:hAnsi="Times New Roman" w:cs="Times New Roman"/>
          <w:b/>
          <w:lang w:val="en-US"/>
        </w:rPr>
        <w:t>2.1.1. Determination of surface movements</w:t>
      </w:r>
    </w:p>
    <w:p w14:paraId="1B3E70AA" w14:textId="77777777" w:rsidR="00BD1D7E" w:rsidRPr="00AA799B" w:rsidRDefault="00BD1D7E" w:rsidP="00D732A5">
      <w:pPr>
        <w:spacing w:before="120" w:after="240"/>
        <w:jc w:val="both"/>
        <w:rPr>
          <w:rFonts w:ascii="Times New Roman" w:eastAsia="Calibri" w:hAnsi="Times New Roman" w:cs="Times New Roman"/>
          <w:lang w:val="en-US"/>
        </w:rPr>
      </w:pPr>
      <w:r w:rsidRPr="00AA799B">
        <w:rPr>
          <w:rFonts w:ascii="Times New Roman" w:eastAsia="Calibri" w:hAnsi="Times New Roman" w:cs="Times New Roman"/>
          <w:lang w:val="en-US"/>
        </w:rPr>
        <w:t>It has been observed that the slope in an area close to the campus road route line cannot ensure its stability. The movement of the sliding mass in the landslide area was determined by processing the data obtained from the guides placed in order to observe the displacements occurring on the ground surface (Figure 3).</w:t>
      </w:r>
    </w:p>
    <w:p w14:paraId="324C1675" w14:textId="77777777" w:rsidR="00BD1D7E" w:rsidRPr="006B53D9" w:rsidRDefault="00BD1D7E" w:rsidP="006B53D9">
      <w:pPr>
        <w:spacing w:after="0"/>
        <w:jc w:val="both"/>
        <w:rPr>
          <w:rFonts w:ascii="Times New Roman" w:eastAsia="Calibri" w:hAnsi="Times New Roman" w:cs="Times New Roman"/>
          <w:sz w:val="20"/>
          <w:szCs w:val="20"/>
          <w:lang w:val="en-US"/>
        </w:rPr>
      </w:pPr>
      <w:r w:rsidRPr="006B53D9">
        <w:rPr>
          <w:sz w:val="20"/>
          <w:szCs w:val="20"/>
          <w:lang w:val="en-US"/>
        </w:rPr>
        <w:object w:dxaOrig="4320" w:dyaOrig="2796" w14:anchorId="39E5F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60.6pt" o:ole="" o:bordertopcolor="this" o:borderleftcolor="this" o:borderbottomcolor="this" o:borderrightcolor="this">
            <v:imagedata r:id="rId13" o:title="" croptop="12967f" cropbottom="19230f" cropleft="18103f" cropright="28741f"/>
            <w10:bordertop type="single" width="12"/>
            <w10:borderleft type="single" width="12"/>
            <w10:borderbottom type="single" width="12"/>
            <w10:borderright type="single" width="12"/>
          </v:shape>
          <o:OLEObject Type="Embed" ProgID="AutoCAD.Drawing.24" ShapeID="_x0000_i1025" DrawAspect="Content" ObjectID="_1763834066" r:id="rId14"/>
        </w:object>
      </w:r>
    </w:p>
    <w:p w14:paraId="2C06563B" w14:textId="77777777" w:rsidR="00BD1D7E" w:rsidRPr="006B53D9" w:rsidRDefault="00BD1D7E" w:rsidP="006B53D9">
      <w:pPr>
        <w:spacing w:after="0"/>
        <w:jc w:val="both"/>
        <w:rPr>
          <w:rFonts w:ascii="Times New Roman" w:eastAsia="Calibri" w:hAnsi="Times New Roman" w:cs="Times New Roman"/>
          <w:sz w:val="20"/>
          <w:szCs w:val="20"/>
          <w:lang w:val="en-US"/>
        </w:rPr>
      </w:pPr>
      <w:r w:rsidRPr="006B53D9">
        <w:rPr>
          <w:rFonts w:ascii="Times New Roman" w:eastAsia="Calibri" w:hAnsi="Times New Roman" w:cs="Times New Roman"/>
          <w:b/>
          <w:sz w:val="20"/>
          <w:szCs w:val="20"/>
          <w:lang w:val="en-US"/>
        </w:rPr>
        <w:t>Figure 3.</w:t>
      </w:r>
      <w:r w:rsidRPr="006B53D9">
        <w:rPr>
          <w:rFonts w:ascii="Times New Roman" w:eastAsia="Calibri" w:hAnsi="Times New Roman" w:cs="Times New Roman"/>
          <w:sz w:val="20"/>
          <w:szCs w:val="20"/>
          <w:lang w:val="en-US"/>
        </w:rPr>
        <w:t xml:space="preserve"> Reference points and displacement amounts [6].</w:t>
      </w:r>
    </w:p>
    <w:p w14:paraId="0A26D31A" w14:textId="77777777" w:rsidR="005F0392" w:rsidRPr="00AA799B" w:rsidRDefault="005F0392" w:rsidP="00AA799B">
      <w:pPr>
        <w:spacing w:before="120" w:after="120"/>
        <w:ind w:left="-1"/>
        <w:jc w:val="both"/>
        <w:rPr>
          <w:rFonts w:ascii="Times New Roman" w:eastAsia="Calibri" w:hAnsi="Times New Roman" w:cs="Times New Roman"/>
          <w:lang w:val="en-US"/>
        </w:rPr>
      </w:pPr>
    </w:p>
    <w:p w14:paraId="0E7D52BB" w14:textId="77777777" w:rsidR="00BD1D7E" w:rsidRPr="00AA799B" w:rsidRDefault="00BD1D7E" w:rsidP="00AA799B">
      <w:pPr>
        <w:spacing w:before="120" w:after="120"/>
        <w:ind w:left="-1"/>
        <w:jc w:val="both"/>
        <w:rPr>
          <w:rFonts w:ascii="Times New Roman" w:eastAsia="Calibri" w:hAnsi="Times New Roman" w:cs="Times New Roman"/>
          <w:lang w:val="en-US"/>
        </w:rPr>
      </w:pPr>
      <w:r w:rsidRPr="00AA799B">
        <w:rPr>
          <w:rFonts w:ascii="Times New Roman" w:eastAsia="Calibri" w:hAnsi="Times New Roman" w:cs="Times New Roman"/>
          <w:lang w:val="en-US"/>
        </w:rPr>
        <w:t>The readings made from the placed reference points were repeated with GPS measurements approximately 40 days later and the amounts of surface movement during the elapsed time were determined. In the elapsed time period, displacements of 28 cm in the horizontal direction and 20 cm in the vertical direction were determined between the first and last readings.</w:t>
      </w:r>
    </w:p>
    <w:p w14:paraId="78DB91F1" w14:textId="77777777" w:rsidR="00BD1D7E" w:rsidRPr="00AA799B" w:rsidRDefault="00BD1D7E" w:rsidP="00AA799B">
      <w:pPr>
        <w:spacing w:before="120" w:after="120"/>
        <w:ind w:left="-1"/>
        <w:jc w:val="both"/>
        <w:rPr>
          <w:rFonts w:ascii="Times New Roman" w:eastAsia="Calibri" w:hAnsi="Times New Roman" w:cs="Times New Roman"/>
          <w:lang w:val="en-US"/>
        </w:rPr>
      </w:pPr>
    </w:p>
    <w:p w14:paraId="1A7ACBBB" w14:textId="77777777" w:rsidR="00BD1D7E" w:rsidRPr="00AA799B" w:rsidRDefault="00BD1D7E" w:rsidP="00AA799B">
      <w:pPr>
        <w:spacing w:before="120" w:after="120"/>
        <w:ind w:left="-1"/>
        <w:jc w:val="both"/>
        <w:rPr>
          <w:rFonts w:ascii="Times New Roman" w:eastAsia="Calibri" w:hAnsi="Times New Roman" w:cs="Times New Roman"/>
          <w:b/>
          <w:lang w:val="en-US"/>
        </w:rPr>
      </w:pPr>
      <w:r w:rsidRPr="00AA799B">
        <w:rPr>
          <w:rFonts w:ascii="Times New Roman" w:eastAsia="Calibri" w:hAnsi="Times New Roman" w:cs="Times New Roman"/>
          <w:b/>
          <w:lang w:val="en-US"/>
        </w:rPr>
        <w:t>2.1.2. Landslide area drilling works</w:t>
      </w:r>
    </w:p>
    <w:p w14:paraId="73E67E1A" w14:textId="77777777" w:rsidR="00BD1D7E" w:rsidRPr="00AA799B" w:rsidRDefault="00BD1D7E" w:rsidP="00AA799B">
      <w:pPr>
        <w:spacing w:before="120" w:after="120"/>
        <w:ind w:left="-1"/>
        <w:jc w:val="both"/>
        <w:rPr>
          <w:rFonts w:ascii="Times New Roman" w:eastAsia="Calibri" w:hAnsi="Times New Roman" w:cs="Times New Roman"/>
          <w:lang w:val="en-US"/>
        </w:rPr>
      </w:pPr>
      <w:r w:rsidRPr="00AA799B">
        <w:rPr>
          <w:rFonts w:ascii="Times New Roman" w:eastAsia="Calibri" w:hAnsi="Times New Roman" w:cs="Times New Roman"/>
          <w:lang w:val="en-US"/>
        </w:rPr>
        <w:t>Total of 13 basic drillings and 3 observation wells were opened in the landslide area at the border of the campus ring road. When the drilling data and field observations were evaluated, it was determined that the lowest hard layer in the study area contained claystone, sandstone and conglomerate, and the upper levels of this layer consisted of gypsum silty clay, clayey silt and clay layers, and there was filling material at the upper levels (Table 1).</w:t>
      </w:r>
    </w:p>
    <w:p w14:paraId="6C809BFC" w14:textId="77777777" w:rsidR="00BD1D7E" w:rsidRPr="00AA799B" w:rsidRDefault="00BD1D7E" w:rsidP="00AA799B">
      <w:pPr>
        <w:spacing w:before="120" w:after="120"/>
        <w:ind w:left="-1"/>
        <w:jc w:val="both"/>
        <w:rPr>
          <w:rFonts w:ascii="Times New Roman" w:eastAsia="Calibri" w:hAnsi="Times New Roman" w:cs="Times New Roman"/>
          <w:lang w:val="en-US"/>
        </w:rPr>
      </w:pPr>
    </w:p>
    <w:p w14:paraId="1CED0C28" w14:textId="77777777" w:rsidR="00F37CFB" w:rsidRPr="006B53D9" w:rsidRDefault="00F37CFB" w:rsidP="00AA799B">
      <w:pPr>
        <w:autoSpaceDE w:val="0"/>
        <w:autoSpaceDN w:val="0"/>
        <w:adjustRightInd w:val="0"/>
        <w:spacing w:before="120" w:after="120"/>
        <w:jc w:val="both"/>
        <w:rPr>
          <w:rFonts w:ascii="Times New Roman" w:eastAsia="Calibri" w:hAnsi="Times New Roman" w:cs="Times New Roman"/>
          <w:sz w:val="20"/>
          <w:szCs w:val="20"/>
          <w:lang w:val="en-US"/>
        </w:rPr>
      </w:pPr>
      <w:r w:rsidRPr="006B53D9">
        <w:rPr>
          <w:rFonts w:ascii="Times New Roman" w:eastAsia="Calibri" w:hAnsi="Times New Roman" w:cs="Times New Roman"/>
          <w:b/>
          <w:sz w:val="20"/>
          <w:szCs w:val="20"/>
          <w:lang w:val="en-US"/>
        </w:rPr>
        <w:t>Table 1.</w:t>
      </w:r>
      <w:r w:rsidRPr="006B53D9">
        <w:rPr>
          <w:rFonts w:ascii="Times New Roman" w:eastAsia="Calibri" w:hAnsi="Times New Roman" w:cs="Times New Roman"/>
          <w:sz w:val="20"/>
          <w:szCs w:val="20"/>
          <w:lang w:val="en-US"/>
        </w:rPr>
        <w:t xml:space="preserve"> Drilling Well Data [6].</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2799"/>
        <w:gridCol w:w="5096"/>
      </w:tblGrid>
      <w:tr w:rsidR="00F37CFB" w:rsidRPr="006B53D9" w14:paraId="146E252F" w14:textId="77777777" w:rsidTr="006B53D9">
        <w:tc>
          <w:tcPr>
            <w:tcW w:w="998" w:type="pct"/>
            <w:tcBorders>
              <w:top w:val="single" w:sz="4" w:space="0" w:color="auto"/>
              <w:bottom w:val="single" w:sz="4" w:space="0" w:color="auto"/>
            </w:tcBorders>
          </w:tcPr>
          <w:p w14:paraId="4CF82CE1" w14:textId="4699CBF9" w:rsidR="00F37CFB" w:rsidRPr="001676D0" w:rsidRDefault="001676D0" w:rsidP="006B53D9">
            <w:pPr>
              <w:spacing w:after="0"/>
              <w:rPr>
                <w:rFonts w:ascii="Times New Roman" w:eastAsia="Times New Roman" w:hAnsi="Times New Roman" w:cs="Times New Roman"/>
                <w:sz w:val="20"/>
                <w:szCs w:val="20"/>
                <w:lang w:eastAsia="tr-TR"/>
              </w:rPr>
            </w:pPr>
            <w:r w:rsidRPr="001676D0">
              <w:rPr>
                <w:rFonts w:ascii="Times New Roman" w:eastAsia="Times New Roman" w:hAnsi="Times New Roman" w:cs="Times New Roman"/>
                <w:sz w:val="20"/>
                <w:szCs w:val="20"/>
                <w:lang w:eastAsia="tr-TR"/>
              </w:rPr>
              <w:t>Well No</w:t>
            </w:r>
          </w:p>
        </w:tc>
        <w:tc>
          <w:tcPr>
            <w:tcW w:w="1419" w:type="pct"/>
            <w:tcBorders>
              <w:top w:val="single" w:sz="4" w:space="0" w:color="auto"/>
              <w:bottom w:val="single" w:sz="4" w:space="0" w:color="auto"/>
            </w:tcBorders>
          </w:tcPr>
          <w:p w14:paraId="67DE7F1D" w14:textId="21E75383" w:rsidR="00F37CFB" w:rsidRPr="001676D0" w:rsidRDefault="001676D0" w:rsidP="006B53D9">
            <w:pPr>
              <w:spacing w:after="0"/>
              <w:jc w:val="center"/>
              <w:rPr>
                <w:rFonts w:ascii="Times New Roman" w:eastAsia="Times New Roman" w:hAnsi="Times New Roman" w:cs="Times New Roman"/>
                <w:sz w:val="20"/>
                <w:szCs w:val="20"/>
                <w:lang w:eastAsia="tr-TR"/>
              </w:rPr>
            </w:pPr>
            <w:r w:rsidRPr="001676D0">
              <w:rPr>
                <w:rFonts w:ascii="Times New Roman" w:eastAsia="Times New Roman" w:hAnsi="Times New Roman" w:cs="Times New Roman"/>
                <w:sz w:val="20"/>
                <w:szCs w:val="20"/>
                <w:lang w:eastAsia="tr-TR"/>
              </w:rPr>
              <w:t>Depth</w:t>
            </w:r>
            <w:r w:rsidR="00F37CFB" w:rsidRPr="001676D0">
              <w:rPr>
                <w:rFonts w:ascii="Times New Roman" w:eastAsia="Times New Roman" w:hAnsi="Times New Roman" w:cs="Times New Roman"/>
                <w:sz w:val="20"/>
                <w:szCs w:val="20"/>
                <w:lang w:eastAsia="tr-TR"/>
              </w:rPr>
              <w:t xml:space="preserve"> (m)</w:t>
            </w:r>
          </w:p>
        </w:tc>
        <w:tc>
          <w:tcPr>
            <w:tcW w:w="2583" w:type="pct"/>
            <w:tcBorders>
              <w:top w:val="single" w:sz="4" w:space="0" w:color="auto"/>
              <w:bottom w:val="single" w:sz="4" w:space="0" w:color="auto"/>
            </w:tcBorders>
          </w:tcPr>
          <w:p w14:paraId="5DBF7165" w14:textId="7634673F" w:rsidR="00F37CFB" w:rsidRPr="001676D0" w:rsidRDefault="001676D0" w:rsidP="006B53D9">
            <w:pPr>
              <w:spacing w:after="0"/>
              <w:rPr>
                <w:rFonts w:ascii="Times New Roman" w:eastAsia="Times New Roman" w:hAnsi="Times New Roman" w:cs="Times New Roman"/>
                <w:sz w:val="20"/>
                <w:szCs w:val="20"/>
                <w:lang w:eastAsia="tr-TR"/>
              </w:rPr>
            </w:pPr>
            <w:r w:rsidRPr="001676D0">
              <w:rPr>
                <w:rFonts w:ascii="Times New Roman" w:eastAsia="Times New Roman" w:hAnsi="Times New Roman" w:cs="Times New Roman"/>
                <w:sz w:val="20"/>
                <w:szCs w:val="20"/>
                <w:lang w:eastAsia="tr-TR"/>
              </w:rPr>
              <w:t>Lithology</w:t>
            </w:r>
          </w:p>
        </w:tc>
      </w:tr>
      <w:tr w:rsidR="00F37CFB" w:rsidRPr="006B53D9" w14:paraId="56D63DE3" w14:textId="77777777" w:rsidTr="006B53D9">
        <w:tc>
          <w:tcPr>
            <w:tcW w:w="998" w:type="pct"/>
            <w:tcBorders>
              <w:top w:val="single" w:sz="4" w:space="0" w:color="auto"/>
            </w:tcBorders>
          </w:tcPr>
          <w:p w14:paraId="6095285B" w14:textId="2CD68FB0"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w:t>
            </w:r>
          </w:p>
        </w:tc>
        <w:tc>
          <w:tcPr>
            <w:tcW w:w="1419" w:type="pct"/>
            <w:tcBorders>
              <w:top w:val="single" w:sz="4" w:space="0" w:color="auto"/>
            </w:tcBorders>
          </w:tcPr>
          <w:p w14:paraId="553A124F" w14:textId="77777777"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24</w:t>
            </w:r>
          </w:p>
        </w:tc>
        <w:tc>
          <w:tcPr>
            <w:tcW w:w="2583" w:type="pct"/>
            <w:vMerge w:val="restart"/>
            <w:tcBorders>
              <w:top w:val="single" w:sz="4" w:space="0" w:color="auto"/>
            </w:tcBorders>
            <w:vAlign w:val="center"/>
          </w:tcPr>
          <w:p w14:paraId="2FDD4614" w14:textId="5A72E499"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Clay between 0</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2.50 m</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 clay</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mudstone</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gypsum between 2.50</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7.50 m</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 mudstone</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gypsum between 7.5</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15 m</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 15</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30 m</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 xml:space="preserve"> mudstone</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gypsum, sandstone in places, conglomerate alternation. The lowest layer is sandstone, conglomerate intercalation.</w:t>
            </w:r>
          </w:p>
        </w:tc>
      </w:tr>
      <w:tr w:rsidR="00F37CFB" w:rsidRPr="006B53D9" w14:paraId="057E7E19" w14:textId="77777777" w:rsidTr="006B53D9">
        <w:tc>
          <w:tcPr>
            <w:tcW w:w="998" w:type="pct"/>
          </w:tcPr>
          <w:p w14:paraId="74111862" w14:textId="017A4162"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2</w:t>
            </w:r>
          </w:p>
        </w:tc>
        <w:tc>
          <w:tcPr>
            <w:tcW w:w="1419" w:type="pct"/>
          </w:tcPr>
          <w:p w14:paraId="4EE16F85" w14:textId="77777777"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18</w:t>
            </w:r>
          </w:p>
        </w:tc>
        <w:tc>
          <w:tcPr>
            <w:tcW w:w="2583" w:type="pct"/>
            <w:vMerge/>
          </w:tcPr>
          <w:p w14:paraId="39802E56"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30596116" w14:textId="77777777" w:rsidTr="006B53D9">
        <w:tc>
          <w:tcPr>
            <w:tcW w:w="998" w:type="pct"/>
          </w:tcPr>
          <w:p w14:paraId="60B84B4A" w14:textId="70D6B81B"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3</w:t>
            </w:r>
          </w:p>
        </w:tc>
        <w:tc>
          <w:tcPr>
            <w:tcW w:w="1419" w:type="pct"/>
          </w:tcPr>
          <w:p w14:paraId="192D374B" w14:textId="21723EA6"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39</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7</w:t>
            </w:r>
          </w:p>
        </w:tc>
        <w:tc>
          <w:tcPr>
            <w:tcW w:w="2583" w:type="pct"/>
            <w:vMerge/>
          </w:tcPr>
          <w:p w14:paraId="76AEF0D0"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24EE3110" w14:textId="77777777" w:rsidTr="006B53D9">
        <w:tc>
          <w:tcPr>
            <w:tcW w:w="998" w:type="pct"/>
          </w:tcPr>
          <w:p w14:paraId="6FEE56D7" w14:textId="5C83CF49"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4</w:t>
            </w:r>
          </w:p>
        </w:tc>
        <w:tc>
          <w:tcPr>
            <w:tcW w:w="1419" w:type="pct"/>
          </w:tcPr>
          <w:p w14:paraId="25866BBF" w14:textId="6AA861F8"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6</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4</w:t>
            </w:r>
          </w:p>
        </w:tc>
        <w:tc>
          <w:tcPr>
            <w:tcW w:w="2583" w:type="pct"/>
            <w:vMerge/>
          </w:tcPr>
          <w:p w14:paraId="30E038C2"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477E75FF" w14:textId="77777777" w:rsidTr="006B53D9">
        <w:tc>
          <w:tcPr>
            <w:tcW w:w="998" w:type="pct"/>
          </w:tcPr>
          <w:p w14:paraId="60DCEA55" w14:textId="5EAF883B"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5</w:t>
            </w:r>
          </w:p>
        </w:tc>
        <w:tc>
          <w:tcPr>
            <w:tcW w:w="1419" w:type="pct"/>
          </w:tcPr>
          <w:p w14:paraId="1616AF93" w14:textId="59171A88"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8</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3</w:t>
            </w:r>
          </w:p>
        </w:tc>
        <w:tc>
          <w:tcPr>
            <w:tcW w:w="2583" w:type="pct"/>
            <w:vMerge/>
          </w:tcPr>
          <w:p w14:paraId="7F5A5511"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520701BA" w14:textId="77777777" w:rsidTr="006B53D9">
        <w:tc>
          <w:tcPr>
            <w:tcW w:w="998" w:type="pct"/>
          </w:tcPr>
          <w:p w14:paraId="59818530" w14:textId="13EB07E9"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6</w:t>
            </w:r>
          </w:p>
        </w:tc>
        <w:tc>
          <w:tcPr>
            <w:tcW w:w="1419" w:type="pct"/>
          </w:tcPr>
          <w:p w14:paraId="58DF5C33" w14:textId="50D206EC"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4</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5</w:t>
            </w:r>
          </w:p>
        </w:tc>
        <w:tc>
          <w:tcPr>
            <w:tcW w:w="2583" w:type="pct"/>
            <w:vMerge/>
          </w:tcPr>
          <w:p w14:paraId="0BE10199"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5E70BAC4" w14:textId="77777777" w:rsidTr="006B53D9">
        <w:tc>
          <w:tcPr>
            <w:tcW w:w="998" w:type="pct"/>
          </w:tcPr>
          <w:p w14:paraId="71DA30C8" w14:textId="70CCB62B"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7</w:t>
            </w:r>
          </w:p>
        </w:tc>
        <w:tc>
          <w:tcPr>
            <w:tcW w:w="1419" w:type="pct"/>
          </w:tcPr>
          <w:p w14:paraId="5A8E5E4B" w14:textId="22AF585C"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21</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9</w:t>
            </w:r>
          </w:p>
        </w:tc>
        <w:tc>
          <w:tcPr>
            <w:tcW w:w="2583" w:type="pct"/>
            <w:vMerge/>
          </w:tcPr>
          <w:p w14:paraId="22C443FB"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4998B5C4" w14:textId="77777777" w:rsidTr="006B53D9">
        <w:tc>
          <w:tcPr>
            <w:tcW w:w="998" w:type="pct"/>
          </w:tcPr>
          <w:p w14:paraId="25B9CF17" w14:textId="4EEDBC7D"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8</w:t>
            </w:r>
          </w:p>
        </w:tc>
        <w:tc>
          <w:tcPr>
            <w:tcW w:w="1419" w:type="pct"/>
          </w:tcPr>
          <w:p w14:paraId="644A6FAF" w14:textId="3B69FB40"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22</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w:t>
            </w:r>
          </w:p>
        </w:tc>
        <w:tc>
          <w:tcPr>
            <w:tcW w:w="2583" w:type="pct"/>
            <w:vMerge/>
          </w:tcPr>
          <w:p w14:paraId="16AB6D9C"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65A4CB28" w14:textId="77777777" w:rsidTr="006B53D9">
        <w:tc>
          <w:tcPr>
            <w:tcW w:w="998" w:type="pct"/>
          </w:tcPr>
          <w:p w14:paraId="0281ED9C" w14:textId="66336525"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9</w:t>
            </w:r>
          </w:p>
        </w:tc>
        <w:tc>
          <w:tcPr>
            <w:tcW w:w="1419" w:type="pct"/>
          </w:tcPr>
          <w:p w14:paraId="4D851F23" w14:textId="77777777"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22</w:t>
            </w:r>
          </w:p>
        </w:tc>
        <w:tc>
          <w:tcPr>
            <w:tcW w:w="2583" w:type="pct"/>
            <w:vMerge/>
          </w:tcPr>
          <w:p w14:paraId="070854AB"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39FE1A3A" w14:textId="77777777" w:rsidTr="006B53D9">
        <w:tc>
          <w:tcPr>
            <w:tcW w:w="998" w:type="pct"/>
          </w:tcPr>
          <w:p w14:paraId="7E12AFB8" w14:textId="38A98311"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10</w:t>
            </w:r>
          </w:p>
        </w:tc>
        <w:tc>
          <w:tcPr>
            <w:tcW w:w="1419" w:type="pct"/>
          </w:tcPr>
          <w:p w14:paraId="2DEC1F27" w14:textId="77777777"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13</w:t>
            </w:r>
          </w:p>
        </w:tc>
        <w:tc>
          <w:tcPr>
            <w:tcW w:w="2583" w:type="pct"/>
            <w:vMerge/>
          </w:tcPr>
          <w:p w14:paraId="5673F801"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67F9B41D" w14:textId="77777777" w:rsidTr="006B53D9">
        <w:tc>
          <w:tcPr>
            <w:tcW w:w="998" w:type="pct"/>
          </w:tcPr>
          <w:p w14:paraId="6440F112" w14:textId="19110EB2"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11</w:t>
            </w:r>
          </w:p>
        </w:tc>
        <w:tc>
          <w:tcPr>
            <w:tcW w:w="1419" w:type="pct"/>
          </w:tcPr>
          <w:p w14:paraId="2A6D1CC0" w14:textId="77777777"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38</w:t>
            </w:r>
          </w:p>
        </w:tc>
        <w:tc>
          <w:tcPr>
            <w:tcW w:w="2583" w:type="pct"/>
            <w:vMerge/>
          </w:tcPr>
          <w:p w14:paraId="36F4CA17"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132419AC" w14:textId="77777777" w:rsidTr="006B53D9">
        <w:tc>
          <w:tcPr>
            <w:tcW w:w="998" w:type="pct"/>
          </w:tcPr>
          <w:p w14:paraId="717F9B9E" w14:textId="0B177533"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12</w:t>
            </w:r>
          </w:p>
        </w:tc>
        <w:tc>
          <w:tcPr>
            <w:tcW w:w="1419" w:type="pct"/>
          </w:tcPr>
          <w:p w14:paraId="4781E97E" w14:textId="70D5C046"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11</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85</w:t>
            </w:r>
          </w:p>
        </w:tc>
        <w:tc>
          <w:tcPr>
            <w:tcW w:w="2583" w:type="pct"/>
            <w:vMerge/>
          </w:tcPr>
          <w:p w14:paraId="5DE77298" w14:textId="77777777" w:rsidR="00F37CFB" w:rsidRPr="006B53D9" w:rsidRDefault="00F37CFB" w:rsidP="006B53D9">
            <w:pPr>
              <w:spacing w:after="0"/>
              <w:rPr>
                <w:rFonts w:ascii="Times New Roman" w:eastAsia="Times New Roman" w:hAnsi="Times New Roman" w:cs="Times New Roman"/>
                <w:sz w:val="20"/>
                <w:szCs w:val="20"/>
                <w:lang w:eastAsia="tr-TR"/>
              </w:rPr>
            </w:pPr>
          </w:p>
        </w:tc>
      </w:tr>
      <w:tr w:rsidR="00F37CFB" w:rsidRPr="006B53D9" w14:paraId="1F186BE7" w14:textId="77777777" w:rsidTr="006B53D9">
        <w:tc>
          <w:tcPr>
            <w:tcW w:w="998" w:type="pct"/>
            <w:tcBorders>
              <w:bottom w:val="single" w:sz="4" w:space="0" w:color="auto"/>
            </w:tcBorders>
          </w:tcPr>
          <w:p w14:paraId="6AF996E6" w14:textId="47051BC7" w:rsidR="00F37CFB" w:rsidRPr="006B53D9" w:rsidRDefault="00F37CFB" w:rsidP="006B53D9">
            <w:pPr>
              <w:spacing w:after="0"/>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DW</w:t>
            </w:r>
            <w:r w:rsidR="00472FAE" w:rsidRP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13</w:t>
            </w:r>
          </w:p>
        </w:tc>
        <w:tc>
          <w:tcPr>
            <w:tcW w:w="1419" w:type="pct"/>
            <w:tcBorders>
              <w:bottom w:val="single" w:sz="4" w:space="0" w:color="auto"/>
            </w:tcBorders>
          </w:tcPr>
          <w:p w14:paraId="041EF756" w14:textId="151749E1" w:rsidR="00F37CFB" w:rsidRPr="006B53D9" w:rsidRDefault="00F37CFB" w:rsidP="006B53D9">
            <w:pPr>
              <w:spacing w:after="0"/>
              <w:jc w:val="center"/>
              <w:rPr>
                <w:rFonts w:ascii="Times New Roman" w:eastAsia="Times New Roman" w:hAnsi="Times New Roman" w:cs="Times New Roman"/>
                <w:sz w:val="20"/>
                <w:szCs w:val="20"/>
                <w:lang w:eastAsia="tr-TR"/>
              </w:rPr>
            </w:pPr>
            <w:r w:rsidRPr="006B53D9">
              <w:rPr>
                <w:rFonts w:ascii="Times New Roman" w:eastAsia="Times New Roman" w:hAnsi="Times New Roman" w:cs="Times New Roman"/>
                <w:sz w:val="20"/>
                <w:szCs w:val="20"/>
                <w:lang w:eastAsia="tr-TR"/>
              </w:rPr>
              <w:t>6</w:t>
            </w:r>
            <w:r w:rsidR="006B53D9">
              <w:rPr>
                <w:rFonts w:ascii="Times New Roman" w:eastAsia="Times New Roman" w:hAnsi="Times New Roman" w:cs="Times New Roman"/>
                <w:sz w:val="20"/>
                <w:szCs w:val="20"/>
                <w:lang w:eastAsia="tr-TR"/>
              </w:rPr>
              <w:t>.</w:t>
            </w:r>
            <w:r w:rsidRPr="006B53D9">
              <w:rPr>
                <w:rFonts w:ascii="Times New Roman" w:eastAsia="Times New Roman" w:hAnsi="Times New Roman" w:cs="Times New Roman"/>
                <w:sz w:val="20"/>
                <w:szCs w:val="20"/>
                <w:lang w:eastAsia="tr-TR"/>
              </w:rPr>
              <w:t>2</w:t>
            </w:r>
          </w:p>
        </w:tc>
        <w:tc>
          <w:tcPr>
            <w:tcW w:w="2583" w:type="pct"/>
            <w:vMerge/>
            <w:tcBorders>
              <w:bottom w:val="single" w:sz="4" w:space="0" w:color="auto"/>
            </w:tcBorders>
          </w:tcPr>
          <w:p w14:paraId="3303426F" w14:textId="77777777" w:rsidR="00F37CFB" w:rsidRPr="006B53D9" w:rsidRDefault="00F37CFB" w:rsidP="006B53D9">
            <w:pPr>
              <w:spacing w:after="0"/>
              <w:rPr>
                <w:rFonts w:ascii="Times New Roman" w:eastAsia="Times New Roman" w:hAnsi="Times New Roman" w:cs="Times New Roman"/>
                <w:sz w:val="20"/>
                <w:szCs w:val="20"/>
                <w:lang w:eastAsia="tr-TR"/>
              </w:rPr>
            </w:pPr>
          </w:p>
        </w:tc>
      </w:tr>
    </w:tbl>
    <w:p w14:paraId="06F02CA7" w14:textId="77777777" w:rsidR="00F37CFB" w:rsidRPr="00AA799B" w:rsidRDefault="00F37CFB" w:rsidP="00AA799B">
      <w:pPr>
        <w:spacing w:before="120" w:after="120"/>
        <w:ind w:left="-1"/>
        <w:jc w:val="both"/>
        <w:rPr>
          <w:rFonts w:ascii="Times New Roman" w:eastAsia="Calibri" w:hAnsi="Times New Roman" w:cs="Times New Roman"/>
          <w:lang w:val="en-US"/>
        </w:rPr>
      </w:pPr>
    </w:p>
    <w:p w14:paraId="46EDAAD4" w14:textId="77777777" w:rsidR="008850D6" w:rsidRPr="00AA799B" w:rsidRDefault="008850D6" w:rsidP="00AA799B">
      <w:pPr>
        <w:spacing w:before="120" w:after="120"/>
        <w:ind w:left="-1"/>
        <w:jc w:val="both"/>
        <w:rPr>
          <w:rFonts w:ascii="Times New Roman" w:eastAsia="Calibri" w:hAnsi="Times New Roman" w:cs="Times New Roman"/>
          <w:lang w:val="en-US"/>
        </w:rPr>
      </w:pPr>
    </w:p>
    <w:p w14:paraId="26BF6EA5" w14:textId="77777777" w:rsidR="008850D6" w:rsidRPr="00AA799B" w:rsidRDefault="008850D6" w:rsidP="00AA799B">
      <w:pPr>
        <w:spacing w:before="120" w:after="120"/>
        <w:ind w:left="-1"/>
        <w:jc w:val="both"/>
        <w:rPr>
          <w:rFonts w:ascii="Times New Roman" w:eastAsia="Calibri" w:hAnsi="Times New Roman" w:cs="Times New Roman"/>
          <w:b/>
          <w:lang w:val="en-US"/>
        </w:rPr>
      </w:pPr>
      <w:r w:rsidRPr="00AA799B">
        <w:rPr>
          <w:rFonts w:ascii="Times New Roman" w:eastAsia="Calibri" w:hAnsi="Times New Roman" w:cs="Times New Roman"/>
          <w:b/>
          <w:lang w:val="en-US"/>
        </w:rPr>
        <w:lastRenderedPageBreak/>
        <w:t>2.1.3. Situation analysis of the landslide area</w:t>
      </w:r>
    </w:p>
    <w:p w14:paraId="19046B70" w14:textId="3B79B586" w:rsidR="00BD1D7E" w:rsidRPr="00AA799B" w:rsidRDefault="008850D6" w:rsidP="00D732A5">
      <w:pPr>
        <w:spacing w:before="120" w:after="240"/>
        <w:jc w:val="both"/>
        <w:rPr>
          <w:rFonts w:ascii="Times New Roman" w:eastAsia="Calibri" w:hAnsi="Times New Roman" w:cs="Times New Roman"/>
          <w:lang w:val="en-US"/>
        </w:rPr>
      </w:pPr>
      <w:r w:rsidRPr="00AA799B">
        <w:rPr>
          <w:rFonts w:ascii="Times New Roman" w:eastAsia="Calibri" w:hAnsi="Times New Roman" w:cs="Times New Roman"/>
          <w:lang w:val="en-US"/>
        </w:rPr>
        <w:t>Using the data obtained from the field investigations and the Slide 2018 software, a comparative analysis was made of the static situation of the landslide area and the risk assessments in the earthquake zone of the region (Figure 4). In the analysis, deformations (mass strength loss) caused by dynamic stresses in the slope under earthquake loads were determined. Deterioration of slope stability due to deterioration in the stress</w:t>
      </w:r>
      <w:r w:rsidR="00472FAE" w:rsidRPr="00AA799B">
        <w:rPr>
          <w:rFonts w:ascii="Times New Roman" w:eastAsia="Calibri" w:hAnsi="Times New Roman" w:cs="Times New Roman"/>
          <w:lang w:val="en-US"/>
        </w:rPr>
        <w:t>-</w:t>
      </w:r>
      <w:r w:rsidRPr="00AA799B">
        <w:rPr>
          <w:rFonts w:ascii="Times New Roman" w:eastAsia="Calibri" w:hAnsi="Times New Roman" w:cs="Times New Roman"/>
          <w:lang w:val="en-US"/>
        </w:rPr>
        <w:t>strain behavior of the material and loss of strength under dynamic loads was examined.</w:t>
      </w:r>
    </w:p>
    <w:p w14:paraId="12EFDD31" w14:textId="3E6CECFA" w:rsidR="008850D6" w:rsidRPr="001676D0" w:rsidRDefault="001676D0" w:rsidP="001676D0">
      <w:pPr>
        <w:spacing w:after="0"/>
        <w:jc w:val="both"/>
        <w:rPr>
          <w:rFonts w:ascii="Times New Roman" w:hAnsi="Times New Roman" w:cs="Times New Roman"/>
          <w:sz w:val="20"/>
          <w:szCs w:val="20"/>
          <w:lang w:val="en-US"/>
        </w:rPr>
      </w:pPr>
      <w:r w:rsidRPr="001676D0">
        <w:rPr>
          <w:rFonts w:ascii="Times New Roman" w:eastAsia="Calibri" w:hAnsi="Times New Roman" w:cs="Times New Roman"/>
          <w:b/>
          <w:noProof/>
          <w:sz w:val="20"/>
          <w:szCs w:val="20"/>
          <w:lang w:val="en-US" w:eastAsia="tr-TR"/>
        </w:rPr>
        <mc:AlternateContent>
          <mc:Choice Requires="wps">
            <w:drawing>
              <wp:anchor distT="45720" distB="45720" distL="114300" distR="114300" simplePos="0" relativeHeight="251659264" behindDoc="0" locked="0" layoutInCell="1" allowOverlap="1" wp14:anchorId="45AF43AA" wp14:editId="4597295F">
                <wp:simplePos x="0" y="0"/>
                <wp:positionH relativeFrom="column">
                  <wp:posOffset>11141</wp:posOffset>
                </wp:positionH>
                <wp:positionV relativeFrom="paragraph">
                  <wp:posOffset>11545</wp:posOffset>
                </wp:positionV>
                <wp:extent cx="254635" cy="269875"/>
                <wp:effectExtent l="0" t="0" r="0"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69875"/>
                        </a:xfrm>
                        <a:prstGeom prst="rect">
                          <a:avLst/>
                        </a:prstGeom>
                        <a:noFill/>
                        <a:ln w="9525">
                          <a:noFill/>
                          <a:miter lim="800000"/>
                          <a:headEnd/>
                          <a:tailEnd/>
                        </a:ln>
                      </wps:spPr>
                      <wps:txbx>
                        <w:txbxContent>
                          <w:p w14:paraId="4D613E6A" w14:textId="77777777" w:rsidR="008850D6" w:rsidRPr="001676D0" w:rsidRDefault="008850D6" w:rsidP="008850D6">
                            <w:pPr>
                              <w:rPr>
                                <w:rFonts w:ascii="Times New Roman" w:hAnsi="Times New Roman" w:cs="Times New Roman"/>
                                <w:b/>
                              </w:rPr>
                            </w:pPr>
                            <w:r w:rsidRPr="001676D0">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43AA" id="Metin Kutusu 2" o:spid="_x0000_s1029" type="#_x0000_t202" style="position:absolute;left:0;text-align:left;margin-left:.9pt;margin-top:.9pt;width:20.05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" filled="f" stroked="f">
                <v:textbox>
                  <w:txbxContent>
                    <w:p w14:paraId="4D613E6A" w14:textId="77777777" w:rsidR="008850D6" w:rsidRPr="001676D0" w:rsidRDefault="008850D6" w:rsidP="008850D6">
                      <w:pPr>
                        <w:rPr>
                          <w:rFonts w:ascii="Times New Roman" w:hAnsi="Times New Roman" w:cs="Times New Roman"/>
                          <w:b/>
                        </w:rPr>
                      </w:pPr>
                      <w:proofErr w:type="gramStart"/>
                      <w:r w:rsidRPr="001676D0">
                        <w:rPr>
                          <w:rFonts w:ascii="Times New Roman" w:hAnsi="Times New Roman" w:cs="Times New Roman"/>
                          <w:b/>
                        </w:rPr>
                        <w:t>a</w:t>
                      </w:r>
                      <w:proofErr w:type="gramEnd"/>
                    </w:p>
                  </w:txbxContent>
                </v:textbox>
              </v:shape>
            </w:pict>
          </mc:Fallback>
        </mc:AlternateContent>
      </w:r>
      <w:r w:rsidRPr="001676D0">
        <w:rPr>
          <w:rFonts w:ascii="Times New Roman" w:eastAsia="Calibri" w:hAnsi="Times New Roman" w:cs="Times New Roman"/>
          <w:b/>
          <w:noProof/>
          <w:sz w:val="20"/>
          <w:szCs w:val="20"/>
          <w:lang w:val="en-US" w:eastAsia="tr-TR"/>
        </w:rPr>
        <mc:AlternateContent>
          <mc:Choice Requires="wps">
            <w:drawing>
              <wp:anchor distT="45720" distB="45720" distL="114300" distR="114300" simplePos="0" relativeHeight="251660288" behindDoc="0" locked="0" layoutInCell="1" allowOverlap="1" wp14:anchorId="4290E8F1" wp14:editId="531AF56E">
                <wp:simplePos x="0" y="0"/>
                <wp:positionH relativeFrom="column">
                  <wp:posOffset>2621338</wp:posOffset>
                </wp:positionH>
                <wp:positionV relativeFrom="paragraph">
                  <wp:posOffset>11546</wp:posOffset>
                </wp:positionV>
                <wp:extent cx="289560" cy="230778"/>
                <wp:effectExtent l="0" t="0" r="0" b="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30778"/>
                        </a:xfrm>
                        <a:prstGeom prst="rect">
                          <a:avLst/>
                        </a:prstGeom>
                        <a:noFill/>
                        <a:ln w="9525">
                          <a:noFill/>
                          <a:miter lim="800000"/>
                          <a:headEnd/>
                          <a:tailEnd/>
                        </a:ln>
                      </wps:spPr>
                      <wps:txbx>
                        <w:txbxContent>
                          <w:p w14:paraId="05D18AAC" w14:textId="77777777" w:rsidR="008850D6" w:rsidRPr="001676D0" w:rsidRDefault="008850D6" w:rsidP="008850D6">
                            <w:pPr>
                              <w:rPr>
                                <w:rFonts w:ascii="Times New Roman" w:hAnsi="Times New Roman" w:cs="Times New Roman"/>
                                <w:b/>
                              </w:rPr>
                            </w:pPr>
                            <w:r w:rsidRPr="001676D0">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0E8F1" id="_x0000_s1030" type="#_x0000_t202" style="position:absolute;left:0;text-align:left;margin-left:206.4pt;margin-top:.9pt;width:22.8pt;height:18.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" filled="f" stroked="f">
                <v:textbox>
                  <w:txbxContent>
                    <w:p w14:paraId="05D18AAC" w14:textId="77777777" w:rsidR="008850D6" w:rsidRPr="001676D0" w:rsidRDefault="008850D6" w:rsidP="008850D6">
                      <w:pPr>
                        <w:rPr>
                          <w:rFonts w:ascii="Times New Roman" w:hAnsi="Times New Roman" w:cs="Times New Roman"/>
                          <w:b/>
                        </w:rPr>
                      </w:pPr>
                      <w:proofErr w:type="gramStart"/>
                      <w:r w:rsidRPr="001676D0">
                        <w:rPr>
                          <w:rFonts w:ascii="Times New Roman" w:hAnsi="Times New Roman" w:cs="Times New Roman"/>
                          <w:b/>
                        </w:rPr>
                        <w:t>b</w:t>
                      </w:r>
                      <w:proofErr w:type="gramEnd"/>
                    </w:p>
                  </w:txbxContent>
                </v:textbox>
              </v:shape>
            </w:pict>
          </mc:Fallback>
        </mc:AlternateContent>
      </w:r>
      <w:r w:rsidR="008850D6" w:rsidRPr="001676D0">
        <w:rPr>
          <w:rFonts w:ascii="Times New Roman" w:hAnsi="Times New Roman" w:cs="Times New Roman"/>
          <w:noProof/>
          <w:sz w:val="20"/>
          <w:szCs w:val="20"/>
          <w:lang w:val="en-US" w:eastAsia="tr-TR"/>
        </w:rPr>
        <w:drawing>
          <wp:inline distT="0" distB="0" distL="0" distR="0" wp14:anchorId="1672BE74" wp14:editId="4B0121C3">
            <wp:extent cx="2608384" cy="1847111"/>
            <wp:effectExtent l="0" t="0" r="1905"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8384" cy="1847111"/>
                    </a:xfrm>
                    <a:prstGeom prst="rect">
                      <a:avLst/>
                    </a:prstGeom>
                    <a:noFill/>
                  </pic:spPr>
                </pic:pic>
              </a:graphicData>
            </a:graphic>
          </wp:inline>
        </w:drawing>
      </w:r>
      <w:r w:rsidRPr="001676D0">
        <w:rPr>
          <w:rFonts w:ascii="Times New Roman" w:hAnsi="Times New Roman" w:cs="Times New Roman"/>
          <w:sz w:val="20"/>
          <w:szCs w:val="20"/>
          <w:lang w:val="en-US"/>
        </w:rPr>
        <w:t xml:space="preserve"> </w:t>
      </w:r>
      <w:r w:rsidR="008850D6" w:rsidRPr="001676D0">
        <w:rPr>
          <w:rFonts w:ascii="Times New Roman" w:hAnsi="Times New Roman" w:cs="Times New Roman"/>
          <w:noProof/>
          <w:sz w:val="20"/>
          <w:szCs w:val="20"/>
          <w:lang w:val="en-US" w:eastAsia="tr-TR"/>
        </w:rPr>
        <w:drawing>
          <wp:inline distT="0" distB="0" distL="0" distR="0" wp14:anchorId="05790378" wp14:editId="2FA14021">
            <wp:extent cx="2578735" cy="1846869"/>
            <wp:effectExtent l="0" t="0" r="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735" cy="1846869"/>
                    </a:xfrm>
                    <a:prstGeom prst="rect">
                      <a:avLst/>
                    </a:prstGeom>
                    <a:noFill/>
                    <a:ln>
                      <a:noFill/>
                    </a:ln>
                  </pic:spPr>
                </pic:pic>
              </a:graphicData>
            </a:graphic>
          </wp:inline>
        </w:drawing>
      </w:r>
    </w:p>
    <w:p w14:paraId="17054A64" w14:textId="0E5D05B5" w:rsidR="008850D6" w:rsidRPr="001676D0" w:rsidRDefault="008850D6" w:rsidP="001676D0">
      <w:pPr>
        <w:spacing w:after="0"/>
        <w:ind w:left="-1"/>
        <w:jc w:val="both"/>
        <w:rPr>
          <w:rFonts w:ascii="Times New Roman" w:eastAsia="Calibri" w:hAnsi="Times New Roman" w:cs="Times New Roman"/>
          <w:sz w:val="20"/>
          <w:szCs w:val="20"/>
          <w:lang w:val="en-US"/>
        </w:rPr>
      </w:pPr>
      <w:r w:rsidRPr="001676D0">
        <w:rPr>
          <w:rFonts w:ascii="Times New Roman" w:eastAsia="Calibri" w:hAnsi="Times New Roman" w:cs="Times New Roman"/>
          <w:b/>
          <w:sz w:val="20"/>
          <w:szCs w:val="20"/>
          <w:lang w:val="en-US"/>
        </w:rPr>
        <w:t>Figure 4. a)</w:t>
      </w:r>
      <w:r w:rsidRPr="001676D0">
        <w:rPr>
          <w:rFonts w:ascii="Times New Roman" w:eastAsia="Calibri" w:hAnsi="Times New Roman" w:cs="Times New Roman"/>
          <w:sz w:val="20"/>
          <w:szCs w:val="20"/>
          <w:lang w:val="en-US"/>
        </w:rPr>
        <w:t xml:space="preserve"> Analysis model showing the current situation screenshot (static situation)</w:t>
      </w:r>
      <w:r w:rsidR="001676D0">
        <w:rPr>
          <w:rFonts w:ascii="Times New Roman" w:eastAsia="Calibri" w:hAnsi="Times New Roman" w:cs="Times New Roman"/>
          <w:sz w:val="20"/>
          <w:szCs w:val="20"/>
          <w:lang w:val="en-US"/>
        </w:rPr>
        <w:t>.</w:t>
      </w:r>
      <w:r w:rsidRPr="001676D0">
        <w:rPr>
          <w:rFonts w:ascii="Times New Roman" w:eastAsia="Calibri" w:hAnsi="Times New Roman" w:cs="Times New Roman"/>
          <w:sz w:val="20"/>
          <w:szCs w:val="20"/>
          <w:lang w:val="en-US"/>
        </w:rPr>
        <w:t xml:space="preserve"> </w:t>
      </w:r>
      <w:r w:rsidRPr="001676D0">
        <w:rPr>
          <w:rFonts w:ascii="Times New Roman" w:eastAsia="Calibri" w:hAnsi="Times New Roman" w:cs="Times New Roman"/>
          <w:b/>
          <w:sz w:val="20"/>
          <w:szCs w:val="20"/>
          <w:lang w:val="en-US"/>
        </w:rPr>
        <w:t>b)</w:t>
      </w:r>
      <w:r w:rsidRPr="001676D0">
        <w:rPr>
          <w:rFonts w:ascii="Times New Roman" w:eastAsia="Calibri" w:hAnsi="Times New Roman" w:cs="Times New Roman"/>
          <w:sz w:val="20"/>
          <w:szCs w:val="20"/>
          <w:lang w:val="en-US"/>
        </w:rPr>
        <w:t xml:space="preserve"> Analysis model showing the current situation screenshot (earthquake situation).</w:t>
      </w:r>
    </w:p>
    <w:p w14:paraId="41038A89" w14:textId="77777777" w:rsidR="00DD3BDF" w:rsidRPr="00AA799B" w:rsidRDefault="00DD3BDF" w:rsidP="00AA799B">
      <w:pPr>
        <w:spacing w:before="120" w:after="120"/>
        <w:ind w:left="-1"/>
        <w:jc w:val="both"/>
        <w:rPr>
          <w:rFonts w:ascii="Times New Roman" w:eastAsia="Calibri" w:hAnsi="Times New Roman" w:cs="Times New Roman"/>
          <w:lang w:val="en-US"/>
        </w:rPr>
      </w:pPr>
    </w:p>
    <w:p w14:paraId="3FE68A0D" w14:textId="77777777" w:rsidR="008850D6" w:rsidRPr="00AA799B" w:rsidRDefault="008850D6" w:rsidP="00D732A5">
      <w:pPr>
        <w:spacing w:before="120" w:after="240"/>
        <w:jc w:val="both"/>
        <w:rPr>
          <w:rFonts w:ascii="Times New Roman" w:eastAsia="Calibri" w:hAnsi="Times New Roman" w:cs="Times New Roman"/>
          <w:lang w:val="en-US"/>
        </w:rPr>
      </w:pPr>
      <w:r w:rsidRPr="00AA799B">
        <w:rPr>
          <w:rFonts w:ascii="Times New Roman" w:eastAsia="Calibri" w:hAnsi="Times New Roman" w:cs="Times New Roman"/>
          <w:lang w:val="en-US"/>
        </w:rPr>
        <w:t>As can be seen from the software analysis, while the safety number of the slope area approaches 1 in static condition, it drops below 1 under dynamic earthquake loads. For this reason, it is seen that permanent deformations will occur with the deterioration of stability (Factor of Safety / F.S. is calculated according to Eurocode 7 and BS 8006 standards) (Figure 5).</w:t>
      </w:r>
    </w:p>
    <w:p w14:paraId="7A07A0F4" w14:textId="39BEBEEF" w:rsidR="008850D6" w:rsidRPr="001676D0" w:rsidRDefault="003C3F71" w:rsidP="001676D0">
      <w:pPr>
        <w:spacing w:after="0"/>
        <w:jc w:val="both"/>
        <w:rPr>
          <w:rFonts w:ascii="Times New Roman" w:hAnsi="Times New Roman" w:cs="Times New Roman"/>
          <w:sz w:val="20"/>
          <w:szCs w:val="20"/>
          <w:lang w:val="en-US"/>
        </w:rPr>
      </w:pPr>
      <w:r w:rsidRPr="003C3F71">
        <w:rPr>
          <w:rFonts w:ascii="Times New Roman" w:hAnsi="Times New Roman" w:cs="Times New Roman"/>
          <w:noProof/>
          <w:sz w:val="20"/>
          <w:szCs w:val="20"/>
          <w:lang w:eastAsia="tr-TR"/>
        </w:rPr>
        <w:drawing>
          <wp:inline distT="0" distB="0" distL="0" distR="0" wp14:anchorId="3A132E77" wp14:editId="6A445932">
            <wp:extent cx="3599815" cy="1725930"/>
            <wp:effectExtent l="19050" t="19050" r="19685" b="26670"/>
            <wp:docPr id="231" name="Resim 231" descr="D:\DOSYALARIM\MTA\Ender SARIFAKIOĞLU\MUHARREM TIRIN KONFERANS ABSTRA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SYALARIM\MTA\Ender SARIFAKIOĞLU\MUHARREM TIRIN KONFERANS ABSTRACT\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815" cy="1725930"/>
                    </a:xfrm>
                    <a:prstGeom prst="rect">
                      <a:avLst/>
                    </a:prstGeom>
                    <a:noFill/>
                    <a:ln w="19050">
                      <a:solidFill>
                        <a:schemeClr val="tx1"/>
                      </a:solidFill>
                    </a:ln>
                  </pic:spPr>
                </pic:pic>
              </a:graphicData>
            </a:graphic>
          </wp:inline>
        </w:drawing>
      </w:r>
    </w:p>
    <w:p w14:paraId="11B69F17" w14:textId="33A2579B" w:rsidR="008850D6" w:rsidRPr="001676D0" w:rsidRDefault="008850D6" w:rsidP="001676D0">
      <w:pPr>
        <w:spacing w:after="0"/>
        <w:ind w:left="-1"/>
        <w:jc w:val="both"/>
        <w:rPr>
          <w:rFonts w:ascii="Times New Roman" w:eastAsia="Calibri" w:hAnsi="Times New Roman" w:cs="Times New Roman"/>
          <w:sz w:val="20"/>
          <w:szCs w:val="20"/>
          <w:lang w:val="en-US"/>
        </w:rPr>
      </w:pPr>
      <w:r w:rsidRPr="001676D0">
        <w:rPr>
          <w:rFonts w:ascii="Times New Roman" w:eastAsia="Calibri" w:hAnsi="Times New Roman" w:cs="Times New Roman"/>
          <w:b/>
          <w:sz w:val="20"/>
          <w:szCs w:val="20"/>
          <w:lang w:val="en-US"/>
        </w:rPr>
        <w:t xml:space="preserve">Figure 5. </w:t>
      </w:r>
      <w:r w:rsidRPr="001676D0">
        <w:rPr>
          <w:rFonts w:ascii="Times New Roman" w:eastAsia="Calibri" w:hAnsi="Times New Roman" w:cs="Times New Roman"/>
          <w:sz w:val="20"/>
          <w:szCs w:val="20"/>
          <w:lang w:val="en-US"/>
        </w:rPr>
        <w:t>Factor of Safety formula of the foundation [2</w:t>
      </w:r>
      <w:r w:rsidR="00472FAE" w:rsidRPr="001676D0">
        <w:rPr>
          <w:rFonts w:ascii="Times New Roman" w:eastAsia="Calibri" w:hAnsi="Times New Roman" w:cs="Times New Roman"/>
          <w:sz w:val="20"/>
          <w:szCs w:val="20"/>
          <w:lang w:val="en-US"/>
        </w:rPr>
        <w:t>–</w:t>
      </w:r>
      <w:r w:rsidRPr="001676D0">
        <w:rPr>
          <w:rFonts w:ascii="Times New Roman" w:eastAsia="Calibri" w:hAnsi="Times New Roman" w:cs="Times New Roman"/>
          <w:sz w:val="20"/>
          <w:szCs w:val="20"/>
          <w:lang w:val="en-US"/>
        </w:rPr>
        <w:t xml:space="preserve">3]. </w:t>
      </w:r>
    </w:p>
    <w:p w14:paraId="4252D4FF" w14:textId="77777777" w:rsidR="008850D6" w:rsidRPr="00AA799B" w:rsidRDefault="008850D6" w:rsidP="00AA799B">
      <w:pPr>
        <w:spacing w:before="120" w:after="120"/>
        <w:ind w:left="-1"/>
        <w:jc w:val="both"/>
        <w:rPr>
          <w:rFonts w:ascii="Times New Roman" w:eastAsia="Calibri" w:hAnsi="Times New Roman" w:cs="Times New Roman"/>
          <w:b/>
          <w:lang w:val="en-US"/>
        </w:rPr>
      </w:pPr>
    </w:p>
    <w:p w14:paraId="75286E8B" w14:textId="38907610" w:rsidR="00B55A1D" w:rsidRPr="00AA799B" w:rsidRDefault="00B55A1D" w:rsidP="00AA799B">
      <w:pPr>
        <w:spacing w:before="120" w:after="120"/>
        <w:ind w:left="-1"/>
        <w:jc w:val="both"/>
        <w:rPr>
          <w:rFonts w:ascii="Times New Roman" w:eastAsia="Calibri" w:hAnsi="Times New Roman" w:cs="Times New Roman"/>
          <w:b/>
          <w:lang w:val="en-US"/>
        </w:rPr>
      </w:pPr>
      <w:r w:rsidRPr="00AA799B">
        <w:rPr>
          <w:rFonts w:ascii="Times New Roman" w:eastAsia="Calibri" w:hAnsi="Times New Roman" w:cs="Times New Roman"/>
          <w:b/>
          <w:lang w:val="en-US"/>
        </w:rPr>
        <w:t xml:space="preserve">2.1.4. New </w:t>
      </w:r>
      <w:r w:rsidR="006910E0" w:rsidRPr="00AA799B">
        <w:rPr>
          <w:rFonts w:ascii="Times New Roman" w:eastAsia="Calibri" w:hAnsi="Times New Roman" w:cs="Times New Roman"/>
          <w:b/>
          <w:lang w:val="en-US"/>
        </w:rPr>
        <w:t>road route drilling works</w:t>
      </w:r>
    </w:p>
    <w:p w14:paraId="2B25C0CF" w14:textId="77777777" w:rsidR="008850D6" w:rsidRPr="00AA799B" w:rsidRDefault="00B55A1D" w:rsidP="00D732A5">
      <w:pPr>
        <w:spacing w:before="120" w:after="240"/>
        <w:jc w:val="both"/>
        <w:rPr>
          <w:rFonts w:ascii="Times New Roman" w:eastAsia="Calibri" w:hAnsi="Times New Roman" w:cs="Times New Roman"/>
          <w:lang w:val="en-US"/>
        </w:rPr>
      </w:pPr>
      <w:r w:rsidRPr="00AA799B">
        <w:rPr>
          <w:rFonts w:ascii="Times New Roman" w:eastAsia="Calibri" w:hAnsi="Times New Roman" w:cs="Times New Roman"/>
          <w:lang w:val="en-US"/>
        </w:rPr>
        <w:t>The old road route in the study area was changed due to being in a landslide risk area and dissolution due to ground lithology. It was decided to carry out drilling between the starting and ending points of the road, approximately 100 m apart, parallel to the axis of the planned new road route. The aim of the studies is to determine the lithological characteristics of the ground on the road route and to determine the areas where groundwater is concentrated by determining the groundwater level. Drilling studies were carried out at an average depth of 35 m and samples were taken every 1 m (Figure 6).</w:t>
      </w:r>
    </w:p>
    <w:p w14:paraId="626297D8" w14:textId="77777777" w:rsidR="00DD3BDF" w:rsidRPr="00AA799B" w:rsidRDefault="00DD3BDF" w:rsidP="00AA799B">
      <w:pPr>
        <w:spacing w:before="120" w:after="120"/>
        <w:ind w:left="426"/>
        <w:jc w:val="both"/>
        <w:rPr>
          <w:rFonts w:ascii="Times New Roman" w:hAnsi="Times New Roman" w:cs="Times New Roman"/>
          <w:b/>
          <w:bCs/>
          <w:color w:val="FF0000"/>
          <w:lang w:val="en-US"/>
        </w:rPr>
      </w:pPr>
    </w:p>
    <w:p w14:paraId="7B6820B7" w14:textId="741CFB52" w:rsidR="00E575A7" w:rsidRPr="00223B10" w:rsidRDefault="006910E0" w:rsidP="00223B10">
      <w:pPr>
        <w:autoSpaceDE w:val="0"/>
        <w:autoSpaceDN w:val="0"/>
        <w:adjustRightInd w:val="0"/>
        <w:spacing w:after="0"/>
        <w:jc w:val="both"/>
        <w:rPr>
          <w:rFonts w:ascii="Times New Roman" w:hAnsi="Times New Roman" w:cs="Times New Roman"/>
          <w:bCs/>
          <w:sz w:val="20"/>
          <w:szCs w:val="20"/>
          <w:lang w:val="en-US"/>
        </w:rPr>
      </w:pPr>
      <w:r w:rsidRPr="00223B10">
        <w:rPr>
          <w:rFonts w:ascii="Times New Roman" w:eastAsia="Calibri" w:hAnsi="Times New Roman" w:cs="Times New Roman"/>
          <w:b/>
          <w:noProof/>
          <w:sz w:val="20"/>
          <w:szCs w:val="20"/>
          <w:lang w:val="en-US" w:eastAsia="tr-TR"/>
        </w:rPr>
        <w:lastRenderedPageBreak/>
        <mc:AlternateContent>
          <mc:Choice Requires="wps">
            <w:drawing>
              <wp:anchor distT="45720" distB="45720" distL="114300" distR="114300" simplePos="0" relativeHeight="251664384" behindDoc="0" locked="0" layoutInCell="1" allowOverlap="1" wp14:anchorId="0092A291" wp14:editId="15331166">
                <wp:simplePos x="0" y="0"/>
                <wp:positionH relativeFrom="column">
                  <wp:posOffset>2964135</wp:posOffset>
                </wp:positionH>
                <wp:positionV relativeFrom="paragraph">
                  <wp:posOffset>12065</wp:posOffset>
                </wp:positionV>
                <wp:extent cx="289560" cy="269875"/>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69875"/>
                        </a:xfrm>
                        <a:prstGeom prst="rect">
                          <a:avLst/>
                        </a:prstGeom>
                        <a:noFill/>
                        <a:ln w="9525">
                          <a:noFill/>
                          <a:miter lim="800000"/>
                          <a:headEnd/>
                          <a:tailEnd/>
                        </a:ln>
                      </wps:spPr>
                      <wps:txbx>
                        <w:txbxContent>
                          <w:p w14:paraId="699A11C0" w14:textId="77777777" w:rsidR="00E575A7" w:rsidRPr="006910E0" w:rsidRDefault="00E575A7" w:rsidP="00E575A7">
                            <w:pPr>
                              <w:rPr>
                                <w:rFonts w:ascii="Times New Roman" w:hAnsi="Times New Roman" w:cs="Times New Roman"/>
                                <w:b/>
                                <w:color w:val="FFFFFF" w:themeColor="background1"/>
                              </w:rPr>
                            </w:pPr>
                            <w:r w:rsidRPr="006910E0">
                              <w:rPr>
                                <w:rFonts w:ascii="Times New Roman" w:hAnsi="Times New Roman" w:cs="Times New Roman"/>
                                <w:b/>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A291" id="_x0000_s1031" type="#_x0000_t202" style="position:absolute;left:0;text-align:left;margin-left:233.4pt;margin-top:.95pt;width:22.8pt;height:2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" filled="f" stroked="f">
                <v:textbox>
                  <w:txbxContent>
                    <w:p w14:paraId="699A11C0" w14:textId="77777777" w:rsidR="00E575A7" w:rsidRPr="006910E0" w:rsidRDefault="00E575A7" w:rsidP="00E575A7">
                      <w:pPr>
                        <w:rPr>
                          <w:rFonts w:ascii="Times New Roman" w:hAnsi="Times New Roman" w:cs="Times New Roman"/>
                          <w:b/>
                          <w:color w:val="FFFFFF" w:themeColor="background1"/>
                        </w:rPr>
                      </w:pPr>
                      <w:proofErr w:type="gramStart"/>
                      <w:r w:rsidRPr="006910E0">
                        <w:rPr>
                          <w:rFonts w:ascii="Times New Roman" w:hAnsi="Times New Roman" w:cs="Times New Roman"/>
                          <w:b/>
                          <w:color w:val="FFFFFF" w:themeColor="background1"/>
                        </w:rPr>
                        <w:t>b</w:t>
                      </w:r>
                      <w:proofErr w:type="gramEnd"/>
                    </w:p>
                  </w:txbxContent>
                </v:textbox>
              </v:shape>
            </w:pict>
          </mc:Fallback>
        </mc:AlternateContent>
      </w:r>
      <w:r w:rsidRPr="00223B10">
        <w:rPr>
          <w:rFonts w:ascii="Times New Roman" w:eastAsia="Calibri" w:hAnsi="Times New Roman" w:cs="Times New Roman"/>
          <w:b/>
          <w:noProof/>
          <w:sz w:val="20"/>
          <w:szCs w:val="20"/>
          <w:lang w:val="en-US" w:eastAsia="tr-TR"/>
        </w:rPr>
        <mc:AlternateContent>
          <mc:Choice Requires="wps">
            <w:drawing>
              <wp:anchor distT="45720" distB="45720" distL="114300" distR="114300" simplePos="0" relativeHeight="251663360" behindDoc="0" locked="0" layoutInCell="1" allowOverlap="1" wp14:anchorId="25F89E07" wp14:editId="47457518">
                <wp:simplePos x="0" y="0"/>
                <wp:positionH relativeFrom="column">
                  <wp:posOffset>14605</wp:posOffset>
                </wp:positionH>
                <wp:positionV relativeFrom="paragraph">
                  <wp:posOffset>3810</wp:posOffset>
                </wp:positionV>
                <wp:extent cx="28956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noFill/>
                        <a:ln w="9525">
                          <a:noFill/>
                          <a:miter lim="800000"/>
                          <a:headEnd/>
                          <a:tailEnd/>
                        </a:ln>
                      </wps:spPr>
                      <wps:txbx>
                        <w:txbxContent>
                          <w:p w14:paraId="02E13AAC" w14:textId="77777777" w:rsidR="00E575A7" w:rsidRPr="006910E0" w:rsidRDefault="00E575A7" w:rsidP="00E575A7">
                            <w:pPr>
                              <w:rPr>
                                <w:rFonts w:ascii="Times New Roman" w:hAnsi="Times New Roman" w:cs="Times New Roman"/>
                                <w:b/>
                                <w:color w:val="FFFFFF" w:themeColor="background1"/>
                              </w:rPr>
                            </w:pPr>
                            <w:r w:rsidRPr="006910E0">
                              <w:rPr>
                                <w:rFonts w:ascii="Times New Roman" w:hAnsi="Times New Roman" w:cs="Times New Roman"/>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89E07" id="_x0000_s1032" type="#_x0000_t202" style="position:absolute;left:0;text-align:left;margin-left:1.15pt;margin-top:.3pt;width:22.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" filled="f" stroked="f">
                <v:textbox style="mso-fit-shape-to-text:t">
                  <w:txbxContent>
                    <w:p w14:paraId="02E13AAC" w14:textId="77777777" w:rsidR="00E575A7" w:rsidRPr="006910E0" w:rsidRDefault="00E575A7" w:rsidP="00E575A7">
                      <w:pPr>
                        <w:rPr>
                          <w:rFonts w:ascii="Times New Roman" w:hAnsi="Times New Roman" w:cs="Times New Roman"/>
                          <w:b/>
                          <w:color w:val="FFFFFF" w:themeColor="background1"/>
                        </w:rPr>
                      </w:pPr>
                      <w:proofErr w:type="gramStart"/>
                      <w:r w:rsidRPr="006910E0">
                        <w:rPr>
                          <w:rFonts w:ascii="Times New Roman" w:hAnsi="Times New Roman" w:cs="Times New Roman"/>
                          <w:b/>
                          <w:color w:val="FFFFFF" w:themeColor="background1"/>
                        </w:rPr>
                        <w:t>a</w:t>
                      </w:r>
                      <w:proofErr w:type="gramEnd"/>
                    </w:p>
                  </w:txbxContent>
                </v:textbox>
              </v:shape>
            </w:pict>
          </mc:Fallback>
        </mc:AlternateContent>
      </w:r>
      <w:r w:rsidRPr="00223B10">
        <w:rPr>
          <w:noProof/>
          <w:sz w:val="20"/>
          <w:szCs w:val="20"/>
          <w:lang w:eastAsia="tr-TR"/>
        </w:rPr>
        <w:drawing>
          <wp:inline distT="0" distB="0" distL="0" distR="0" wp14:anchorId="4188D9B6" wp14:editId="22BD4CB8">
            <wp:extent cx="2878455" cy="1925320"/>
            <wp:effectExtent l="19050" t="19050" r="17145" b="17780"/>
            <wp:docPr id="224" name="Resim 224" descr="D:\DOSYALARIM\MTA\Ender SARIFAKIOĞLU\MUHARREM TIRIN KONFERANS ABSTRACT\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SYALARIM\MTA\Ender SARIFAKIOĞLU\MUHARREM TIRIN KONFERANS ABSTRACT\6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455" cy="1925320"/>
                    </a:xfrm>
                    <a:prstGeom prst="rect">
                      <a:avLst/>
                    </a:prstGeom>
                    <a:noFill/>
                    <a:ln w="19050">
                      <a:solidFill>
                        <a:schemeClr val="tx1"/>
                      </a:solidFill>
                    </a:ln>
                  </pic:spPr>
                </pic:pic>
              </a:graphicData>
            </a:graphic>
          </wp:inline>
        </w:drawing>
      </w:r>
      <w:r w:rsidR="00E575A7" w:rsidRPr="00223B10">
        <w:rPr>
          <w:sz w:val="20"/>
          <w:szCs w:val="20"/>
          <w:lang w:val="en-US" w:eastAsia="tr-TR"/>
        </w:rPr>
        <w:t xml:space="preserve"> </w:t>
      </w:r>
      <w:r w:rsidRPr="00223B10">
        <w:rPr>
          <w:noProof/>
          <w:sz w:val="20"/>
          <w:szCs w:val="20"/>
          <w:lang w:eastAsia="tr-TR"/>
        </w:rPr>
        <w:drawing>
          <wp:inline distT="0" distB="0" distL="0" distR="0" wp14:anchorId="3C77AA14" wp14:editId="33A1278B">
            <wp:extent cx="3112598" cy="1926000"/>
            <wp:effectExtent l="19050" t="19050" r="12065" b="17145"/>
            <wp:docPr id="31" name="Resim 31" descr="D:\DOSYALARIM\MTA\Ender SARIFAKIOĞLU\MUHARREM TIRIN KONFERANS ABSTRACT\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SYALARIM\MTA\Ender SARIFAKIOĞLU\MUHARREM TIRIN KONFERANS ABSTRACT\6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2598" cy="1926000"/>
                    </a:xfrm>
                    <a:prstGeom prst="rect">
                      <a:avLst/>
                    </a:prstGeom>
                    <a:noFill/>
                    <a:ln w="19050">
                      <a:solidFill>
                        <a:schemeClr val="tx1"/>
                      </a:solidFill>
                    </a:ln>
                  </pic:spPr>
                </pic:pic>
              </a:graphicData>
            </a:graphic>
          </wp:inline>
        </w:drawing>
      </w:r>
    </w:p>
    <w:p w14:paraId="64BC1838" w14:textId="145946CF" w:rsidR="00DD3BDF" w:rsidRPr="00223B10" w:rsidRDefault="006D0034" w:rsidP="00223B10">
      <w:pPr>
        <w:spacing w:after="0"/>
        <w:jc w:val="both"/>
        <w:rPr>
          <w:rFonts w:ascii="Times New Roman" w:hAnsi="Times New Roman" w:cs="Times New Roman"/>
          <w:bCs/>
          <w:sz w:val="20"/>
          <w:szCs w:val="20"/>
          <w:lang w:val="en-US"/>
        </w:rPr>
      </w:pPr>
      <w:r w:rsidRPr="00223B10">
        <w:rPr>
          <w:rFonts w:ascii="Times New Roman" w:hAnsi="Times New Roman" w:cs="Times New Roman"/>
          <w:b/>
          <w:bCs/>
          <w:sz w:val="20"/>
          <w:szCs w:val="20"/>
          <w:lang w:val="en-US"/>
        </w:rPr>
        <w:t xml:space="preserve">Figure 6. a) </w:t>
      </w:r>
      <w:r w:rsidRPr="00223B10">
        <w:rPr>
          <w:rFonts w:ascii="Times New Roman" w:hAnsi="Times New Roman" w:cs="Times New Roman"/>
          <w:bCs/>
          <w:sz w:val="20"/>
          <w:szCs w:val="20"/>
          <w:lang w:val="en-US"/>
        </w:rPr>
        <w:t xml:space="preserve">Drilling wells, </w:t>
      </w:r>
      <w:r w:rsidRPr="00223B10">
        <w:rPr>
          <w:rFonts w:ascii="Times New Roman" w:hAnsi="Times New Roman" w:cs="Times New Roman"/>
          <w:b/>
          <w:bCs/>
          <w:sz w:val="20"/>
          <w:szCs w:val="20"/>
          <w:lang w:val="en-US"/>
        </w:rPr>
        <w:t>b)</w:t>
      </w:r>
      <w:r w:rsidRPr="00223B10">
        <w:rPr>
          <w:rFonts w:ascii="Times New Roman" w:hAnsi="Times New Roman" w:cs="Times New Roman"/>
          <w:bCs/>
          <w:sz w:val="20"/>
          <w:szCs w:val="20"/>
          <w:lang w:val="en-US"/>
        </w:rPr>
        <w:t xml:space="preserve"> Samples obtained from drilling studies [6].</w:t>
      </w:r>
    </w:p>
    <w:p w14:paraId="5C62F1AC" w14:textId="77777777" w:rsidR="006D0034" w:rsidRPr="00AA799B" w:rsidRDefault="006D0034" w:rsidP="00AA799B">
      <w:pPr>
        <w:spacing w:before="120" w:after="120"/>
        <w:rPr>
          <w:rFonts w:ascii="Times New Roman" w:hAnsi="Times New Roman" w:cs="Times New Roman"/>
          <w:b/>
          <w:lang w:val="en-US"/>
        </w:rPr>
      </w:pPr>
    </w:p>
    <w:p w14:paraId="1891B9EC" w14:textId="67C98968" w:rsidR="006D0034" w:rsidRPr="00AA799B" w:rsidRDefault="006D0034" w:rsidP="00AA799B">
      <w:pPr>
        <w:spacing w:before="120" w:after="120"/>
        <w:rPr>
          <w:rFonts w:ascii="Times New Roman" w:hAnsi="Times New Roman" w:cs="Times New Roman"/>
          <w:b/>
          <w:lang w:val="en-US"/>
        </w:rPr>
      </w:pPr>
      <w:r w:rsidRPr="00AA799B">
        <w:rPr>
          <w:rFonts w:ascii="Times New Roman" w:hAnsi="Times New Roman" w:cs="Times New Roman"/>
          <w:b/>
          <w:lang w:val="en-US"/>
        </w:rPr>
        <w:t xml:space="preserve">2.2. Evaluation of </w:t>
      </w:r>
      <w:r w:rsidR="006B53D9" w:rsidRPr="00AA799B">
        <w:rPr>
          <w:rFonts w:ascii="Times New Roman" w:hAnsi="Times New Roman" w:cs="Times New Roman"/>
          <w:b/>
          <w:lang w:val="en-US"/>
        </w:rPr>
        <w:t>Field Data</w:t>
      </w:r>
    </w:p>
    <w:p w14:paraId="066C27A5" w14:textId="77777777" w:rsidR="006D0034" w:rsidRPr="00AA799B" w:rsidRDefault="006D0034" w:rsidP="00AA799B">
      <w:pPr>
        <w:pStyle w:val="ListeParagraf"/>
        <w:numPr>
          <w:ilvl w:val="0"/>
          <w:numId w:val="8"/>
        </w:numPr>
        <w:spacing w:before="120" w:after="120"/>
        <w:contextualSpacing w:val="0"/>
        <w:jc w:val="both"/>
        <w:rPr>
          <w:rFonts w:ascii="Times New Roman" w:hAnsi="Times New Roman" w:cs="Times New Roman"/>
          <w:lang w:val="en-US"/>
        </w:rPr>
      </w:pPr>
      <w:r w:rsidRPr="00AA799B">
        <w:rPr>
          <w:rFonts w:ascii="Times New Roman" w:hAnsi="Times New Roman" w:cs="Times New Roman"/>
          <w:lang w:val="en-US"/>
        </w:rPr>
        <w:t>As a result of drilling observations carried out in the campus area, it was observed that groundwater formed a bed near the landslide area.</w:t>
      </w:r>
    </w:p>
    <w:p w14:paraId="7E39980A" w14:textId="4D6D9F32" w:rsidR="006D0034" w:rsidRPr="00AA799B" w:rsidRDefault="006D0034" w:rsidP="00AA799B">
      <w:pPr>
        <w:pStyle w:val="ListeParagraf"/>
        <w:numPr>
          <w:ilvl w:val="0"/>
          <w:numId w:val="8"/>
        </w:numPr>
        <w:spacing w:before="120" w:after="120"/>
        <w:contextualSpacing w:val="0"/>
        <w:jc w:val="both"/>
        <w:rPr>
          <w:rFonts w:ascii="Times New Roman" w:hAnsi="Times New Roman" w:cs="Times New Roman"/>
          <w:lang w:val="en-US"/>
        </w:rPr>
      </w:pPr>
      <w:r w:rsidRPr="00AA799B">
        <w:rPr>
          <w:rFonts w:ascii="Times New Roman" w:hAnsi="Times New Roman" w:cs="Times New Roman"/>
          <w:lang w:val="en-US"/>
        </w:rPr>
        <w:t>As a result of drilling core samples, it was determined that the study area was formed by gypsum</w:t>
      </w:r>
      <w:r w:rsidR="00472FAE" w:rsidRPr="00AA799B">
        <w:rPr>
          <w:rFonts w:ascii="Times New Roman" w:hAnsi="Times New Roman" w:cs="Times New Roman"/>
          <w:lang w:val="en-US"/>
        </w:rPr>
        <w:t>–</w:t>
      </w:r>
      <w:r w:rsidRPr="00AA799B">
        <w:rPr>
          <w:rFonts w:ascii="Times New Roman" w:hAnsi="Times New Roman" w:cs="Times New Roman"/>
          <w:lang w:val="en-US"/>
        </w:rPr>
        <w:t>mudstone alternation.</w:t>
      </w:r>
    </w:p>
    <w:p w14:paraId="028AB332" w14:textId="77777777" w:rsidR="006D0034" w:rsidRPr="00AA799B" w:rsidRDefault="006D0034" w:rsidP="00AA799B">
      <w:pPr>
        <w:pStyle w:val="ListeParagraf"/>
        <w:numPr>
          <w:ilvl w:val="0"/>
          <w:numId w:val="8"/>
        </w:numPr>
        <w:spacing w:before="120" w:after="120"/>
        <w:contextualSpacing w:val="0"/>
        <w:jc w:val="both"/>
        <w:rPr>
          <w:rFonts w:ascii="Times New Roman" w:hAnsi="Times New Roman" w:cs="Times New Roman"/>
          <w:lang w:val="en-US"/>
        </w:rPr>
      </w:pPr>
      <w:r w:rsidRPr="00AA799B">
        <w:rPr>
          <w:rFonts w:ascii="Times New Roman" w:hAnsi="Times New Roman" w:cs="Times New Roman"/>
          <w:lang w:val="en-US"/>
        </w:rPr>
        <w:t>Due to the dissolution and decomposition of the gypsum unit seen in the field under the influence of underground and surface waters, it created a sensitivity problem on the slopes by digging a deep valley.</w:t>
      </w:r>
    </w:p>
    <w:p w14:paraId="1E092682" w14:textId="14C6BC35" w:rsidR="006D0034" w:rsidRPr="00AA799B" w:rsidRDefault="006D0034" w:rsidP="00AA799B">
      <w:pPr>
        <w:pStyle w:val="ListeParagraf"/>
        <w:numPr>
          <w:ilvl w:val="0"/>
          <w:numId w:val="8"/>
        </w:numPr>
        <w:spacing w:before="120" w:after="120"/>
        <w:contextualSpacing w:val="0"/>
        <w:jc w:val="both"/>
        <w:rPr>
          <w:rFonts w:ascii="Times New Roman" w:hAnsi="Times New Roman" w:cs="Times New Roman"/>
          <w:lang w:val="en-US"/>
        </w:rPr>
      </w:pPr>
      <w:r w:rsidRPr="00AA799B">
        <w:rPr>
          <w:rFonts w:ascii="Times New Roman" w:hAnsi="Times New Roman" w:cs="Times New Roman"/>
          <w:lang w:val="en-US"/>
        </w:rPr>
        <w:t xml:space="preserve">Additionally, the faults around </w:t>
      </w:r>
      <w:r w:rsidR="00152610" w:rsidRPr="00AA799B">
        <w:rPr>
          <w:rFonts w:ascii="Times New Roman" w:hAnsi="Times New Roman" w:cs="Times New Roman"/>
          <w:lang w:val="en-US"/>
        </w:rPr>
        <w:t xml:space="preserve">the </w:t>
      </w:r>
      <w:r w:rsidRPr="00AA799B">
        <w:rPr>
          <w:rFonts w:ascii="Times New Roman" w:hAnsi="Times New Roman" w:cs="Times New Roman"/>
          <w:lang w:val="en-US"/>
        </w:rPr>
        <w:t>Çankırı province are seismically active. The active earthquake danger is too high to be ignored.</w:t>
      </w:r>
    </w:p>
    <w:p w14:paraId="60171C8C" w14:textId="77777777" w:rsidR="00A9012C" w:rsidRPr="00AA799B" w:rsidRDefault="00A9012C" w:rsidP="00AA799B">
      <w:pPr>
        <w:spacing w:before="120" w:after="120"/>
        <w:rPr>
          <w:rFonts w:ascii="Times New Roman" w:hAnsi="Times New Roman" w:cs="Times New Roman"/>
          <w:lang w:val="en-US"/>
        </w:rPr>
      </w:pPr>
    </w:p>
    <w:p w14:paraId="71AF1719" w14:textId="66471C80" w:rsidR="00A9012C" w:rsidRPr="00AA799B" w:rsidRDefault="00A9012C" w:rsidP="00AA799B">
      <w:pPr>
        <w:spacing w:before="120" w:after="120"/>
        <w:rPr>
          <w:rFonts w:ascii="Times New Roman" w:hAnsi="Times New Roman" w:cs="Times New Roman"/>
          <w:b/>
          <w:lang w:val="en-US"/>
        </w:rPr>
      </w:pPr>
      <w:r w:rsidRPr="00AA799B">
        <w:rPr>
          <w:rFonts w:ascii="Times New Roman" w:hAnsi="Times New Roman" w:cs="Times New Roman"/>
          <w:b/>
          <w:lang w:val="en-US"/>
        </w:rPr>
        <w:t>2.3</w:t>
      </w:r>
      <w:r w:rsidR="006910E0">
        <w:rPr>
          <w:rFonts w:ascii="Times New Roman" w:hAnsi="Times New Roman" w:cs="Times New Roman"/>
          <w:b/>
          <w:lang w:val="en-US"/>
        </w:rPr>
        <w:t>.</w:t>
      </w:r>
      <w:r w:rsidRPr="00AA799B">
        <w:rPr>
          <w:rFonts w:ascii="Times New Roman" w:hAnsi="Times New Roman" w:cs="Times New Roman"/>
          <w:b/>
          <w:lang w:val="en-US"/>
        </w:rPr>
        <w:t xml:space="preserve"> </w:t>
      </w:r>
      <w:r w:rsidR="00C77531" w:rsidRPr="00AA799B">
        <w:rPr>
          <w:rFonts w:ascii="Times New Roman" w:hAnsi="Times New Roman" w:cs="Times New Roman"/>
          <w:b/>
          <w:lang w:val="en-US"/>
        </w:rPr>
        <w:t>Improvement Practices</w:t>
      </w:r>
    </w:p>
    <w:p w14:paraId="18D1A399" w14:textId="133EE897" w:rsidR="00A9012C" w:rsidRPr="00AA799B" w:rsidRDefault="00C77531" w:rsidP="00AA799B">
      <w:pPr>
        <w:spacing w:before="120" w:after="120"/>
        <w:rPr>
          <w:rFonts w:ascii="Times New Roman" w:hAnsi="Times New Roman" w:cs="Times New Roman"/>
          <w:lang w:val="en-US"/>
        </w:rPr>
      </w:pPr>
      <w:r w:rsidRPr="00AA799B">
        <w:rPr>
          <w:rFonts w:ascii="Times New Roman" w:hAnsi="Times New Roman" w:cs="Times New Roman"/>
          <w:lang w:val="en-US"/>
        </w:rPr>
        <w:t>Improvement</w:t>
      </w:r>
      <w:r w:rsidR="00A9012C" w:rsidRPr="00AA799B">
        <w:rPr>
          <w:rFonts w:ascii="Times New Roman" w:hAnsi="Times New Roman" w:cs="Times New Roman"/>
          <w:lang w:val="en-US"/>
        </w:rPr>
        <w:t xml:space="preserve"> works carried out on the road route and on slopes at risk of landslides are examined under this </w:t>
      </w:r>
      <w:r w:rsidRPr="00AA799B">
        <w:rPr>
          <w:rFonts w:ascii="Times New Roman" w:hAnsi="Times New Roman" w:cs="Times New Roman"/>
          <w:lang w:val="en-US"/>
        </w:rPr>
        <w:t>section</w:t>
      </w:r>
      <w:r w:rsidR="00A9012C" w:rsidRPr="00AA799B">
        <w:rPr>
          <w:rFonts w:ascii="Times New Roman" w:hAnsi="Times New Roman" w:cs="Times New Roman"/>
          <w:lang w:val="en-US"/>
        </w:rPr>
        <w:t>.</w:t>
      </w:r>
    </w:p>
    <w:p w14:paraId="738D850A" w14:textId="77777777" w:rsidR="006910E0" w:rsidRDefault="006910E0" w:rsidP="00AA799B">
      <w:pPr>
        <w:spacing w:before="120" w:after="120"/>
        <w:rPr>
          <w:rFonts w:ascii="Times New Roman" w:hAnsi="Times New Roman" w:cs="Times New Roman"/>
          <w:b/>
          <w:lang w:val="en-US"/>
        </w:rPr>
      </w:pPr>
    </w:p>
    <w:p w14:paraId="3D7DDB0E" w14:textId="0DA0F96D" w:rsidR="00A9012C" w:rsidRPr="00AA799B" w:rsidRDefault="00A9012C" w:rsidP="00AA799B">
      <w:pPr>
        <w:spacing w:before="120" w:after="120"/>
        <w:rPr>
          <w:rFonts w:ascii="Times New Roman" w:hAnsi="Times New Roman" w:cs="Times New Roman"/>
          <w:b/>
          <w:lang w:val="en-US"/>
        </w:rPr>
      </w:pPr>
      <w:r w:rsidRPr="00AA799B">
        <w:rPr>
          <w:rFonts w:ascii="Times New Roman" w:hAnsi="Times New Roman" w:cs="Times New Roman"/>
          <w:b/>
          <w:lang w:val="en-US"/>
        </w:rPr>
        <w:t>2.3.1. Controlling the groundwater level</w:t>
      </w:r>
    </w:p>
    <w:p w14:paraId="204983F3" w14:textId="4735B25E" w:rsidR="00A9012C" w:rsidRPr="00AA799B" w:rsidRDefault="00A9012C" w:rsidP="00D732A5">
      <w:pPr>
        <w:spacing w:before="120" w:after="240"/>
        <w:jc w:val="both"/>
        <w:rPr>
          <w:rFonts w:ascii="Times New Roman" w:hAnsi="Times New Roman" w:cs="Times New Roman"/>
          <w:lang w:val="en-US"/>
        </w:rPr>
      </w:pPr>
      <w:r w:rsidRPr="00AA799B">
        <w:rPr>
          <w:rFonts w:ascii="Times New Roman" w:hAnsi="Times New Roman" w:cs="Times New Roman"/>
          <w:lang w:val="en-US"/>
        </w:rPr>
        <w:t>In order to determine the groundwater level in the landslide area and the road route to be constructed, drill wells with a depth of 30</w:t>
      </w:r>
      <w:r w:rsidR="00472FAE" w:rsidRPr="00AA799B">
        <w:rPr>
          <w:rFonts w:ascii="Times New Roman" w:hAnsi="Times New Roman" w:cs="Times New Roman"/>
          <w:lang w:val="en-US"/>
        </w:rPr>
        <w:t>–</w:t>
      </w:r>
      <w:r w:rsidRPr="00AA799B">
        <w:rPr>
          <w:rFonts w:ascii="Times New Roman" w:hAnsi="Times New Roman" w:cs="Times New Roman"/>
          <w:lang w:val="en-US"/>
        </w:rPr>
        <w:t>40 m</w:t>
      </w:r>
      <w:r w:rsidR="00472FAE" w:rsidRPr="00AA799B">
        <w:rPr>
          <w:rFonts w:ascii="Times New Roman" w:hAnsi="Times New Roman" w:cs="Times New Roman"/>
          <w:lang w:val="en-US"/>
        </w:rPr>
        <w:t>.</w:t>
      </w:r>
      <w:r w:rsidRPr="00AA799B">
        <w:rPr>
          <w:rFonts w:ascii="Times New Roman" w:hAnsi="Times New Roman" w:cs="Times New Roman"/>
          <w:lang w:val="en-US"/>
        </w:rPr>
        <w:t xml:space="preserve"> were opened. In the borehole investigations, it was determined that the underground water level next to the landslide area was 6</w:t>
      </w:r>
      <w:r w:rsidR="00472FAE" w:rsidRPr="00AA799B">
        <w:rPr>
          <w:rFonts w:ascii="Times New Roman" w:hAnsi="Times New Roman" w:cs="Times New Roman"/>
          <w:lang w:val="en-US"/>
        </w:rPr>
        <w:t>–</w:t>
      </w:r>
      <w:r w:rsidRPr="00AA799B">
        <w:rPr>
          <w:rFonts w:ascii="Times New Roman" w:hAnsi="Times New Roman" w:cs="Times New Roman"/>
          <w:lang w:val="en-US"/>
        </w:rPr>
        <w:t>7 m. As a result of the observation wells opened, it was determined that groundwater flows by forming a bed near the landslide area. Electric water evacuation pumps were placed in these wells to keep the water level at 35 m. Groundwater discharged from the wells is connected to rainwater lines through surface drainage channels (Figure 7).</w:t>
      </w:r>
    </w:p>
    <w:p w14:paraId="26B7B401" w14:textId="77777777" w:rsidR="002B581E" w:rsidRPr="00223B10" w:rsidRDefault="002B581E" w:rsidP="00223B10">
      <w:pPr>
        <w:autoSpaceDE w:val="0"/>
        <w:autoSpaceDN w:val="0"/>
        <w:adjustRightInd w:val="0"/>
        <w:spacing w:after="0"/>
        <w:jc w:val="both"/>
        <w:rPr>
          <w:rFonts w:ascii="Times New Roman" w:hAnsi="Times New Roman" w:cs="Times New Roman"/>
          <w:bCs/>
          <w:sz w:val="20"/>
          <w:szCs w:val="20"/>
          <w:lang w:val="en-US"/>
        </w:rPr>
      </w:pPr>
      <w:r w:rsidRPr="00223B10">
        <w:rPr>
          <w:b/>
          <w:noProof/>
          <w:sz w:val="20"/>
          <w:szCs w:val="20"/>
          <w:lang w:val="en-US" w:eastAsia="tr-TR"/>
        </w:rPr>
        <w:lastRenderedPageBreak/>
        <w:drawing>
          <wp:inline distT="0" distB="0" distL="0" distR="0" wp14:anchorId="789F31F9" wp14:editId="499DB9A2">
            <wp:extent cx="4320000" cy="2619961"/>
            <wp:effectExtent l="0" t="0" r="4445" b="9525"/>
            <wp:docPr id="236" name="Resim 236" descr="D:\DOSYALARIM\MTA\Ender SARIFAKIOĞLU\Muharrem TIRIN_TEZ\Şekiller\Şekil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SYALARIM\MTA\Ender SARIFAKIOĞLU\Muharrem TIRIN_TEZ\Şekiller\Şekil4-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619961"/>
                    </a:xfrm>
                    <a:prstGeom prst="rect">
                      <a:avLst/>
                    </a:prstGeom>
                    <a:noFill/>
                    <a:ln>
                      <a:noFill/>
                    </a:ln>
                  </pic:spPr>
                </pic:pic>
              </a:graphicData>
            </a:graphic>
          </wp:inline>
        </w:drawing>
      </w:r>
    </w:p>
    <w:p w14:paraId="708162B3" w14:textId="77777777" w:rsidR="002B581E" w:rsidRPr="00223B10" w:rsidRDefault="002B581E" w:rsidP="00223B10">
      <w:pPr>
        <w:spacing w:after="0"/>
        <w:jc w:val="both"/>
        <w:rPr>
          <w:rFonts w:ascii="Times New Roman" w:hAnsi="Times New Roman" w:cs="Times New Roman"/>
          <w:sz w:val="20"/>
          <w:szCs w:val="20"/>
          <w:lang w:val="en-US"/>
        </w:rPr>
      </w:pPr>
      <w:r w:rsidRPr="00223B10">
        <w:rPr>
          <w:rFonts w:ascii="Times New Roman" w:hAnsi="Times New Roman" w:cs="Times New Roman"/>
          <w:b/>
          <w:sz w:val="20"/>
          <w:szCs w:val="20"/>
          <w:lang w:val="en-US"/>
        </w:rPr>
        <w:t>Figure 7.</w:t>
      </w:r>
      <w:r w:rsidRPr="00223B10">
        <w:rPr>
          <w:rFonts w:ascii="Times New Roman" w:hAnsi="Times New Roman" w:cs="Times New Roman"/>
          <w:sz w:val="20"/>
          <w:szCs w:val="20"/>
          <w:lang w:val="en-US"/>
        </w:rPr>
        <w:t xml:space="preserve"> Studies on the detection and discharge of groundwater [6].</w:t>
      </w:r>
    </w:p>
    <w:p w14:paraId="2EB47326" w14:textId="77777777" w:rsidR="002B581E" w:rsidRPr="00AA799B" w:rsidRDefault="002B581E" w:rsidP="00AA799B">
      <w:pPr>
        <w:spacing w:before="120" w:after="120"/>
        <w:jc w:val="both"/>
        <w:rPr>
          <w:rFonts w:ascii="Times New Roman" w:hAnsi="Times New Roman" w:cs="Times New Roman"/>
          <w:lang w:val="en-US"/>
        </w:rPr>
      </w:pPr>
    </w:p>
    <w:p w14:paraId="5BB2580A" w14:textId="77777777" w:rsidR="002B581E" w:rsidRPr="00AA799B" w:rsidRDefault="002B581E" w:rsidP="00AA799B">
      <w:pPr>
        <w:spacing w:before="120" w:after="120"/>
        <w:jc w:val="both"/>
        <w:rPr>
          <w:rFonts w:ascii="Times New Roman" w:hAnsi="Times New Roman" w:cs="Times New Roman"/>
          <w:b/>
          <w:lang w:val="en-US"/>
        </w:rPr>
      </w:pPr>
      <w:r w:rsidRPr="00AA799B">
        <w:rPr>
          <w:rFonts w:ascii="Times New Roman" w:hAnsi="Times New Roman" w:cs="Times New Roman"/>
          <w:b/>
          <w:lang w:val="en-US"/>
        </w:rPr>
        <w:t>2.3.2. Strengthening road infrastructure</w:t>
      </w:r>
    </w:p>
    <w:p w14:paraId="63E84C4D" w14:textId="4D3F4525" w:rsidR="002B581E" w:rsidRPr="00AA799B" w:rsidRDefault="002B581E" w:rsidP="00D732A5">
      <w:pPr>
        <w:spacing w:before="120" w:after="240"/>
        <w:jc w:val="both"/>
        <w:rPr>
          <w:rFonts w:ascii="Times New Roman" w:hAnsi="Times New Roman" w:cs="Times New Roman"/>
          <w:lang w:val="en-US"/>
        </w:rPr>
      </w:pPr>
      <w:r w:rsidRPr="00AA799B">
        <w:rPr>
          <w:rFonts w:ascii="Times New Roman" w:hAnsi="Times New Roman" w:cs="Times New Roman"/>
          <w:lang w:val="en-US"/>
        </w:rPr>
        <w:t xml:space="preserve">Lithologically, the intercalation of gypsum with clay or mudstone negatively affects the road infrastructure and coating. When gypsum comes into contact with water, dissolution in these areas causes collapse. Another negative aspect of the gypsum mineral is that it creates a landslide risk as a result of its intercalation with clay layers. As a result of these data and evaluations, it was </w:t>
      </w:r>
      <w:r w:rsidR="002549BD" w:rsidRPr="00AA799B">
        <w:rPr>
          <w:rFonts w:ascii="Times New Roman" w:hAnsi="Times New Roman" w:cs="Times New Roman"/>
          <w:lang w:val="en-US"/>
        </w:rPr>
        <w:t>considered</w:t>
      </w:r>
      <w:r w:rsidRPr="00AA799B">
        <w:rPr>
          <w:rFonts w:ascii="Times New Roman" w:hAnsi="Times New Roman" w:cs="Times New Roman"/>
          <w:lang w:val="en-US"/>
        </w:rPr>
        <w:t xml:space="preserve"> appropriate to replace the natural ground with durable (basalt) filling material before starting the road construction. The natural soil with gypsum along the road route was excavated for an average of 1 m and replaced with coarse</w:t>
      </w:r>
      <w:r w:rsidR="00472FAE" w:rsidRPr="00AA799B">
        <w:rPr>
          <w:rFonts w:ascii="Times New Roman" w:hAnsi="Times New Roman" w:cs="Times New Roman"/>
          <w:lang w:val="en-US"/>
        </w:rPr>
        <w:t>-</w:t>
      </w:r>
      <w:r w:rsidRPr="00AA799B">
        <w:rPr>
          <w:rFonts w:ascii="Times New Roman" w:hAnsi="Times New Roman" w:cs="Times New Roman"/>
          <w:lang w:val="en-US"/>
        </w:rPr>
        <w:t>grained filling material by compaction (Figure 8).</w:t>
      </w:r>
    </w:p>
    <w:p w14:paraId="38AF4F6C" w14:textId="02698C16" w:rsidR="00CC0DC4" w:rsidRPr="00223B10" w:rsidRDefault="00A1160D" w:rsidP="00223B10">
      <w:pPr>
        <w:autoSpaceDE w:val="0"/>
        <w:autoSpaceDN w:val="0"/>
        <w:adjustRightInd w:val="0"/>
        <w:spacing w:after="0"/>
        <w:jc w:val="both"/>
        <w:rPr>
          <w:rFonts w:ascii="Times New Roman" w:hAnsi="Times New Roman" w:cs="Times New Roman"/>
          <w:bCs/>
          <w:sz w:val="20"/>
          <w:szCs w:val="20"/>
          <w:lang w:val="en-US"/>
        </w:rPr>
      </w:pPr>
      <w:r w:rsidRPr="00A1160D">
        <w:rPr>
          <w:rFonts w:ascii="Times New Roman" w:hAnsi="Times New Roman" w:cs="Times New Roman"/>
          <w:bCs/>
          <w:noProof/>
          <w:sz w:val="20"/>
          <w:szCs w:val="20"/>
          <w:lang w:eastAsia="tr-TR"/>
        </w:rPr>
        <w:drawing>
          <wp:inline distT="0" distB="0" distL="0" distR="0" wp14:anchorId="1099D5BC" wp14:editId="15BF3AB3">
            <wp:extent cx="4320000" cy="2150677"/>
            <wp:effectExtent l="19050" t="19050" r="23495" b="21590"/>
            <wp:docPr id="229" name="Resim 229" descr="D:\DOSYALARIM\MTA\Ender SARIFAKIOĞLU\MUHARREM TIRIN KONFERANS ABSTRA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SYALARIM\MTA\Ender SARIFAKIOĞLU\MUHARREM TIRIN KONFERANS ABSTRACT\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150677"/>
                    </a:xfrm>
                    <a:prstGeom prst="rect">
                      <a:avLst/>
                    </a:prstGeom>
                    <a:noFill/>
                    <a:ln w="19050">
                      <a:solidFill>
                        <a:schemeClr val="tx1"/>
                      </a:solidFill>
                    </a:ln>
                  </pic:spPr>
                </pic:pic>
              </a:graphicData>
            </a:graphic>
          </wp:inline>
        </w:drawing>
      </w:r>
    </w:p>
    <w:p w14:paraId="240C7506" w14:textId="3424DF7E" w:rsidR="002E6545" w:rsidRPr="00223B10" w:rsidRDefault="002E6545" w:rsidP="00223B10">
      <w:pPr>
        <w:spacing w:after="0"/>
        <w:jc w:val="both"/>
        <w:rPr>
          <w:rFonts w:ascii="Times New Roman" w:hAnsi="Times New Roman" w:cs="Times New Roman"/>
          <w:sz w:val="20"/>
          <w:szCs w:val="20"/>
          <w:lang w:val="en-US"/>
        </w:rPr>
      </w:pPr>
      <w:r w:rsidRPr="00223B10">
        <w:rPr>
          <w:rFonts w:ascii="Times New Roman" w:hAnsi="Times New Roman" w:cs="Times New Roman"/>
          <w:b/>
          <w:sz w:val="20"/>
          <w:szCs w:val="20"/>
          <w:lang w:val="en-US"/>
        </w:rPr>
        <w:t>Figure 8.</w:t>
      </w:r>
      <w:r w:rsidRPr="00223B10">
        <w:rPr>
          <w:rFonts w:ascii="Times New Roman" w:hAnsi="Times New Roman" w:cs="Times New Roman"/>
          <w:sz w:val="20"/>
          <w:szCs w:val="20"/>
          <w:lang w:val="en-US"/>
        </w:rPr>
        <w:t xml:space="preserve"> Excavation of the gypsum soil and its replacement with compressed fill [6].</w:t>
      </w:r>
    </w:p>
    <w:p w14:paraId="7F115473" w14:textId="77777777" w:rsidR="00A1160D" w:rsidRDefault="00A1160D" w:rsidP="00AA799B">
      <w:pPr>
        <w:spacing w:before="120" w:after="120"/>
        <w:jc w:val="both"/>
        <w:rPr>
          <w:rFonts w:ascii="Times New Roman" w:hAnsi="Times New Roman" w:cs="Times New Roman"/>
          <w:lang w:val="en-US"/>
        </w:rPr>
      </w:pPr>
    </w:p>
    <w:p w14:paraId="1558FDBA" w14:textId="562FB3CB" w:rsidR="00CE4F30" w:rsidRPr="00AA799B" w:rsidRDefault="00992760" w:rsidP="00D732A5">
      <w:pPr>
        <w:spacing w:before="120" w:after="240"/>
        <w:jc w:val="both"/>
        <w:rPr>
          <w:rFonts w:ascii="Times New Roman" w:hAnsi="Times New Roman" w:cs="Times New Roman"/>
          <w:lang w:val="en-US"/>
        </w:rPr>
      </w:pPr>
      <w:r w:rsidRPr="00AA799B">
        <w:rPr>
          <w:rFonts w:ascii="Times New Roman" w:hAnsi="Times New Roman" w:cs="Times New Roman"/>
          <w:lang w:val="en-US"/>
        </w:rPr>
        <w:t xml:space="preserve">The most important task expected from a highway is to avoid deformations in the asphalt layer exposed to dynamic loads. The soft filled soil on the new road line at </w:t>
      </w:r>
      <w:r w:rsidR="00E35876" w:rsidRPr="00AA799B">
        <w:rPr>
          <w:rFonts w:ascii="Times New Roman" w:hAnsi="Times New Roman" w:cs="Times New Roman"/>
          <w:lang w:val="en-US"/>
        </w:rPr>
        <w:t xml:space="preserve">the </w:t>
      </w:r>
      <w:r w:rsidRPr="00AA799B">
        <w:rPr>
          <w:rFonts w:ascii="Times New Roman" w:hAnsi="Times New Roman" w:cs="Times New Roman"/>
          <w:lang w:val="en-US"/>
        </w:rPr>
        <w:t>Çankırı Karatekin University</w:t>
      </w:r>
      <w:r w:rsidR="00E35876" w:rsidRPr="00AA799B">
        <w:rPr>
          <w:rFonts w:ascii="Times New Roman" w:hAnsi="Times New Roman" w:cs="Times New Roman"/>
          <w:lang w:val="en-US"/>
        </w:rPr>
        <w:t>,</w:t>
      </w:r>
      <w:r w:rsidRPr="00AA799B">
        <w:rPr>
          <w:rFonts w:ascii="Times New Roman" w:hAnsi="Times New Roman" w:cs="Times New Roman"/>
          <w:lang w:val="en-US"/>
        </w:rPr>
        <w:t xml:space="preserve"> Uluyazı campus is one of the biggest problems and exhibits weak behavior under tensile stresses. For this reason, after the road infrastructure works, the stage of strengthening the foundation ground was started and for this purpose, the infrastructure was supported with geosynthetic products. The contribution of geosynthetics in construction areas with their properties such as filtration, reinforcement and separation has been revealed</w:t>
      </w:r>
      <w:r w:rsidR="0093766A">
        <w:rPr>
          <w:rFonts w:ascii="Times New Roman" w:hAnsi="Times New Roman" w:cs="Times New Roman"/>
          <w:lang w:val="en-US"/>
        </w:rPr>
        <w:t xml:space="preserve"> [7].</w:t>
      </w:r>
      <w:r w:rsidR="00E638FD" w:rsidRPr="00AA799B">
        <w:rPr>
          <w:rFonts w:ascii="Times New Roman" w:hAnsi="Times New Roman" w:cs="Times New Roman"/>
          <w:bCs/>
          <w:color w:val="FF0000"/>
          <w:lang w:val="en-US"/>
        </w:rPr>
        <w:t xml:space="preserve"> </w:t>
      </w:r>
      <w:r w:rsidRPr="00AA799B">
        <w:rPr>
          <w:rFonts w:ascii="Times New Roman" w:hAnsi="Times New Roman" w:cs="Times New Roman"/>
          <w:lang w:val="en-US"/>
        </w:rPr>
        <w:t>The most important reason for using geosynthetics in road construction is that the ground behaves in a reinforced manner. Geosynthetic products, geomembrane and geocell, were used together in campus road construction (Figure 9).</w:t>
      </w:r>
    </w:p>
    <w:p w14:paraId="1A34561E" w14:textId="362C8412" w:rsidR="00D27FC8" w:rsidRPr="00AA799B" w:rsidRDefault="00A1160D" w:rsidP="00A1160D">
      <w:pPr>
        <w:spacing w:after="0"/>
        <w:jc w:val="both"/>
        <w:rPr>
          <w:rFonts w:ascii="Times New Roman" w:hAnsi="Times New Roman" w:cs="Times New Roman"/>
          <w:lang w:val="en-US"/>
        </w:rPr>
      </w:pPr>
      <w:r w:rsidRPr="00AA799B">
        <w:rPr>
          <w:rFonts w:ascii="Times New Roman" w:eastAsia="Calibri" w:hAnsi="Times New Roman" w:cs="Times New Roman"/>
          <w:b/>
          <w:noProof/>
          <w:lang w:val="en-US" w:eastAsia="tr-TR"/>
        </w:rPr>
        <w:lastRenderedPageBreak/>
        <mc:AlternateContent>
          <mc:Choice Requires="wps">
            <w:drawing>
              <wp:anchor distT="45720" distB="45720" distL="114300" distR="114300" simplePos="0" relativeHeight="251687936" behindDoc="0" locked="0" layoutInCell="1" allowOverlap="1" wp14:anchorId="12B868CB" wp14:editId="15CE9C90">
                <wp:simplePos x="0" y="0"/>
                <wp:positionH relativeFrom="column">
                  <wp:posOffset>1940560</wp:posOffset>
                </wp:positionH>
                <wp:positionV relativeFrom="paragraph">
                  <wp:posOffset>2165720</wp:posOffset>
                </wp:positionV>
                <wp:extent cx="289560" cy="281940"/>
                <wp:effectExtent l="0" t="0" r="0" b="3810"/>
                <wp:wrapNone/>
                <wp:docPr id="230" name="Metin Kutusu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1940"/>
                        </a:xfrm>
                        <a:prstGeom prst="rect">
                          <a:avLst/>
                        </a:prstGeom>
                        <a:noFill/>
                        <a:ln w="9525">
                          <a:noFill/>
                          <a:miter lim="800000"/>
                          <a:headEnd/>
                          <a:tailEnd/>
                        </a:ln>
                      </wps:spPr>
                      <wps:txbx>
                        <w:txbxContent>
                          <w:p w14:paraId="7EA0037B" w14:textId="7BF1F966" w:rsidR="00A1160D" w:rsidRPr="00A1160D" w:rsidRDefault="00A1160D" w:rsidP="00D27FC8">
                            <w:pPr>
                              <w:rPr>
                                <w:rFonts w:ascii="Times New Roman" w:hAnsi="Times New Roman" w:cs="Times New Roman"/>
                                <w:b/>
                              </w:rPr>
                            </w:pPr>
                            <w:r w:rsidRPr="00A1160D">
                              <w:rPr>
                                <w:rFonts w:ascii="Times New Roman" w:hAnsi="Times New Roman" w:cs="Times New Roman"/>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68CB" id="Metin Kutusu 230" o:spid="_x0000_s1033" type="#_x0000_t202" style="position:absolute;left:0;text-align:left;margin-left:152.8pt;margin-top:170.55pt;width:22.8pt;height:22.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" filled="f" stroked="f">
                <v:textbox>
                  <w:txbxContent>
                    <w:p w14:paraId="7EA0037B" w14:textId="7BF1F966" w:rsidR="00A1160D" w:rsidRPr="00A1160D" w:rsidRDefault="00A1160D" w:rsidP="00D27FC8">
                      <w:pPr>
                        <w:rPr>
                          <w:rFonts w:ascii="Times New Roman" w:hAnsi="Times New Roman" w:cs="Times New Roman"/>
                          <w:b/>
                        </w:rPr>
                      </w:pPr>
                      <w:proofErr w:type="gramStart"/>
                      <w:r w:rsidRPr="00A1160D">
                        <w:rPr>
                          <w:rFonts w:ascii="Times New Roman" w:hAnsi="Times New Roman" w:cs="Times New Roman"/>
                          <w:b/>
                        </w:rPr>
                        <w:t>d</w:t>
                      </w:r>
                      <w:proofErr w:type="gramEnd"/>
                    </w:p>
                  </w:txbxContent>
                </v:textbox>
              </v:shape>
            </w:pict>
          </mc:Fallback>
        </mc:AlternateContent>
      </w:r>
      <w:r w:rsidRPr="00AA799B">
        <w:rPr>
          <w:rFonts w:ascii="Times New Roman" w:eastAsia="Calibri" w:hAnsi="Times New Roman" w:cs="Times New Roman"/>
          <w:b/>
          <w:noProof/>
          <w:lang w:val="en-US" w:eastAsia="tr-TR"/>
        </w:rPr>
        <mc:AlternateContent>
          <mc:Choice Requires="wps">
            <w:drawing>
              <wp:anchor distT="45720" distB="45720" distL="114300" distR="114300" simplePos="0" relativeHeight="251677696" behindDoc="0" locked="0" layoutInCell="1" allowOverlap="1" wp14:anchorId="3DFC48CC" wp14:editId="51E8C6AA">
                <wp:simplePos x="0" y="0"/>
                <wp:positionH relativeFrom="column">
                  <wp:posOffset>208966</wp:posOffset>
                </wp:positionH>
                <wp:positionV relativeFrom="paragraph">
                  <wp:posOffset>1493513</wp:posOffset>
                </wp:positionV>
                <wp:extent cx="289560" cy="281940"/>
                <wp:effectExtent l="0" t="0" r="0" b="381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1940"/>
                        </a:xfrm>
                        <a:prstGeom prst="rect">
                          <a:avLst/>
                        </a:prstGeom>
                        <a:noFill/>
                        <a:ln w="9525">
                          <a:noFill/>
                          <a:miter lim="800000"/>
                          <a:headEnd/>
                          <a:tailEnd/>
                        </a:ln>
                      </wps:spPr>
                      <wps:txbx>
                        <w:txbxContent>
                          <w:p w14:paraId="64D879AA" w14:textId="77777777" w:rsidR="00D27FC8" w:rsidRPr="00A1160D" w:rsidRDefault="00D27FC8" w:rsidP="00D27FC8">
                            <w:pPr>
                              <w:rPr>
                                <w:rFonts w:ascii="Times New Roman" w:hAnsi="Times New Roman" w:cs="Times New Roman"/>
                                <w:b/>
                                <w:color w:val="FFFFFF" w:themeColor="background1"/>
                              </w:rPr>
                            </w:pPr>
                            <w:r w:rsidRPr="00A1160D">
                              <w:rPr>
                                <w:rFonts w:ascii="Times New Roman" w:hAnsi="Times New Roman" w:cs="Times New Roman"/>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C48CC" id="_x0000_s1034" type="#_x0000_t202" style="position:absolute;left:0;text-align:left;margin-left:16.45pt;margin-top:117.6pt;width:22.8pt;height:22.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" filled="f" stroked="f">
                <v:textbox>
                  <w:txbxContent>
                    <w:p w14:paraId="64D879AA" w14:textId="77777777" w:rsidR="00D27FC8" w:rsidRPr="00A1160D" w:rsidRDefault="00D27FC8" w:rsidP="00D27FC8">
                      <w:pPr>
                        <w:rPr>
                          <w:rFonts w:ascii="Times New Roman" w:hAnsi="Times New Roman" w:cs="Times New Roman"/>
                          <w:b/>
                          <w:color w:val="FFFFFF" w:themeColor="background1"/>
                        </w:rPr>
                      </w:pPr>
                      <w:proofErr w:type="gramStart"/>
                      <w:r w:rsidRPr="00A1160D">
                        <w:rPr>
                          <w:rFonts w:ascii="Times New Roman" w:hAnsi="Times New Roman" w:cs="Times New Roman"/>
                          <w:b/>
                          <w:color w:val="FFFFFF" w:themeColor="background1"/>
                        </w:rPr>
                        <w:t>a</w:t>
                      </w:r>
                      <w:proofErr w:type="gramEnd"/>
                    </w:p>
                  </w:txbxContent>
                </v:textbox>
              </v:shape>
            </w:pict>
          </mc:Fallback>
        </mc:AlternateContent>
      </w:r>
      <w:r w:rsidR="00D27FC8" w:rsidRPr="00AA799B">
        <w:rPr>
          <w:rFonts w:ascii="Times New Roman" w:hAnsi="Times New Roman" w:cs="Times New Roman"/>
          <w:b/>
          <w:bCs/>
          <w:noProof/>
          <w:lang w:val="en-US" w:eastAsia="tr-TR"/>
        </w:rPr>
        <w:drawing>
          <wp:inline distT="0" distB="0" distL="0" distR="0" wp14:anchorId="7F85841A" wp14:editId="2BE63FFC">
            <wp:extent cx="1828800" cy="2415539"/>
            <wp:effectExtent l="19050" t="19050" r="19050" b="23495"/>
            <wp:docPr id="1228609812" name="Resim 1228609812" descr="C:\Users\EXCALIBUR-2\Desktop\M-TEZ\MUHARREMSEMİNER-TEZ\uluyazı yol resimleri\IMG_20200108_09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9812" name="Resim 1228609812" descr="C:\Users\EXCALIBUR-2\Desktop\M-TEZ\MUHARREMSEMİNER-TEZ\uluyazı yol resimleri\IMG_20200108_0919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415539"/>
                    </a:xfrm>
                    <a:prstGeom prst="rect">
                      <a:avLst/>
                    </a:prstGeom>
                    <a:noFill/>
                    <a:ln w="19050">
                      <a:solidFill>
                        <a:schemeClr val="tx1"/>
                      </a:solidFill>
                    </a:ln>
                  </pic:spPr>
                </pic:pic>
              </a:graphicData>
            </a:graphic>
          </wp:inline>
        </w:drawing>
      </w:r>
      <w:r w:rsidR="00D27FC8" w:rsidRPr="00AA799B">
        <w:rPr>
          <w:rFonts w:ascii="Times New Roman" w:eastAsia="Calibri" w:hAnsi="Times New Roman" w:cs="Times New Roman"/>
          <w:b/>
          <w:noProof/>
          <w:lang w:val="en-US" w:eastAsia="tr-TR"/>
        </w:rPr>
        <mc:AlternateContent>
          <mc:Choice Requires="wps">
            <w:drawing>
              <wp:anchor distT="45720" distB="45720" distL="114300" distR="114300" simplePos="0" relativeHeight="251678720" behindDoc="0" locked="0" layoutInCell="1" allowOverlap="1" wp14:anchorId="1193F1C1" wp14:editId="1B38A467">
                <wp:simplePos x="0" y="0"/>
                <wp:positionH relativeFrom="column">
                  <wp:posOffset>746760</wp:posOffset>
                </wp:positionH>
                <wp:positionV relativeFrom="paragraph">
                  <wp:posOffset>1050925</wp:posOffset>
                </wp:positionV>
                <wp:extent cx="281940" cy="274320"/>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w="9525">
                          <a:noFill/>
                          <a:miter lim="800000"/>
                          <a:headEnd/>
                          <a:tailEnd/>
                        </a:ln>
                      </wps:spPr>
                      <wps:txbx>
                        <w:txbxContent>
                          <w:p w14:paraId="7076F2B0" w14:textId="77777777" w:rsidR="00D27FC8" w:rsidRPr="00A1160D" w:rsidRDefault="00D27FC8" w:rsidP="00D27FC8">
                            <w:pPr>
                              <w:rPr>
                                <w:rFonts w:ascii="Times New Roman" w:hAnsi="Times New Roman" w:cs="Times New Roman"/>
                                <w:b/>
                                <w:color w:val="FFFFFF" w:themeColor="background1"/>
                              </w:rPr>
                            </w:pPr>
                            <w:r w:rsidRPr="00A1160D">
                              <w:rPr>
                                <w:rFonts w:ascii="Times New Roman" w:hAnsi="Times New Roman" w:cs="Times New Roman"/>
                                <w:b/>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F1C1" id="_x0000_s1035" type="#_x0000_t202" style="position:absolute;left:0;text-align:left;margin-left:58.8pt;margin-top:82.75pt;width:22.2pt;height:21.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" filled="f" stroked="f">
                <v:textbox>
                  <w:txbxContent>
                    <w:p w14:paraId="7076F2B0" w14:textId="77777777" w:rsidR="00D27FC8" w:rsidRPr="00A1160D" w:rsidRDefault="00D27FC8" w:rsidP="00D27FC8">
                      <w:pPr>
                        <w:rPr>
                          <w:rFonts w:ascii="Times New Roman" w:hAnsi="Times New Roman" w:cs="Times New Roman"/>
                          <w:b/>
                          <w:color w:val="FFFFFF" w:themeColor="background1"/>
                        </w:rPr>
                      </w:pPr>
                      <w:proofErr w:type="gramStart"/>
                      <w:r w:rsidRPr="00A1160D">
                        <w:rPr>
                          <w:rFonts w:ascii="Times New Roman" w:hAnsi="Times New Roman" w:cs="Times New Roman"/>
                          <w:b/>
                          <w:color w:val="FFFFFF" w:themeColor="background1"/>
                        </w:rPr>
                        <w:t>b</w:t>
                      </w:r>
                      <w:proofErr w:type="gramEnd"/>
                    </w:p>
                  </w:txbxContent>
                </v:textbox>
              </v:shape>
            </w:pict>
          </mc:Fallback>
        </mc:AlternateContent>
      </w:r>
      <w:r w:rsidR="00D27FC8" w:rsidRPr="00AA799B">
        <w:rPr>
          <w:rFonts w:ascii="Times New Roman" w:eastAsia="Calibri" w:hAnsi="Times New Roman" w:cs="Times New Roman"/>
          <w:b/>
          <w:noProof/>
          <w:lang w:val="en-US" w:eastAsia="tr-TR"/>
        </w:rPr>
        <mc:AlternateContent>
          <mc:Choice Requires="wps">
            <w:drawing>
              <wp:anchor distT="45720" distB="45720" distL="114300" distR="114300" simplePos="0" relativeHeight="251679744" behindDoc="0" locked="0" layoutInCell="1" allowOverlap="1" wp14:anchorId="7A39A250" wp14:editId="6707CA70">
                <wp:simplePos x="0" y="0"/>
                <wp:positionH relativeFrom="column">
                  <wp:posOffset>1318260</wp:posOffset>
                </wp:positionH>
                <wp:positionV relativeFrom="paragraph">
                  <wp:posOffset>616585</wp:posOffset>
                </wp:positionV>
                <wp:extent cx="259080" cy="274320"/>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4320"/>
                        </a:xfrm>
                        <a:prstGeom prst="rect">
                          <a:avLst/>
                        </a:prstGeom>
                        <a:noFill/>
                        <a:ln w="9525">
                          <a:noFill/>
                          <a:miter lim="800000"/>
                          <a:headEnd/>
                          <a:tailEnd/>
                        </a:ln>
                      </wps:spPr>
                      <wps:txbx>
                        <w:txbxContent>
                          <w:p w14:paraId="7C26FED3" w14:textId="77777777" w:rsidR="00D27FC8" w:rsidRPr="00A1160D" w:rsidRDefault="00D27FC8" w:rsidP="00D27FC8">
                            <w:pPr>
                              <w:rPr>
                                <w:rFonts w:ascii="Times New Roman" w:hAnsi="Times New Roman" w:cs="Times New Roman"/>
                                <w:b/>
                                <w:color w:val="FFFFFF" w:themeColor="background1"/>
                              </w:rPr>
                            </w:pPr>
                            <w:r w:rsidRPr="00A1160D">
                              <w:rPr>
                                <w:rFonts w:ascii="Times New Roman" w:hAnsi="Times New Roman" w:cs="Times New Roman"/>
                                <w:b/>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9A250" id="_x0000_s1036" type="#_x0000_t202" style="position:absolute;left:0;text-align:left;margin-left:103.8pt;margin-top:48.55pt;width:20.4pt;height:21.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" filled="f" stroked="f">
                <v:textbox>
                  <w:txbxContent>
                    <w:p w14:paraId="7C26FED3" w14:textId="77777777" w:rsidR="00D27FC8" w:rsidRPr="00A1160D" w:rsidRDefault="00D27FC8" w:rsidP="00D27FC8">
                      <w:pPr>
                        <w:rPr>
                          <w:rFonts w:ascii="Times New Roman" w:hAnsi="Times New Roman" w:cs="Times New Roman"/>
                          <w:b/>
                          <w:color w:val="FFFFFF" w:themeColor="background1"/>
                        </w:rPr>
                      </w:pPr>
                      <w:proofErr w:type="gramStart"/>
                      <w:r w:rsidRPr="00A1160D">
                        <w:rPr>
                          <w:rFonts w:ascii="Times New Roman" w:hAnsi="Times New Roman" w:cs="Times New Roman"/>
                          <w:b/>
                          <w:color w:val="FFFFFF" w:themeColor="background1"/>
                        </w:rPr>
                        <w:t>c</w:t>
                      </w:r>
                      <w:proofErr w:type="gramEnd"/>
                    </w:p>
                  </w:txbxContent>
                </v:textbox>
              </v:shape>
            </w:pict>
          </mc:Fallback>
        </mc:AlternateContent>
      </w:r>
      <w:r>
        <w:rPr>
          <w:rFonts w:ascii="Times New Roman" w:hAnsi="Times New Roman" w:cs="Times New Roman"/>
          <w:lang w:val="en-US"/>
        </w:rPr>
        <w:t xml:space="preserve">  </w:t>
      </w:r>
      <w:r w:rsidR="00D27FC8" w:rsidRPr="00AA799B">
        <w:rPr>
          <w:noProof/>
          <w:lang w:val="en-US" w:eastAsia="tr-TR"/>
        </w:rPr>
        <w:drawing>
          <wp:inline distT="0" distB="0" distL="0" distR="0" wp14:anchorId="31B5863F" wp14:editId="1A555F3B">
            <wp:extent cx="1356166" cy="2423795"/>
            <wp:effectExtent l="19050" t="19050" r="15875" b="14605"/>
            <wp:docPr id="872423321" name="Resim 872423321" descr="kalıp, desen, düzen, siyah beyaz, gri, kumaş, dok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23321" name="Resim 872423321" descr="kalıp, desen, düzen, siyah beyaz, gri, kumaş, doku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0335" cy="2431247"/>
                    </a:xfrm>
                    <a:prstGeom prst="rect">
                      <a:avLst/>
                    </a:prstGeom>
                    <a:ln w="19050">
                      <a:solidFill>
                        <a:schemeClr val="tx1"/>
                      </a:solidFill>
                    </a:ln>
                  </pic:spPr>
                </pic:pic>
              </a:graphicData>
            </a:graphic>
          </wp:inline>
        </w:drawing>
      </w:r>
    </w:p>
    <w:p w14:paraId="4AA936F4" w14:textId="02CDEC7D" w:rsidR="00CE4F30" w:rsidRPr="00A1160D" w:rsidRDefault="00CE4F30" w:rsidP="00A1160D">
      <w:pPr>
        <w:spacing w:after="0"/>
        <w:jc w:val="both"/>
        <w:rPr>
          <w:rFonts w:ascii="Times New Roman" w:hAnsi="Times New Roman" w:cs="Times New Roman"/>
          <w:sz w:val="20"/>
          <w:szCs w:val="20"/>
          <w:lang w:val="en-US"/>
        </w:rPr>
      </w:pPr>
      <w:r w:rsidRPr="00A1160D">
        <w:rPr>
          <w:rFonts w:ascii="Times New Roman" w:hAnsi="Times New Roman" w:cs="Times New Roman"/>
          <w:b/>
          <w:sz w:val="20"/>
          <w:szCs w:val="20"/>
          <w:lang w:val="en-US"/>
        </w:rPr>
        <w:t>Figure 9. a)</w:t>
      </w:r>
      <w:r w:rsidRPr="00A1160D">
        <w:rPr>
          <w:rFonts w:ascii="Times New Roman" w:hAnsi="Times New Roman" w:cs="Times New Roman"/>
          <w:sz w:val="20"/>
          <w:szCs w:val="20"/>
          <w:lang w:val="en-US"/>
        </w:rPr>
        <w:t xml:space="preserve"> Geomembrane, </w:t>
      </w:r>
      <w:r w:rsidRPr="00A1160D">
        <w:rPr>
          <w:rFonts w:ascii="Times New Roman" w:hAnsi="Times New Roman" w:cs="Times New Roman"/>
          <w:b/>
          <w:sz w:val="20"/>
          <w:szCs w:val="20"/>
          <w:lang w:val="en-US"/>
        </w:rPr>
        <w:t xml:space="preserve">b) </w:t>
      </w:r>
      <w:r w:rsidRPr="00A1160D">
        <w:rPr>
          <w:rFonts w:ascii="Times New Roman" w:hAnsi="Times New Roman" w:cs="Times New Roman"/>
          <w:sz w:val="20"/>
          <w:szCs w:val="20"/>
          <w:lang w:val="en-US"/>
        </w:rPr>
        <w:t xml:space="preserve">Geocell, </w:t>
      </w:r>
      <w:r w:rsidRPr="00A1160D">
        <w:rPr>
          <w:rFonts w:ascii="Times New Roman" w:hAnsi="Times New Roman" w:cs="Times New Roman"/>
          <w:b/>
          <w:sz w:val="20"/>
          <w:szCs w:val="20"/>
          <w:lang w:val="en-US"/>
        </w:rPr>
        <w:t xml:space="preserve">c) </w:t>
      </w:r>
      <w:r w:rsidRPr="00A1160D">
        <w:rPr>
          <w:rFonts w:ascii="Times New Roman" w:hAnsi="Times New Roman" w:cs="Times New Roman"/>
          <w:sz w:val="20"/>
          <w:szCs w:val="20"/>
          <w:lang w:val="en-US"/>
        </w:rPr>
        <w:t xml:space="preserve">Filtration aggregate, </w:t>
      </w:r>
      <w:r w:rsidRPr="00A1160D">
        <w:rPr>
          <w:rFonts w:ascii="Times New Roman" w:hAnsi="Times New Roman" w:cs="Times New Roman"/>
          <w:b/>
          <w:sz w:val="20"/>
          <w:szCs w:val="20"/>
          <w:lang w:val="en-US"/>
        </w:rPr>
        <w:t xml:space="preserve">d) </w:t>
      </w:r>
      <w:r w:rsidR="00D27FC8" w:rsidRPr="00A1160D">
        <w:rPr>
          <w:rFonts w:ascii="Times New Roman" w:hAnsi="Times New Roman" w:cs="Times New Roman"/>
          <w:sz w:val="20"/>
          <w:szCs w:val="20"/>
          <w:lang w:val="en-US"/>
        </w:rPr>
        <w:t xml:space="preserve">Detailed view of </w:t>
      </w:r>
      <w:r w:rsidRPr="00A1160D">
        <w:rPr>
          <w:rFonts w:ascii="Times New Roman" w:hAnsi="Times New Roman" w:cs="Times New Roman"/>
          <w:sz w:val="20"/>
          <w:szCs w:val="20"/>
          <w:lang w:val="en-US"/>
        </w:rPr>
        <w:t>Geocell [6].</w:t>
      </w:r>
    </w:p>
    <w:p w14:paraId="58ADFF30" w14:textId="77777777" w:rsidR="00730C41" w:rsidRPr="00AA799B" w:rsidRDefault="00730C41" w:rsidP="00AA799B">
      <w:pPr>
        <w:spacing w:before="120" w:after="120"/>
        <w:jc w:val="both"/>
        <w:rPr>
          <w:rFonts w:ascii="Times New Roman" w:hAnsi="Times New Roman" w:cs="Times New Roman"/>
          <w:lang w:val="en-US"/>
        </w:rPr>
      </w:pPr>
    </w:p>
    <w:p w14:paraId="2623B865" w14:textId="0AF15481" w:rsidR="00730C41" w:rsidRPr="00AA799B" w:rsidRDefault="00730C41" w:rsidP="00AA799B">
      <w:pPr>
        <w:spacing w:before="120" w:after="120"/>
        <w:jc w:val="both"/>
        <w:rPr>
          <w:rFonts w:ascii="Times New Roman" w:hAnsi="Times New Roman" w:cs="Times New Roman"/>
          <w:b/>
          <w:lang w:val="en-US"/>
        </w:rPr>
      </w:pPr>
      <w:r w:rsidRPr="00AA799B">
        <w:rPr>
          <w:rFonts w:ascii="Times New Roman" w:hAnsi="Times New Roman" w:cs="Times New Roman"/>
          <w:b/>
          <w:lang w:val="en-US"/>
        </w:rPr>
        <w:t xml:space="preserve">2.3.3. Carrying </w:t>
      </w:r>
      <w:r w:rsidR="0093766A" w:rsidRPr="00AA799B">
        <w:rPr>
          <w:rFonts w:ascii="Times New Roman" w:hAnsi="Times New Roman" w:cs="Times New Roman"/>
          <w:b/>
          <w:lang w:val="en-US"/>
        </w:rPr>
        <w:t xml:space="preserve">Out Remediation Studies </w:t>
      </w:r>
      <w:r w:rsidR="0093766A">
        <w:rPr>
          <w:rFonts w:ascii="Times New Roman" w:hAnsi="Times New Roman" w:cs="Times New Roman"/>
          <w:b/>
          <w:lang w:val="en-US"/>
        </w:rPr>
        <w:t>o</w:t>
      </w:r>
      <w:r w:rsidR="0093766A" w:rsidRPr="00AA799B">
        <w:rPr>
          <w:rFonts w:ascii="Times New Roman" w:hAnsi="Times New Roman" w:cs="Times New Roman"/>
          <w:b/>
          <w:lang w:val="en-US"/>
        </w:rPr>
        <w:t xml:space="preserve">n Slopes </w:t>
      </w:r>
      <w:r w:rsidR="0093766A">
        <w:rPr>
          <w:rFonts w:ascii="Times New Roman" w:hAnsi="Times New Roman" w:cs="Times New Roman"/>
          <w:b/>
          <w:lang w:val="en-US"/>
        </w:rPr>
        <w:t>w</w:t>
      </w:r>
      <w:r w:rsidR="0093766A" w:rsidRPr="00AA799B">
        <w:rPr>
          <w:rFonts w:ascii="Times New Roman" w:hAnsi="Times New Roman" w:cs="Times New Roman"/>
          <w:b/>
          <w:lang w:val="en-US"/>
        </w:rPr>
        <w:t>ith Landslide Risk</w:t>
      </w:r>
    </w:p>
    <w:p w14:paraId="4365BA02" w14:textId="075705F4" w:rsidR="00730C41" w:rsidRPr="00AA799B" w:rsidRDefault="00730C41" w:rsidP="00D732A5">
      <w:pPr>
        <w:spacing w:before="120" w:after="240"/>
        <w:jc w:val="both"/>
        <w:rPr>
          <w:rFonts w:ascii="Times New Roman" w:hAnsi="Times New Roman" w:cs="Times New Roman"/>
          <w:lang w:val="en-US"/>
        </w:rPr>
      </w:pPr>
      <w:r w:rsidRPr="00AA799B">
        <w:rPr>
          <w:rFonts w:ascii="Times New Roman" w:hAnsi="Times New Roman" w:cs="Times New Roman"/>
          <w:lang w:val="en-US"/>
        </w:rPr>
        <w:t xml:space="preserve">Although many methods are used to remediate landslides, this study aims to ensure slope stability with cellular filling of the landslide area. As </w:t>
      </w:r>
      <w:r w:rsidR="007E0B66" w:rsidRPr="00AA799B">
        <w:rPr>
          <w:rFonts w:ascii="Times New Roman" w:hAnsi="Times New Roman" w:cs="Times New Roman"/>
          <w:lang w:val="en-US"/>
        </w:rPr>
        <w:t>improvement</w:t>
      </w:r>
      <w:r w:rsidRPr="00AA799B">
        <w:rPr>
          <w:rFonts w:ascii="Times New Roman" w:hAnsi="Times New Roman" w:cs="Times New Roman"/>
          <w:lang w:val="en-US"/>
        </w:rPr>
        <w:t xml:space="preserve"> studies, reducing the slope, changing the slope fill soil, strengthening with geocell and afforestation were implemented (Figure 10). Firstly, the inclination of the slope was reduced by filling the road infrastructure with compressed soil. In addition, the negative effects of gypsum</w:t>
      </w:r>
      <w:r w:rsidR="00472FAE" w:rsidRPr="00AA799B">
        <w:rPr>
          <w:rFonts w:ascii="Times New Roman" w:hAnsi="Times New Roman" w:cs="Times New Roman"/>
          <w:lang w:val="en-US"/>
        </w:rPr>
        <w:t>–</w:t>
      </w:r>
      <w:r w:rsidRPr="00AA799B">
        <w:rPr>
          <w:rFonts w:ascii="Times New Roman" w:hAnsi="Times New Roman" w:cs="Times New Roman"/>
          <w:lang w:val="en-US"/>
        </w:rPr>
        <w:t>clay alternations on plant growth in the Uluyazı region were eliminated by covering the gypsum land cover with filling material. The cellular filling system to be used with the new filling material will contribute to landslide prevention by increasing vertical rooting by holding plant roots more firmly to the slope. As an additional precaution to these practices, the lines of the drainage discharge water flowing into the landslide area have been changed.</w:t>
      </w:r>
    </w:p>
    <w:p w14:paraId="686F5C25" w14:textId="6D199B3B" w:rsidR="00A66404" w:rsidRPr="00AA799B" w:rsidRDefault="00A66404" w:rsidP="00D732A5">
      <w:pPr>
        <w:autoSpaceDE w:val="0"/>
        <w:autoSpaceDN w:val="0"/>
        <w:adjustRightInd w:val="0"/>
        <w:spacing w:after="60"/>
        <w:rPr>
          <w:rFonts w:ascii="Times New Roman" w:hAnsi="Times New Roman" w:cs="Times New Roman"/>
          <w:bCs/>
          <w:lang w:val="en-US"/>
        </w:rPr>
      </w:pPr>
      <w:r w:rsidRPr="00AA799B">
        <w:rPr>
          <w:noProof/>
          <w:lang w:val="en-US" w:eastAsia="tr-TR"/>
        </w:rPr>
        <w:drawing>
          <wp:inline distT="0" distB="0" distL="0" distR="0" wp14:anchorId="471A1CB6" wp14:editId="3CE419D1">
            <wp:extent cx="1114243" cy="1530000"/>
            <wp:effectExtent l="19050" t="19050" r="10160" b="13335"/>
            <wp:docPr id="24" name="Picture 5"/>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243" cy="1530000"/>
                    </a:xfrm>
                    <a:prstGeom prst="rect">
                      <a:avLst/>
                    </a:prstGeom>
                    <a:noFill/>
                    <a:ln w="19050">
                      <a:solidFill>
                        <a:schemeClr val="tx1"/>
                      </a:solidFill>
                    </a:ln>
                  </pic:spPr>
                </pic:pic>
              </a:graphicData>
            </a:graphic>
          </wp:inline>
        </w:drawing>
      </w:r>
      <w:r w:rsidR="003C3F71">
        <w:rPr>
          <w:rFonts w:ascii="Times New Roman" w:hAnsi="Times New Roman" w:cs="Times New Roman"/>
          <w:bCs/>
          <w:lang w:val="en-US"/>
        </w:rPr>
        <w:t xml:space="preserve"> </w:t>
      </w:r>
      <w:r w:rsidRPr="00AA799B">
        <w:rPr>
          <w:b/>
          <w:noProof/>
          <w:lang w:val="en-US" w:eastAsia="tr-TR"/>
        </w:rPr>
        <w:drawing>
          <wp:inline distT="0" distB="0" distL="0" distR="0" wp14:anchorId="594F1511" wp14:editId="243D0FD6">
            <wp:extent cx="1995080" cy="1530000"/>
            <wp:effectExtent l="19050" t="19050" r="24765" b="13335"/>
            <wp:docPr id="242" name="Resim 242" descr="D:\DOSYALARIM\MTA\Ender SARIFAKIOĞLU\Muharrem TIRIN_TEZ\Şekiller\Şekil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SYALARIM\MTA\Ender SARIFAKIOĞLU\Muharrem TIRIN_TEZ\Şekiller\Şekil4-4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684" t="2923" r="1560" b="1276"/>
                    <a:stretch/>
                  </pic:blipFill>
                  <pic:spPr bwMode="auto">
                    <a:xfrm>
                      <a:off x="0" y="0"/>
                      <a:ext cx="1995080" cy="153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3C3F71">
        <w:rPr>
          <w:rFonts w:ascii="Times New Roman" w:hAnsi="Times New Roman" w:cs="Times New Roman"/>
          <w:bCs/>
          <w:lang w:val="en-US"/>
        </w:rPr>
        <w:t xml:space="preserve"> </w:t>
      </w:r>
      <w:r w:rsidR="003C3F71" w:rsidRPr="003C3F71">
        <w:rPr>
          <w:rFonts w:ascii="Times New Roman" w:hAnsi="Times New Roman" w:cs="Times New Roman"/>
          <w:bCs/>
          <w:noProof/>
          <w:lang w:eastAsia="tr-TR"/>
        </w:rPr>
        <w:drawing>
          <wp:inline distT="0" distB="0" distL="0" distR="0" wp14:anchorId="71A940FE" wp14:editId="67D156FA">
            <wp:extent cx="2916429" cy="1530000"/>
            <wp:effectExtent l="19050" t="19050" r="17780" b="13335"/>
            <wp:docPr id="232" name="Resim 232" descr="D:\DOSYALARIM\MTA\Ender SARIFAKIOĞLU\MUHARREM TIRIN KONFERANS ABSTRACT\1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SYALARIM\MTA\Ender SARIFAKIOĞLU\MUHARREM TIRIN KONFERANS ABSTRACT\10_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6429" cy="1530000"/>
                    </a:xfrm>
                    <a:prstGeom prst="rect">
                      <a:avLst/>
                    </a:prstGeom>
                    <a:noFill/>
                    <a:ln w="19050">
                      <a:solidFill>
                        <a:schemeClr val="tx1"/>
                      </a:solidFill>
                    </a:ln>
                  </pic:spPr>
                </pic:pic>
              </a:graphicData>
            </a:graphic>
          </wp:inline>
        </w:drawing>
      </w:r>
    </w:p>
    <w:p w14:paraId="07075B2A" w14:textId="58FB202D" w:rsidR="00A66404" w:rsidRPr="00AA799B" w:rsidRDefault="00A66404" w:rsidP="00D732A5">
      <w:pPr>
        <w:spacing w:after="0"/>
        <w:rPr>
          <w:rFonts w:ascii="Times New Roman" w:hAnsi="Times New Roman" w:cs="Times New Roman"/>
          <w:lang w:val="en-US"/>
        </w:rPr>
      </w:pPr>
      <w:r w:rsidRPr="00AA799B">
        <w:rPr>
          <w:rFonts w:ascii="Times New Roman" w:hAnsi="Times New Roman" w:cs="Times New Roman"/>
          <w:bCs/>
          <w:noProof/>
          <w:lang w:val="en-US" w:eastAsia="tr-TR"/>
        </w:rPr>
        <w:drawing>
          <wp:inline distT="0" distB="0" distL="0" distR="0" wp14:anchorId="6C33C7DF" wp14:editId="2810FA16">
            <wp:extent cx="3124952" cy="1602000"/>
            <wp:effectExtent l="19050" t="19050" r="18415" b="177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13" t="1167" r="1433" b="2696"/>
                    <a:stretch/>
                  </pic:blipFill>
                  <pic:spPr bwMode="auto">
                    <a:xfrm>
                      <a:off x="0" y="0"/>
                      <a:ext cx="3124952" cy="16020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C3F71">
        <w:rPr>
          <w:rFonts w:ascii="Times New Roman" w:hAnsi="Times New Roman" w:cs="Times New Roman"/>
          <w:lang w:val="en-US"/>
        </w:rPr>
        <w:t xml:space="preserve"> </w:t>
      </w:r>
      <w:r w:rsidRPr="00AA799B">
        <w:rPr>
          <w:rFonts w:ascii="Times New Roman" w:hAnsi="Times New Roman" w:cs="Times New Roman"/>
          <w:bCs/>
          <w:noProof/>
          <w:lang w:val="en-US" w:eastAsia="tr-TR"/>
        </w:rPr>
        <w:drawing>
          <wp:inline distT="0" distB="0" distL="0" distR="0" wp14:anchorId="470F98EE" wp14:editId="15DE54C2">
            <wp:extent cx="2981130" cy="1602000"/>
            <wp:effectExtent l="19050" t="19050" r="10160" b="177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29" t="3501" r="1857" b="3116"/>
                    <a:stretch/>
                  </pic:blipFill>
                  <pic:spPr bwMode="auto">
                    <a:xfrm>
                      <a:off x="0" y="0"/>
                      <a:ext cx="2981130" cy="16020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00879C" w14:textId="1A265FE1" w:rsidR="00A66404" w:rsidRPr="00AA799B" w:rsidRDefault="00A66404" w:rsidP="00D732A5">
      <w:pPr>
        <w:spacing w:after="0"/>
        <w:jc w:val="both"/>
        <w:rPr>
          <w:rFonts w:ascii="Times New Roman" w:hAnsi="Times New Roman" w:cs="Times New Roman"/>
          <w:lang w:val="en-US"/>
        </w:rPr>
      </w:pPr>
      <w:r w:rsidRPr="00AA799B">
        <w:rPr>
          <w:rFonts w:ascii="Times New Roman" w:hAnsi="Times New Roman" w:cs="Times New Roman"/>
          <w:b/>
          <w:lang w:val="en-US"/>
        </w:rPr>
        <w:t>Figure 10.</w:t>
      </w:r>
      <w:r w:rsidRPr="00AA799B">
        <w:rPr>
          <w:rFonts w:ascii="Times New Roman" w:hAnsi="Times New Roman" w:cs="Times New Roman"/>
          <w:lang w:val="en-US"/>
        </w:rPr>
        <w:t xml:space="preserve"> Views from </w:t>
      </w:r>
      <w:r w:rsidR="00BC30E0" w:rsidRPr="00AA799B">
        <w:rPr>
          <w:rFonts w:ascii="Times New Roman" w:hAnsi="Times New Roman" w:cs="Times New Roman"/>
          <w:lang w:val="en-US"/>
        </w:rPr>
        <w:t>improvement</w:t>
      </w:r>
      <w:r w:rsidRPr="00AA799B">
        <w:rPr>
          <w:rFonts w:ascii="Times New Roman" w:hAnsi="Times New Roman" w:cs="Times New Roman"/>
          <w:lang w:val="en-US"/>
        </w:rPr>
        <w:t xml:space="preserve"> studies of the landslide area [6].</w:t>
      </w:r>
    </w:p>
    <w:p w14:paraId="6AE3854B" w14:textId="32D02A0A" w:rsidR="00A66404" w:rsidRPr="0093766A" w:rsidRDefault="00D732A5" w:rsidP="00AA799B">
      <w:pPr>
        <w:spacing w:before="120" w:after="120"/>
        <w:jc w:val="both"/>
        <w:rPr>
          <w:rFonts w:ascii="Times New Roman" w:hAnsi="Times New Roman" w:cs="Times New Roman"/>
          <w:b/>
          <w:sz w:val="24"/>
          <w:szCs w:val="24"/>
          <w:lang w:val="en-US"/>
        </w:rPr>
      </w:pPr>
      <w:r>
        <w:rPr>
          <w:rFonts w:ascii="Times New Roman" w:hAnsi="Times New Roman" w:cs="Times New Roman"/>
          <w:b/>
          <w:sz w:val="24"/>
          <w:szCs w:val="24"/>
          <w:lang w:val="en-US"/>
        </w:rPr>
        <w:br w:type="column"/>
      </w:r>
      <w:r w:rsidR="00A66404" w:rsidRPr="0093766A">
        <w:rPr>
          <w:rFonts w:ascii="Times New Roman" w:hAnsi="Times New Roman" w:cs="Times New Roman"/>
          <w:b/>
          <w:sz w:val="24"/>
          <w:szCs w:val="24"/>
          <w:lang w:val="en-US"/>
        </w:rPr>
        <w:lastRenderedPageBreak/>
        <w:t>3. Discussion and Conclusion</w:t>
      </w:r>
    </w:p>
    <w:p w14:paraId="357D889B" w14:textId="0766A4D8" w:rsidR="00A66404" w:rsidRPr="00AA799B" w:rsidRDefault="00A66404" w:rsidP="00AA799B">
      <w:pPr>
        <w:spacing w:before="120" w:after="120"/>
        <w:jc w:val="both"/>
        <w:rPr>
          <w:rFonts w:ascii="Times New Roman" w:hAnsi="Times New Roman" w:cs="Times New Roman"/>
          <w:lang w:val="en-US"/>
        </w:rPr>
      </w:pPr>
      <w:r w:rsidRPr="00AA799B">
        <w:rPr>
          <w:rFonts w:ascii="Times New Roman" w:hAnsi="Times New Roman" w:cs="Times New Roman"/>
          <w:lang w:val="en-US"/>
        </w:rPr>
        <w:t>Expected results from field observations, laboratory experiments, tectonic activity data in the region and the applications made as a result of these observations</w:t>
      </w:r>
      <w:r w:rsidR="00472FAE" w:rsidRPr="00AA799B">
        <w:rPr>
          <w:rFonts w:ascii="Times New Roman" w:hAnsi="Times New Roman" w:cs="Times New Roman"/>
          <w:lang w:val="en-US"/>
        </w:rPr>
        <w:t>–</w:t>
      </w:r>
      <w:r w:rsidRPr="00AA799B">
        <w:rPr>
          <w:rFonts w:ascii="Times New Roman" w:hAnsi="Times New Roman" w:cs="Times New Roman"/>
          <w:lang w:val="en-US"/>
        </w:rPr>
        <w:t>analyses are as follows;</w:t>
      </w:r>
    </w:p>
    <w:p w14:paraId="2BEE6D9D" w14:textId="7C8DD66E" w:rsidR="00A66404" w:rsidRPr="00AA799B" w:rsidRDefault="00A66404" w:rsidP="0093766A">
      <w:pPr>
        <w:spacing w:before="120" w:after="120"/>
        <w:ind w:left="426" w:hanging="426"/>
        <w:jc w:val="both"/>
        <w:rPr>
          <w:rFonts w:ascii="Times New Roman" w:hAnsi="Times New Roman" w:cs="Times New Roman"/>
          <w:lang w:val="en-US"/>
        </w:rPr>
      </w:pPr>
      <w:r w:rsidRPr="00AA799B">
        <w:rPr>
          <w:rFonts w:ascii="Times New Roman" w:hAnsi="Times New Roman" w:cs="Times New Roman"/>
          <w:lang w:val="en-US"/>
        </w:rPr>
        <w:t xml:space="preserve">1. </w:t>
      </w:r>
      <w:r w:rsidR="0093766A">
        <w:rPr>
          <w:rFonts w:ascii="Times New Roman" w:hAnsi="Times New Roman" w:cs="Times New Roman"/>
          <w:lang w:val="en-US"/>
        </w:rPr>
        <w:tab/>
      </w:r>
      <w:r w:rsidRPr="00AA799B">
        <w:rPr>
          <w:rFonts w:ascii="Times New Roman" w:hAnsi="Times New Roman" w:cs="Times New Roman"/>
          <w:lang w:val="en-US"/>
        </w:rPr>
        <w:t>Cellular filling system (Geocells) prevents the formation of collapses and cracks in the upper layer of the road route exposed to vertical moving loads,</w:t>
      </w:r>
    </w:p>
    <w:p w14:paraId="74EFE890" w14:textId="76014738" w:rsidR="00A66404" w:rsidRPr="00AA799B" w:rsidRDefault="00A66404" w:rsidP="0093766A">
      <w:pPr>
        <w:spacing w:before="120" w:after="120"/>
        <w:ind w:left="426" w:hanging="426"/>
        <w:jc w:val="both"/>
        <w:rPr>
          <w:rFonts w:ascii="Times New Roman" w:hAnsi="Times New Roman" w:cs="Times New Roman"/>
          <w:lang w:val="en-US"/>
        </w:rPr>
      </w:pPr>
      <w:r w:rsidRPr="00AA799B">
        <w:rPr>
          <w:rFonts w:ascii="Times New Roman" w:hAnsi="Times New Roman" w:cs="Times New Roman"/>
          <w:lang w:val="en-US"/>
        </w:rPr>
        <w:t xml:space="preserve">2. </w:t>
      </w:r>
      <w:r w:rsidR="0093766A">
        <w:rPr>
          <w:rFonts w:ascii="Times New Roman" w:hAnsi="Times New Roman" w:cs="Times New Roman"/>
          <w:lang w:val="en-US"/>
        </w:rPr>
        <w:tab/>
      </w:r>
      <w:r w:rsidRPr="00AA799B">
        <w:rPr>
          <w:rFonts w:ascii="Times New Roman" w:hAnsi="Times New Roman" w:cs="Times New Roman"/>
          <w:lang w:val="en-US"/>
        </w:rPr>
        <w:t>Thanks to its distinctive feature, the geomembrane minimizes the deformations in the upper layer by preventing the passage of groundwater between the asphalt base layer and the route ground,</w:t>
      </w:r>
    </w:p>
    <w:p w14:paraId="32B9D5EC" w14:textId="63500FFB" w:rsidR="00A66404" w:rsidRPr="00AA799B" w:rsidRDefault="00A66404" w:rsidP="0093766A">
      <w:pPr>
        <w:spacing w:before="120" w:after="120"/>
        <w:ind w:left="426" w:hanging="426"/>
        <w:jc w:val="both"/>
        <w:rPr>
          <w:rFonts w:ascii="Times New Roman" w:hAnsi="Times New Roman" w:cs="Times New Roman"/>
          <w:lang w:val="en-US"/>
        </w:rPr>
      </w:pPr>
      <w:r w:rsidRPr="00AA799B">
        <w:rPr>
          <w:rFonts w:ascii="Times New Roman" w:hAnsi="Times New Roman" w:cs="Times New Roman"/>
          <w:lang w:val="en-US"/>
        </w:rPr>
        <w:t xml:space="preserve">3. </w:t>
      </w:r>
      <w:r w:rsidR="0093766A">
        <w:rPr>
          <w:rFonts w:ascii="Times New Roman" w:hAnsi="Times New Roman" w:cs="Times New Roman"/>
          <w:lang w:val="en-US"/>
        </w:rPr>
        <w:tab/>
      </w:r>
      <w:r w:rsidRPr="00AA799B">
        <w:rPr>
          <w:rFonts w:ascii="Times New Roman" w:hAnsi="Times New Roman" w:cs="Times New Roman"/>
          <w:lang w:val="en-US"/>
        </w:rPr>
        <w:t>By laying compressed ground fill on the gypsum ground, foundation fill is created and the road is placed on a more solid ground,</w:t>
      </w:r>
    </w:p>
    <w:p w14:paraId="1E509115" w14:textId="361A29A6" w:rsidR="00A66404" w:rsidRPr="00AA799B" w:rsidRDefault="00A66404" w:rsidP="0093766A">
      <w:pPr>
        <w:spacing w:before="120" w:after="120"/>
        <w:ind w:left="426" w:hanging="426"/>
        <w:jc w:val="both"/>
        <w:rPr>
          <w:rFonts w:ascii="Times New Roman" w:hAnsi="Times New Roman" w:cs="Times New Roman"/>
          <w:lang w:val="en-US"/>
        </w:rPr>
      </w:pPr>
      <w:r w:rsidRPr="00AA799B">
        <w:rPr>
          <w:rFonts w:ascii="Times New Roman" w:hAnsi="Times New Roman" w:cs="Times New Roman"/>
          <w:lang w:val="en-US"/>
        </w:rPr>
        <w:t xml:space="preserve">4. </w:t>
      </w:r>
      <w:r w:rsidR="0093766A">
        <w:rPr>
          <w:rFonts w:ascii="Times New Roman" w:hAnsi="Times New Roman" w:cs="Times New Roman"/>
          <w:lang w:val="en-US"/>
        </w:rPr>
        <w:tab/>
      </w:r>
      <w:r w:rsidRPr="00AA799B">
        <w:rPr>
          <w:rFonts w:ascii="Times New Roman" w:hAnsi="Times New Roman" w:cs="Times New Roman"/>
          <w:lang w:val="en-US"/>
        </w:rPr>
        <w:t>Keeping water away from the ground as much as possible with underground drainage water pumps and aboveground drainage lines,</w:t>
      </w:r>
    </w:p>
    <w:p w14:paraId="13DA9E03" w14:textId="1ED8EE81" w:rsidR="00A66404" w:rsidRPr="00AA799B" w:rsidRDefault="00A66404" w:rsidP="0093766A">
      <w:pPr>
        <w:spacing w:before="120" w:after="120"/>
        <w:ind w:left="426" w:hanging="426"/>
        <w:jc w:val="both"/>
        <w:rPr>
          <w:rFonts w:ascii="Times New Roman" w:hAnsi="Times New Roman" w:cs="Times New Roman"/>
          <w:lang w:val="en-US"/>
        </w:rPr>
      </w:pPr>
      <w:r w:rsidRPr="00AA799B">
        <w:rPr>
          <w:rFonts w:ascii="Times New Roman" w:hAnsi="Times New Roman" w:cs="Times New Roman"/>
          <w:lang w:val="en-US"/>
        </w:rPr>
        <w:t xml:space="preserve">5. </w:t>
      </w:r>
      <w:r w:rsidR="0093766A">
        <w:rPr>
          <w:rFonts w:ascii="Times New Roman" w:hAnsi="Times New Roman" w:cs="Times New Roman"/>
          <w:lang w:val="en-US"/>
        </w:rPr>
        <w:tab/>
      </w:r>
      <w:r w:rsidRPr="00AA799B">
        <w:rPr>
          <w:rFonts w:ascii="Times New Roman" w:hAnsi="Times New Roman" w:cs="Times New Roman"/>
          <w:lang w:val="en-US"/>
        </w:rPr>
        <w:t>Slope reduction works are carried out with fillers in the landslide area, and cellular filler is applied to the slope surface with geocells to increase the stability of the slope and reduce the speed of the landslide.</w:t>
      </w:r>
    </w:p>
    <w:p w14:paraId="404CBA32" w14:textId="2EB95148" w:rsidR="00A66404" w:rsidRPr="00AA799B" w:rsidRDefault="00A66404" w:rsidP="0093766A">
      <w:pPr>
        <w:spacing w:before="120" w:after="120"/>
        <w:ind w:left="426" w:hanging="426"/>
        <w:jc w:val="both"/>
        <w:rPr>
          <w:rFonts w:ascii="Times New Roman" w:hAnsi="Times New Roman" w:cs="Times New Roman"/>
          <w:lang w:val="en-US"/>
        </w:rPr>
      </w:pPr>
      <w:r w:rsidRPr="00AA799B">
        <w:rPr>
          <w:rFonts w:ascii="Times New Roman" w:hAnsi="Times New Roman" w:cs="Times New Roman"/>
          <w:lang w:val="en-US"/>
        </w:rPr>
        <w:t xml:space="preserve">6. </w:t>
      </w:r>
      <w:r w:rsidR="0093766A">
        <w:rPr>
          <w:rFonts w:ascii="Times New Roman" w:hAnsi="Times New Roman" w:cs="Times New Roman"/>
          <w:lang w:val="en-US"/>
        </w:rPr>
        <w:tab/>
      </w:r>
      <w:r w:rsidRPr="00AA799B">
        <w:rPr>
          <w:rFonts w:ascii="Times New Roman" w:hAnsi="Times New Roman" w:cs="Times New Roman"/>
          <w:lang w:val="en-US"/>
        </w:rPr>
        <w:t>Elimination of irregular loads by preventing uncontrolled filling in the landslide area during campus works,</w:t>
      </w:r>
      <w:r w:rsidR="0093766A">
        <w:rPr>
          <w:rFonts w:ascii="Times New Roman" w:hAnsi="Times New Roman" w:cs="Times New Roman"/>
          <w:lang w:val="en-US"/>
        </w:rPr>
        <w:t xml:space="preserve"> t</w:t>
      </w:r>
      <w:r w:rsidRPr="00AA799B">
        <w:rPr>
          <w:rFonts w:ascii="Times New Roman" w:hAnsi="Times New Roman" w:cs="Times New Roman"/>
          <w:lang w:val="en-US"/>
        </w:rPr>
        <w:t>hese studies aimed to create a safer campus road route and to prevent accidents and loss of life in the landslide area.</w:t>
      </w:r>
    </w:p>
    <w:p w14:paraId="5A8FE2CF" w14:textId="77777777" w:rsidR="00A66404" w:rsidRPr="00AA799B" w:rsidRDefault="00A66404" w:rsidP="00AA799B">
      <w:pPr>
        <w:spacing w:before="120" w:after="120"/>
        <w:jc w:val="both"/>
        <w:rPr>
          <w:rFonts w:ascii="Times New Roman" w:hAnsi="Times New Roman" w:cs="Times New Roman"/>
          <w:lang w:val="en-US"/>
        </w:rPr>
      </w:pPr>
    </w:p>
    <w:p w14:paraId="5CFD0673" w14:textId="77777777" w:rsidR="00A66404" w:rsidRPr="0093766A" w:rsidRDefault="00A66404" w:rsidP="00AA799B">
      <w:pPr>
        <w:spacing w:before="120" w:after="120"/>
        <w:jc w:val="both"/>
        <w:rPr>
          <w:rFonts w:ascii="Times New Roman" w:hAnsi="Times New Roman" w:cs="Times New Roman"/>
          <w:b/>
          <w:sz w:val="24"/>
          <w:szCs w:val="24"/>
          <w:lang w:val="en-US"/>
        </w:rPr>
      </w:pPr>
      <w:r w:rsidRPr="0093766A">
        <w:rPr>
          <w:rFonts w:ascii="Times New Roman" w:hAnsi="Times New Roman" w:cs="Times New Roman"/>
          <w:b/>
          <w:sz w:val="24"/>
          <w:szCs w:val="24"/>
          <w:lang w:val="en-US"/>
        </w:rPr>
        <w:t>Acknowledgements</w:t>
      </w:r>
    </w:p>
    <w:p w14:paraId="71ED4F27" w14:textId="7B57C6AA" w:rsidR="00A66404" w:rsidRPr="00AA799B" w:rsidRDefault="00A66404" w:rsidP="00AA799B">
      <w:pPr>
        <w:spacing w:before="120" w:after="120"/>
        <w:jc w:val="both"/>
        <w:rPr>
          <w:rFonts w:ascii="Times New Roman" w:hAnsi="Times New Roman" w:cs="Times New Roman"/>
          <w:lang w:val="en-US"/>
        </w:rPr>
      </w:pPr>
      <w:r w:rsidRPr="00AA799B">
        <w:rPr>
          <w:rFonts w:ascii="Times New Roman" w:hAnsi="Times New Roman" w:cs="Times New Roman"/>
          <w:lang w:val="en-US"/>
        </w:rPr>
        <w:t>This study is derived from M</w:t>
      </w:r>
      <w:r w:rsidR="007E0B66" w:rsidRPr="00AA799B">
        <w:rPr>
          <w:rFonts w:ascii="Times New Roman" w:hAnsi="Times New Roman" w:cs="Times New Roman"/>
          <w:lang w:val="en-US"/>
        </w:rPr>
        <w:t>uharrem Tırın</w:t>
      </w:r>
      <w:r w:rsidRPr="00AA799B">
        <w:rPr>
          <w:rFonts w:ascii="Times New Roman" w:hAnsi="Times New Roman" w:cs="Times New Roman"/>
          <w:lang w:val="en-US"/>
        </w:rPr>
        <w:t>'s MSc Thesis. We would like to thank to the Department of Construction and Technical Affairs of the Çankırı Karatekin University, for the opportunities provided and our colleagues working within the scope of the project for their support.</w:t>
      </w:r>
    </w:p>
    <w:p w14:paraId="38028228" w14:textId="77777777" w:rsidR="00A66404" w:rsidRPr="00AA799B" w:rsidRDefault="00A66404" w:rsidP="00AA799B">
      <w:pPr>
        <w:spacing w:before="120" w:after="120"/>
        <w:jc w:val="both"/>
        <w:rPr>
          <w:rFonts w:ascii="Times New Roman" w:hAnsi="Times New Roman" w:cs="Times New Roman"/>
          <w:lang w:val="en-US"/>
        </w:rPr>
      </w:pPr>
    </w:p>
    <w:p w14:paraId="5347FD17" w14:textId="6A7A89D4" w:rsidR="0027387A" w:rsidRPr="00D732A5" w:rsidRDefault="0027387A" w:rsidP="00D732A5">
      <w:pPr>
        <w:spacing w:before="120" w:after="120"/>
        <w:jc w:val="both"/>
        <w:rPr>
          <w:rFonts w:ascii="Times New Roman" w:hAnsi="Times New Roman" w:cs="Times New Roman"/>
          <w:b/>
          <w:sz w:val="24"/>
          <w:szCs w:val="24"/>
          <w:lang w:val="en-US"/>
        </w:rPr>
      </w:pPr>
      <w:r w:rsidRPr="00D732A5">
        <w:rPr>
          <w:rFonts w:ascii="Times New Roman" w:hAnsi="Times New Roman" w:cs="Times New Roman"/>
          <w:b/>
          <w:sz w:val="24"/>
          <w:szCs w:val="24"/>
          <w:lang w:val="en-US"/>
        </w:rPr>
        <w:t>References</w:t>
      </w:r>
    </w:p>
    <w:p w14:paraId="28BEA384" w14:textId="3CD28553" w:rsidR="0027387A" w:rsidRPr="00AA799B" w:rsidRDefault="0027387A" w:rsidP="0093766A">
      <w:pPr>
        <w:pStyle w:val="ListeParagraf"/>
        <w:widowControl w:val="0"/>
        <w:numPr>
          <w:ilvl w:val="0"/>
          <w:numId w:val="2"/>
        </w:numPr>
        <w:autoSpaceDE w:val="0"/>
        <w:autoSpaceDN w:val="0"/>
        <w:ind w:left="567" w:hanging="568"/>
        <w:contextualSpacing w:val="0"/>
        <w:jc w:val="both"/>
        <w:rPr>
          <w:rFonts w:ascii="Times New Roman" w:eastAsia="Calibri" w:hAnsi="Times New Roman" w:cs="Times New Roman"/>
          <w:bCs/>
          <w:color w:val="000000"/>
          <w:lang w:val="en-US"/>
        </w:rPr>
      </w:pPr>
      <w:r w:rsidRPr="00AA799B">
        <w:rPr>
          <w:rFonts w:ascii="Times New Roman" w:eastAsia="Calibri" w:hAnsi="Times New Roman" w:cs="Times New Roman"/>
          <w:bCs/>
          <w:color w:val="000000"/>
          <w:lang w:val="en-US"/>
        </w:rPr>
        <w:t>Akyürek, B., Bilginer, E., Çatal, E., Dağer, Z., Soysal, Y. and Sunu, O. 1980. Eldivan</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Şabanözü (Çankırı), Hasayaz</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Çandır (Kalecik</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Ankara) dolayının jeolojisi. MTA Report No: 6741</w:t>
      </w:r>
    </w:p>
    <w:p w14:paraId="3493D5DF" w14:textId="1CED515C" w:rsidR="0027387A" w:rsidRPr="00AA799B" w:rsidRDefault="0027387A" w:rsidP="0093766A">
      <w:pPr>
        <w:pStyle w:val="ListeParagraf"/>
        <w:widowControl w:val="0"/>
        <w:numPr>
          <w:ilvl w:val="0"/>
          <w:numId w:val="2"/>
        </w:numPr>
        <w:autoSpaceDE w:val="0"/>
        <w:autoSpaceDN w:val="0"/>
        <w:ind w:left="567" w:hanging="567"/>
        <w:contextualSpacing w:val="0"/>
        <w:jc w:val="both"/>
        <w:rPr>
          <w:rFonts w:ascii="Times New Roman" w:eastAsia="Calibri" w:hAnsi="Times New Roman" w:cs="Times New Roman"/>
          <w:bCs/>
          <w:color w:val="000000"/>
          <w:lang w:val="en-US"/>
        </w:rPr>
      </w:pPr>
      <w:r w:rsidRPr="00AA799B">
        <w:rPr>
          <w:rFonts w:ascii="Times New Roman" w:eastAsia="Calibri" w:hAnsi="Times New Roman" w:cs="Times New Roman"/>
          <w:bCs/>
          <w:color w:val="000000"/>
          <w:lang w:val="en-US"/>
        </w:rPr>
        <w:t>British Standard, BS8006</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1, 1995. Code of Practice for Strengthened/Reinforced Soils and Other Fills.</w:t>
      </w:r>
    </w:p>
    <w:p w14:paraId="26809A77" w14:textId="12F4D4B1" w:rsidR="0027387A" w:rsidRPr="00AA799B" w:rsidRDefault="0027387A" w:rsidP="0093766A">
      <w:pPr>
        <w:pStyle w:val="ListeParagraf"/>
        <w:widowControl w:val="0"/>
        <w:numPr>
          <w:ilvl w:val="0"/>
          <w:numId w:val="2"/>
        </w:numPr>
        <w:autoSpaceDE w:val="0"/>
        <w:autoSpaceDN w:val="0"/>
        <w:ind w:left="567" w:hanging="567"/>
        <w:contextualSpacing w:val="0"/>
        <w:jc w:val="both"/>
        <w:rPr>
          <w:rFonts w:ascii="Times New Roman" w:eastAsia="Calibri" w:hAnsi="Times New Roman" w:cs="Times New Roman"/>
          <w:bCs/>
          <w:color w:val="000000"/>
          <w:lang w:val="en-US"/>
        </w:rPr>
      </w:pPr>
      <w:r w:rsidRPr="00AA799B">
        <w:rPr>
          <w:rFonts w:ascii="Times New Roman" w:eastAsia="Calibri" w:hAnsi="Times New Roman" w:cs="Times New Roman"/>
          <w:bCs/>
          <w:color w:val="000000"/>
          <w:lang w:val="en-US"/>
        </w:rPr>
        <w:t>EN 1997</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 xml:space="preserve">1. 2004. Eurocode 7: Geotechnical design </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 xml:space="preserve"> part 1: General rules. European Committee for Standardization, Brussels.</w:t>
      </w:r>
    </w:p>
    <w:p w14:paraId="2EB28187" w14:textId="20BA275C" w:rsidR="0027387A" w:rsidRPr="00AA799B" w:rsidRDefault="0027387A" w:rsidP="0093766A">
      <w:pPr>
        <w:pStyle w:val="ListeParagraf"/>
        <w:widowControl w:val="0"/>
        <w:numPr>
          <w:ilvl w:val="0"/>
          <w:numId w:val="2"/>
        </w:numPr>
        <w:autoSpaceDE w:val="0"/>
        <w:autoSpaceDN w:val="0"/>
        <w:ind w:left="567" w:hanging="567"/>
        <w:contextualSpacing w:val="0"/>
        <w:jc w:val="both"/>
        <w:rPr>
          <w:rFonts w:ascii="Times New Roman" w:eastAsia="Calibri" w:hAnsi="Times New Roman" w:cs="Times New Roman"/>
          <w:bCs/>
          <w:color w:val="000000"/>
          <w:lang w:val="en-US"/>
        </w:rPr>
      </w:pPr>
      <w:r w:rsidRPr="00AA799B">
        <w:rPr>
          <w:rFonts w:ascii="Times New Roman" w:eastAsia="Calibri" w:hAnsi="Times New Roman" w:cs="Times New Roman"/>
          <w:bCs/>
          <w:color w:val="000000"/>
          <w:lang w:val="en-US"/>
        </w:rPr>
        <w:t>Hakyemez, Y., Barkurt, M.Y., Bilginer, E., Pehlivan, Ş., Can, B., Dağer, Z. and Sözeri, B. 1986. Yapraklı</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Ilgaz</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Çankırı</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Çandır dolayının jeolojisi. MTA Report No. 7966</w:t>
      </w:r>
    </w:p>
    <w:p w14:paraId="111FD7A9" w14:textId="1F9F4C65" w:rsidR="0027387A" w:rsidRPr="00AA799B" w:rsidRDefault="0027387A" w:rsidP="0093766A">
      <w:pPr>
        <w:pStyle w:val="ListeParagraf"/>
        <w:widowControl w:val="0"/>
        <w:numPr>
          <w:ilvl w:val="0"/>
          <w:numId w:val="2"/>
        </w:numPr>
        <w:autoSpaceDE w:val="0"/>
        <w:autoSpaceDN w:val="0"/>
        <w:ind w:left="567" w:hanging="567"/>
        <w:contextualSpacing w:val="0"/>
        <w:jc w:val="both"/>
        <w:rPr>
          <w:rFonts w:ascii="Times New Roman" w:eastAsia="Calibri" w:hAnsi="Times New Roman" w:cs="Times New Roman"/>
          <w:bCs/>
          <w:color w:val="000000"/>
          <w:lang w:val="en-US"/>
        </w:rPr>
      </w:pPr>
      <w:r w:rsidRPr="00AA799B">
        <w:rPr>
          <w:rFonts w:ascii="Times New Roman" w:eastAsia="Calibri" w:hAnsi="Times New Roman" w:cs="Times New Roman"/>
          <w:bCs/>
          <w:color w:val="000000"/>
          <w:lang w:val="en-US"/>
        </w:rPr>
        <w:t>Sarıfakıoğlu, E., Sevin, M., Esirtgen, E., Bilgiç, T. Duran, S., Parlak, O., Karabalık, N. N., Alemdar, S., Dilek, Y. and Uysal. İ. 2011. Çankırı</w:t>
      </w:r>
      <w:r w:rsidR="00472FAE" w:rsidRPr="00AA799B">
        <w:rPr>
          <w:rFonts w:ascii="Times New Roman" w:eastAsia="Calibri" w:hAnsi="Times New Roman" w:cs="Times New Roman"/>
          <w:bCs/>
          <w:color w:val="000000"/>
          <w:lang w:val="en-US"/>
        </w:rPr>
        <w:t>–</w:t>
      </w:r>
      <w:r w:rsidRPr="00AA799B">
        <w:rPr>
          <w:rFonts w:ascii="Times New Roman" w:eastAsia="Calibri" w:hAnsi="Times New Roman" w:cs="Times New Roman"/>
          <w:bCs/>
          <w:color w:val="000000"/>
          <w:lang w:val="en-US"/>
        </w:rPr>
        <w:t>Çorum havzasını çevreleyen ofiyolitik kayaçların jeolojisi: Petrojenezi, tektoniği ve cevher içerikleri. Maden Tetkik ve Arama Genel Müdürlüğü, Report No: 11449, Ankara</w:t>
      </w:r>
    </w:p>
    <w:p w14:paraId="0DA12A0A" w14:textId="676BDA4F" w:rsidR="0027387A" w:rsidRPr="0093766A" w:rsidRDefault="0027387A" w:rsidP="0093766A">
      <w:pPr>
        <w:pStyle w:val="ListeParagraf"/>
        <w:numPr>
          <w:ilvl w:val="0"/>
          <w:numId w:val="2"/>
        </w:numPr>
        <w:ind w:left="567" w:hanging="567"/>
        <w:contextualSpacing w:val="0"/>
        <w:jc w:val="both"/>
        <w:rPr>
          <w:rFonts w:ascii="Calibri" w:eastAsia="Calibri" w:hAnsi="Calibri" w:cs="Times New Roman"/>
          <w:lang w:val="en-US"/>
        </w:rPr>
      </w:pPr>
      <w:r w:rsidRPr="00AA799B">
        <w:rPr>
          <w:rFonts w:ascii="Times New Roman" w:eastAsia="Calibri" w:hAnsi="Times New Roman" w:cs="Times New Roman"/>
          <w:lang w:val="en-US"/>
        </w:rPr>
        <w:t>Tırın, M. 2023. Uluyazı (Çankırı) Kampüsünde Zemin Kaynaklı Yol Bozulmalarında Uygulanan Yeni Metotlar ve Kullanılan Malzemeler. MSc Thesis. Çankırı Karatekin Üniversitesi, Fen Bilimleri Enstitüsü 74 p., Çankırı.</w:t>
      </w:r>
    </w:p>
    <w:p w14:paraId="04045A43" w14:textId="10E75852" w:rsidR="0093766A" w:rsidRPr="0093766A" w:rsidRDefault="0093766A" w:rsidP="0093766A">
      <w:pPr>
        <w:pStyle w:val="ListeParagraf"/>
        <w:numPr>
          <w:ilvl w:val="0"/>
          <w:numId w:val="2"/>
        </w:numPr>
        <w:ind w:left="567" w:hanging="567"/>
        <w:contextualSpacing w:val="0"/>
        <w:jc w:val="both"/>
        <w:rPr>
          <w:rFonts w:ascii="Times New Roman" w:eastAsia="Calibri" w:hAnsi="Times New Roman" w:cs="Times New Roman"/>
          <w:lang w:val="en-US"/>
        </w:rPr>
      </w:pPr>
      <w:r w:rsidRPr="0093766A">
        <w:rPr>
          <w:rFonts w:ascii="Times New Roman" w:eastAsia="Calibri" w:hAnsi="Times New Roman" w:cs="Times New Roman"/>
          <w:lang w:val="en-US"/>
        </w:rPr>
        <w:t>Adams, M. and Collin, J. 1997. Large model spread footing load tests on geosynthetic reinforced soil foundations. J. Geotech. Geoenviron. Eng., 123(1)</w:t>
      </w:r>
      <w:r>
        <w:rPr>
          <w:rFonts w:ascii="Times New Roman" w:eastAsia="Calibri" w:hAnsi="Times New Roman" w:cs="Times New Roman"/>
          <w:lang w:val="en-US"/>
        </w:rPr>
        <w:t>,</w:t>
      </w:r>
      <w:r w:rsidRPr="0093766A">
        <w:rPr>
          <w:rFonts w:ascii="Times New Roman" w:eastAsia="Calibri" w:hAnsi="Times New Roman" w:cs="Times New Roman"/>
          <w:lang w:val="en-US"/>
        </w:rPr>
        <w:t xml:space="preserve"> 66–72.</w:t>
      </w:r>
    </w:p>
    <w:p w14:paraId="7AD68B95" w14:textId="77777777" w:rsidR="00A66404" w:rsidRPr="00AA799B" w:rsidRDefault="00A66404" w:rsidP="00AA799B">
      <w:pPr>
        <w:spacing w:before="120" w:after="120"/>
        <w:jc w:val="both"/>
        <w:rPr>
          <w:rFonts w:ascii="Times New Roman" w:hAnsi="Times New Roman" w:cs="Times New Roman"/>
          <w:lang w:val="en-US"/>
        </w:rPr>
      </w:pPr>
    </w:p>
    <w:sectPr w:rsidR="00A66404" w:rsidRPr="00AA799B" w:rsidSect="00E9292B">
      <w:headerReference w:type="default" r:id="rId29"/>
      <w:footerReference w:type="default" r:id="rId30"/>
      <w:headerReference w:type="first" r:id="rId31"/>
      <w:footerReference w:type="first" r:id="rId32"/>
      <w:pgSz w:w="11906" w:h="16838" w:code="9"/>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7B8B" w14:textId="77777777" w:rsidR="009E365B" w:rsidRDefault="009E365B" w:rsidP="00DD3BDF">
      <w:pPr>
        <w:spacing w:after="0"/>
      </w:pPr>
      <w:r>
        <w:separator/>
      </w:r>
    </w:p>
  </w:endnote>
  <w:endnote w:type="continuationSeparator" w:id="0">
    <w:p w14:paraId="76C2162B" w14:textId="77777777" w:rsidR="009E365B" w:rsidRDefault="009E365B" w:rsidP="00DD3B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865805"/>
      <w:docPartObj>
        <w:docPartGallery w:val="Page Numbers (Bottom of Page)"/>
        <w:docPartUnique/>
      </w:docPartObj>
    </w:sdtPr>
    <w:sdtContent>
      <w:p w14:paraId="5B603DBD" w14:textId="584955B8" w:rsidR="00052779" w:rsidRDefault="00D5587A" w:rsidP="00E9292B">
        <w:pPr>
          <w:pStyle w:val="AltBilgi"/>
          <w:jc w:val="center"/>
        </w:pPr>
        <w:r>
          <w:fldChar w:fldCharType="begin"/>
        </w:r>
        <w:r>
          <w:instrText>PAGE   \* MERGEFORMAT</w:instrText>
        </w:r>
        <w:r>
          <w:fldChar w:fldCharType="separate"/>
        </w:r>
        <w:r w:rsidR="00D732A5">
          <w:rPr>
            <w:noProof/>
          </w:rPr>
          <w:t>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5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tblGrid>
    <w:tr w:rsidR="00E9292B" w14:paraId="0C6DF59E" w14:textId="77777777" w:rsidTr="00277D60">
      <w:trPr>
        <w:trHeight w:val="70"/>
      </w:trPr>
      <w:tc>
        <w:tcPr>
          <w:tcW w:w="5711" w:type="dxa"/>
          <w:tcBorders>
            <w:top w:val="single" w:sz="4" w:space="0" w:color="auto"/>
          </w:tcBorders>
        </w:tcPr>
        <w:p w14:paraId="1D52CC22" w14:textId="362E623D" w:rsidR="00E9292B" w:rsidRPr="00976336" w:rsidRDefault="00E9292B" w:rsidP="00E9292B">
          <w:pPr>
            <w:ind w:left="106" w:hanging="106"/>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r w:rsidRPr="0051141A">
            <w:rPr>
              <w:rFonts w:ascii="Times New Roman" w:hAnsi="Times New Roman" w:cs="Times New Roman"/>
              <w:color w:val="000000" w:themeColor="text1"/>
              <w:sz w:val="16"/>
              <w:szCs w:val="16"/>
              <w:lang w:val="tr-TR"/>
            </w:rPr>
            <w:t xml:space="preserve">This study derived from </w:t>
          </w:r>
          <w:r>
            <w:rPr>
              <w:rFonts w:ascii="Times New Roman" w:hAnsi="Times New Roman" w:cs="Times New Roman"/>
              <w:color w:val="000000" w:themeColor="text1"/>
              <w:sz w:val="16"/>
              <w:szCs w:val="16"/>
              <w:lang w:val="tr-TR"/>
            </w:rPr>
            <w:t>Muharrem TIRIN</w:t>
          </w:r>
          <w:r w:rsidRPr="0051141A">
            <w:rPr>
              <w:rFonts w:ascii="Times New Roman" w:hAnsi="Times New Roman" w:cs="Times New Roman"/>
              <w:color w:val="000000" w:themeColor="text1"/>
              <w:sz w:val="16"/>
              <w:szCs w:val="16"/>
              <w:lang w:val="tr-TR"/>
            </w:rPr>
            <w:t>’s master thesis</w:t>
          </w:r>
        </w:p>
      </w:tc>
    </w:tr>
    <w:tr w:rsidR="00E9292B" w14:paraId="1A0F3236" w14:textId="77777777" w:rsidTr="00277D60">
      <w:trPr>
        <w:trHeight w:val="230"/>
      </w:trPr>
      <w:tc>
        <w:tcPr>
          <w:tcW w:w="5711" w:type="dxa"/>
        </w:tcPr>
        <w:p w14:paraId="717469E4" w14:textId="77777777" w:rsidR="00E9292B" w:rsidRDefault="00E9292B" w:rsidP="00E9292B">
          <w:pPr>
            <w:ind w:left="106" w:hanging="106"/>
            <w:jc w:val="both"/>
          </w:pPr>
        </w:p>
      </w:tc>
    </w:tr>
  </w:tbl>
  <w:p w14:paraId="062F9EC6" w14:textId="77777777" w:rsidR="00052779" w:rsidRDefault="00052779"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14EB2" w14:textId="77777777" w:rsidR="009E365B" w:rsidRDefault="009E365B" w:rsidP="00DD3BDF">
      <w:pPr>
        <w:spacing w:after="0"/>
      </w:pPr>
      <w:r>
        <w:separator/>
      </w:r>
    </w:p>
  </w:footnote>
  <w:footnote w:type="continuationSeparator" w:id="0">
    <w:p w14:paraId="0A9FB982" w14:textId="77777777" w:rsidR="009E365B" w:rsidRDefault="009E365B" w:rsidP="00DD3B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DF31" w14:textId="3E52B18B" w:rsidR="00052779" w:rsidRPr="00BF3F6C" w:rsidRDefault="00D5587A" w:rsidP="00BF3F6C">
    <w:pPr>
      <w:pStyle w:val="stBilgi"/>
      <w:jc w:val="center"/>
      <w:rPr>
        <w:i/>
      </w:rPr>
    </w:pPr>
    <w:r w:rsidRPr="00BF3F6C">
      <w:rPr>
        <w:i/>
      </w:rPr>
      <w:t xml:space="preserve">IKSTC </w:t>
    </w:r>
    <w:r>
      <w:rPr>
        <w:rFonts w:ascii="Times New Roman" w:hAnsi="Times New Roman" w:cs="Times New Roman"/>
        <w:i/>
        <w:sz w:val="20"/>
      </w:rPr>
      <w:t>2023</w:t>
    </w:r>
    <w:r w:rsidRPr="00BF3F6C">
      <w:rPr>
        <w:i/>
        <w:sz w:val="20"/>
      </w:rPr>
      <w:t xml:space="preserve"> </w:t>
    </w:r>
    <w:r w:rsidRPr="00BF3F6C">
      <w:rPr>
        <w:i/>
      </w:rPr>
      <w:t>(xx</w:t>
    </w:r>
    <w:r w:rsidR="00472FAE">
      <w:rPr>
        <w:i/>
      </w:rPr>
      <w:t>–</w:t>
    </w:r>
    <w:r w:rsidRPr="00BF3F6C">
      <w:rPr>
        <w:i/>
      </w:rPr>
      <w:t>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1BE" w14:textId="02D4CC1F" w:rsidR="00052779" w:rsidRPr="00BD1D7E" w:rsidRDefault="00D5587A" w:rsidP="00384865">
    <w:pPr>
      <w:jc w:val="center"/>
      <w:rPr>
        <w:rFonts w:cs="Arial"/>
        <w:b/>
        <w:sz w:val="20"/>
        <w:szCs w:val="20"/>
      </w:rPr>
    </w:pPr>
    <w:r w:rsidRPr="00BD1D7E">
      <w:rPr>
        <w:noProof/>
        <w:lang w:eastAsia="tr-TR"/>
      </w:rPr>
      <w:drawing>
        <wp:inline distT="0" distB="0" distL="0" distR="0" wp14:anchorId="7A5FAADE" wp14:editId="432B0B92">
          <wp:extent cx="464820" cy="464820"/>
          <wp:effectExtent l="0" t="0" r="0" b="0"/>
          <wp:docPr id="7" name="Resi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sidR="00DD3BDF" w:rsidRPr="00BD1D7E">
      <w:rPr>
        <w:rFonts w:cs="Arial"/>
        <w:b/>
        <w:caps/>
        <w:sz w:val="18"/>
        <w:szCs w:val="18"/>
      </w:rPr>
      <w:t>ProceedI</w:t>
    </w:r>
    <w:r w:rsidRPr="00BD1D7E">
      <w:rPr>
        <w:rFonts w:cs="Arial"/>
        <w:b/>
        <w:caps/>
        <w:sz w:val="18"/>
        <w:szCs w:val="18"/>
      </w:rPr>
      <w:t xml:space="preserve">ngs of ıkstc 2023 </w:t>
    </w:r>
    <w:r w:rsidR="00472FAE">
      <w:rPr>
        <w:rFonts w:cs="Arial"/>
        <w:b/>
        <w:caps/>
        <w:sz w:val="18"/>
        <w:szCs w:val="18"/>
      </w:rPr>
      <w:t>–</w:t>
    </w:r>
    <w:r w:rsidRPr="00BD1D7E">
      <w:rPr>
        <w:rFonts w:cs="Arial"/>
        <w:b/>
        <w:caps/>
        <w:sz w:val="18"/>
        <w:szCs w:val="18"/>
      </w:rPr>
      <w:t xml:space="preserve"> The 2</w:t>
    </w:r>
    <w:r w:rsidR="00DD3BDF" w:rsidRPr="00BD1D7E">
      <w:rPr>
        <w:rFonts w:cs="Arial"/>
        <w:b/>
        <w:caps/>
        <w:sz w:val="18"/>
        <w:szCs w:val="18"/>
        <w:vertAlign w:val="superscript"/>
      </w:rPr>
      <w:t>nd</w:t>
    </w:r>
    <w:r w:rsidR="00DD3BDF" w:rsidRPr="00BD1D7E">
      <w:rPr>
        <w:rFonts w:cs="Arial"/>
        <w:b/>
        <w:caps/>
        <w:sz w:val="18"/>
        <w:szCs w:val="18"/>
      </w:rPr>
      <w:t xml:space="preserve"> InternatIOnal karatekin scI</w:t>
    </w:r>
    <w:r w:rsidRPr="00BD1D7E">
      <w:rPr>
        <w:rFonts w:cs="Arial"/>
        <w:b/>
        <w:caps/>
        <w:sz w:val="18"/>
        <w:szCs w:val="18"/>
      </w:rPr>
      <w:t>ence and technology CONFERENCE</w:t>
    </w:r>
    <w:r w:rsidRPr="00BD1D7E">
      <w:rPr>
        <w:noProof/>
        <w:lang w:eastAsia="tr-TR"/>
      </w:rPr>
      <w:drawing>
        <wp:inline distT="0" distB="0" distL="0" distR="0" wp14:anchorId="6567C2DE" wp14:editId="58ABAEE4">
          <wp:extent cx="334808" cy="289340"/>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2EE2B1CE" w14:textId="0C7DF998" w:rsidR="00052779" w:rsidRPr="00BD1D7E" w:rsidRDefault="00D5587A" w:rsidP="00384865">
    <w:pPr>
      <w:wordWrap w:val="0"/>
      <w:ind w:left="6372"/>
      <w:rPr>
        <w:rFonts w:eastAsiaTheme="minorEastAsia" w:cs="Arial"/>
        <w:b/>
        <w:caps/>
        <w:sz w:val="16"/>
        <w:szCs w:val="16"/>
        <w:lang w:eastAsia="zh-CN"/>
      </w:rPr>
    </w:pPr>
    <w:r w:rsidRPr="00BD1D7E">
      <w:rPr>
        <w:rFonts w:cs="Arial"/>
        <w:b/>
        <w:caps/>
        <w:sz w:val="14"/>
        <w:szCs w:val="14"/>
      </w:rPr>
      <w:t xml:space="preserve">             </w:t>
    </w:r>
    <w:r w:rsidRPr="00BD1D7E">
      <w:rPr>
        <w:rFonts w:cs="Arial"/>
        <w:b/>
        <w:caps/>
        <w:sz w:val="16"/>
        <w:szCs w:val="16"/>
      </w:rPr>
      <w:t>21</w:t>
    </w:r>
    <w:r w:rsidR="00472FAE">
      <w:rPr>
        <w:rFonts w:cs="Arial"/>
        <w:b/>
        <w:caps/>
        <w:sz w:val="16"/>
        <w:szCs w:val="16"/>
      </w:rPr>
      <w:t>–</w:t>
    </w:r>
    <w:r w:rsidRPr="00BD1D7E">
      <w:rPr>
        <w:rFonts w:cs="Arial"/>
        <w:b/>
        <w:caps/>
        <w:sz w:val="16"/>
        <w:szCs w:val="16"/>
      </w:rPr>
      <w:t xml:space="preserve">22 </w:t>
    </w:r>
    <w:r w:rsidR="00DD3BDF" w:rsidRPr="00BD1D7E">
      <w:rPr>
        <w:rFonts w:cs="Arial"/>
        <w:b/>
        <w:caps/>
        <w:sz w:val="16"/>
        <w:szCs w:val="16"/>
      </w:rPr>
      <w:t>DECEMBER</w:t>
    </w:r>
    <w:r w:rsidRPr="00BD1D7E">
      <w:rPr>
        <w:rFonts w:cs="Arial"/>
        <w:b/>
        <w:caps/>
        <w:sz w:val="16"/>
        <w:szCs w:val="16"/>
      </w:rPr>
      <w:t xml:space="preserve"> 2023, ÇANKIRI,</w:t>
    </w:r>
    <w:r w:rsidRPr="00BD1D7E">
      <w:rPr>
        <w:rFonts w:eastAsiaTheme="minorEastAsia" w:cs="Arial"/>
        <w:b/>
        <w:caps/>
        <w:sz w:val="16"/>
        <w:szCs w:val="16"/>
        <w:lang w:eastAsia="zh-CN"/>
      </w:rPr>
      <w:t xml:space="preserve"> Türkiye</w:t>
    </w:r>
  </w:p>
  <w:p w14:paraId="49CC085F" w14:textId="77777777" w:rsidR="00052779" w:rsidRDefault="000527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F9C"/>
    <w:multiLevelType w:val="hybridMultilevel"/>
    <w:tmpl w:val="FCA4AB04"/>
    <w:lvl w:ilvl="0" w:tplc="F9B66508">
      <w:start w:val="1"/>
      <w:numFmt w:val="bullet"/>
      <w:lvlText w:val=""/>
      <w:lvlJc w:val="left"/>
      <w:pPr>
        <w:ind w:left="780" w:hanging="360"/>
      </w:pPr>
      <w:rPr>
        <w:rFonts w:ascii="Symbol" w:hAnsi="Symbol" w:hint="default"/>
        <w:sz w:val="24"/>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15:restartNumberingAfterBreak="0">
    <w:nsid w:val="0C802F59"/>
    <w:multiLevelType w:val="hybridMultilevel"/>
    <w:tmpl w:val="2C88E124"/>
    <w:lvl w:ilvl="0" w:tplc="F9B66508">
      <w:start w:val="1"/>
      <w:numFmt w:val="bullet"/>
      <w:lvlText w:val=""/>
      <w:lvlJc w:val="left"/>
      <w:pPr>
        <w:ind w:left="719" w:hanging="360"/>
      </w:pPr>
      <w:rPr>
        <w:rFonts w:ascii="Symbol" w:hAnsi="Symbol" w:hint="default"/>
        <w:sz w:val="24"/>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2" w15:restartNumberingAfterBreak="0">
    <w:nsid w:val="0E6F6E82"/>
    <w:multiLevelType w:val="hybridMultilevel"/>
    <w:tmpl w:val="0E2877E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109D0724"/>
    <w:multiLevelType w:val="hybridMultilevel"/>
    <w:tmpl w:val="3D043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9A55C9"/>
    <w:multiLevelType w:val="hybridMultilevel"/>
    <w:tmpl w:val="B0E84D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577028"/>
    <w:multiLevelType w:val="multilevel"/>
    <w:tmpl w:val="493AB2AA"/>
    <w:lvl w:ilvl="0">
      <w:start w:val="2"/>
      <w:numFmt w:val="decimal"/>
      <w:lvlText w:val="%1."/>
      <w:lvlJc w:val="left"/>
      <w:pPr>
        <w:ind w:left="360" w:hanging="360"/>
      </w:pPr>
      <w:rPr>
        <w:rFonts w:hint="default"/>
        <w:b/>
        <w:i w:val="0"/>
        <w:color w:val="auto"/>
        <w:sz w:val="24"/>
        <w:szCs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107E18"/>
    <w:multiLevelType w:val="hybridMultilevel"/>
    <w:tmpl w:val="490A8D6C"/>
    <w:lvl w:ilvl="0" w:tplc="FB2C8A3C">
      <w:start w:val="1"/>
      <w:numFmt w:val="bullet"/>
      <w:lvlText w:val=""/>
      <w:lvlJc w:val="left"/>
      <w:pPr>
        <w:tabs>
          <w:tab w:val="num" w:pos="720"/>
        </w:tabs>
        <w:ind w:left="720" w:hanging="360"/>
      </w:pPr>
      <w:rPr>
        <w:rFonts w:ascii="Wingdings 3" w:hAnsi="Wingdings 3" w:hint="default"/>
      </w:rPr>
    </w:lvl>
    <w:lvl w:ilvl="1" w:tplc="BA6AE790" w:tentative="1">
      <w:start w:val="1"/>
      <w:numFmt w:val="bullet"/>
      <w:lvlText w:val=""/>
      <w:lvlJc w:val="left"/>
      <w:pPr>
        <w:tabs>
          <w:tab w:val="num" w:pos="1440"/>
        </w:tabs>
        <w:ind w:left="1440" w:hanging="360"/>
      </w:pPr>
      <w:rPr>
        <w:rFonts w:ascii="Wingdings 3" w:hAnsi="Wingdings 3" w:hint="default"/>
      </w:rPr>
    </w:lvl>
    <w:lvl w:ilvl="2" w:tplc="08B8E2AE" w:tentative="1">
      <w:start w:val="1"/>
      <w:numFmt w:val="bullet"/>
      <w:lvlText w:val=""/>
      <w:lvlJc w:val="left"/>
      <w:pPr>
        <w:tabs>
          <w:tab w:val="num" w:pos="2160"/>
        </w:tabs>
        <w:ind w:left="2160" w:hanging="360"/>
      </w:pPr>
      <w:rPr>
        <w:rFonts w:ascii="Wingdings 3" w:hAnsi="Wingdings 3" w:hint="default"/>
      </w:rPr>
    </w:lvl>
    <w:lvl w:ilvl="3" w:tplc="D3061C8C" w:tentative="1">
      <w:start w:val="1"/>
      <w:numFmt w:val="bullet"/>
      <w:lvlText w:val=""/>
      <w:lvlJc w:val="left"/>
      <w:pPr>
        <w:tabs>
          <w:tab w:val="num" w:pos="2880"/>
        </w:tabs>
        <w:ind w:left="2880" w:hanging="360"/>
      </w:pPr>
      <w:rPr>
        <w:rFonts w:ascii="Wingdings 3" w:hAnsi="Wingdings 3" w:hint="default"/>
      </w:rPr>
    </w:lvl>
    <w:lvl w:ilvl="4" w:tplc="A7946BD4" w:tentative="1">
      <w:start w:val="1"/>
      <w:numFmt w:val="bullet"/>
      <w:lvlText w:val=""/>
      <w:lvlJc w:val="left"/>
      <w:pPr>
        <w:tabs>
          <w:tab w:val="num" w:pos="3600"/>
        </w:tabs>
        <w:ind w:left="3600" w:hanging="360"/>
      </w:pPr>
      <w:rPr>
        <w:rFonts w:ascii="Wingdings 3" w:hAnsi="Wingdings 3" w:hint="default"/>
      </w:rPr>
    </w:lvl>
    <w:lvl w:ilvl="5" w:tplc="0D2A41BE" w:tentative="1">
      <w:start w:val="1"/>
      <w:numFmt w:val="bullet"/>
      <w:lvlText w:val=""/>
      <w:lvlJc w:val="left"/>
      <w:pPr>
        <w:tabs>
          <w:tab w:val="num" w:pos="4320"/>
        </w:tabs>
        <w:ind w:left="4320" w:hanging="360"/>
      </w:pPr>
      <w:rPr>
        <w:rFonts w:ascii="Wingdings 3" w:hAnsi="Wingdings 3" w:hint="default"/>
      </w:rPr>
    </w:lvl>
    <w:lvl w:ilvl="6" w:tplc="7F64C05E" w:tentative="1">
      <w:start w:val="1"/>
      <w:numFmt w:val="bullet"/>
      <w:lvlText w:val=""/>
      <w:lvlJc w:val="left"/>
      <w:pPr>
        <w:tabs>
          <w:tab w:val="num" w:pos="5040"/>
        </w:tabs>
        <w:ind w:left="5040" w:hanging="360"/>
      </w:pPr>
      <w:rPr>
        <w:rFonts w:ascii="Wingdings 3" w:hAnsi="Wingdings 3" w:hint="default"/>
      </w:rPr>
    </w:lvl>
    <w:lvl w:ilvl="7" w:tplc="4D88B498" w:tentative="1">
      <w:start w:val="1"/>
      <w:numFmt w:val="bullet"/>
      <w:lvlText w:val=""/>
      <w:lvlJc w:val="left"/>
      <w:pPr>
        <w:tabs>
          <w:tab w:val="num" w:pos="5760"/>
        </w:tabs>
        <w:ind w:left="5760" w:hanging="360"/>
      </w:pPr>
      <w:rPr>
        <w:rFonts w:ascii="Wingdings 3" w:hAnsi="Wingdings 3" w:hint="default"/>
      </w:rPr>
    </w:lvl>
    <w:lvl w:ilvl="8" w:tplc="9B8E3A6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5712A43"/>
    <w:multiLevelType w:val="hybridMultilevel"/>
    <w:tmpl w:val="026C3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397ED5"/>
    <w:multiLevelType w:val="hybridMultilevel"/>
    <w:tmpl w:val="EC7C083C"/>
    <w:lvl w:ilvl="0" w:tplc="6A222566">
      <w:start w:val="1"/>
      <w:numFmt w:val="decimal"/>
      <w:lvlText w:val="[%1]"/>
      <w:lvlJc w:val="left"/>
      <w:pPr>
        <w:ind w:left="720" w:hanging="360"/>
      </w:pPr>
      <w:rPr>
        <w:rFonts w:ascii="Times New Roman" w:hAnsi="Times New Roman" w:cs="Times New Roman"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C06C56"/>
    <w:multiLevelType w:val="hybridMultilevel"/>
    <w:tmpl w:val="A7F4E818"/>
    <w:lvl w:ilvl="0" w:tplc="83802B46">
      <w:numFmt w:val="bullet"/>
      <w:lvlText w:val="•"/>
      <w:lvlJc w:val="left"/>
      <w:pPr>
        <w:ind w:left="359" w:hanging="360"/>
      </w:pPr>
      <w:rPr>
        <w:rFonts w:ascii="Times New Roman" w:eastAsia="Calibri" w:hAnsi="Times New Roman" w:cs="Times New Roman" w:hint="default"/>
      </w:rPr>
    </w:lvl>
    <w:lvl w:ilvl="1" w:tplc="041F0003" w:tentative="1">
      <w:start w:val="1"/>
      <w:numFmt w:val="bullet"/>
      <w:lvlText w:val="o"/>
      <w:lvlJc w:val="left"/>
      <w:pPr>
        <w:ind w:left="1079" w:hanging="360"/>
      </w:pPr>
      <w:rPr>
        <w:rFonts w:ascii="Courier New" w:hAnsi="Courier New" w:cs="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cs="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cs="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10" w15:restartNumberingAfterBreak="0">
    <w:nsid w:val="6B82296A"/>
    <w:multiLevelType w:val="hybridMultilevel"/>
    <w:tmpl w:val="F44E0C40"/>
    <w:lvl w:ilvl="0" w:tplc="373C44FC">
      <w:start w:val="1"/>
      <w:numFmt w:val="bullet"/>
      <w:lvlText w:val=""/>
      <w:lvlJc w:val="left"/>
      <w:pPr>
        <w:tabs>
          <w:tab w:val="num" w:pos="720"/>
        </w:tabs>
        <w:ind w:left="720" w:hanging="360"/>
      </w:pPr>
      <w:rPr>
        <w:rFonts w:ascii="Wingdings 3" w:hAnsi="Wingdings 3" w:hint="default"/>
      </w:rPr>
    </w:lvl>
    <w:lvl w:ilvl="1" w:tplc="FC12C7DE" w:tentative="1">
      <w:start w:val="1"/>
      <w:numFmt w:val="bullet"/>
      <w:lvlText w:val=""/>
      <w:lvlJc w:val="left"/>
      <w:pPr>
        <w:tabs>
          <w:tab w:val="num" w:pos="1440"/>
        </w:tabs>
        <w:ind w:left="1440" w:hanging="360"/>
      </w:pPr>
      <w:rPr>
        <w:rFonts w:ascii="Wingdings 3" w:hAnsi="Wingdings 3" w:hint="default"/>
      </w:rPr>
    </w:lvl>
    <w:lvl w:ilvl="2" w:tplc="0E9A78AA" w:tentative="1">
      <w:start w:val="1"/>
      <w:numFmt w:val="bullet"/>
      <w:lvlText w:val=""/>
      <w:lvlJc w:val="left"/>
      <w:pPr>
        <w:tabs>
          <w:tab w:val="num" w:pos="2160"/>
        </w:tabs>
        <w:ind w:left="2160" w:hanging="360"/>
      </w:pPr>
      <w:rPr>
        <w:rFonts w:ascii="Wingdings 3" w:hAnsi="Wingdings 3" w:hint="default"/>
      </w:rPr>
    </w:lvl>
    <w:lvl w:ilvl="3" w:tplc="79EE224C" w:tentative="1">
      <w:start w:val="1"/>
      <w:numFmt w:val="bullet"/>
      <w:lvlText w:val=""/>
      <w:lvlJc w:val="left"/>
      <w:pPr>
        <w:tabs>
          <w:tab w:val="num" w:pos="2880"/>
        </w:tabs>
        <w:ind w:left="2880" w:hanging="360"/>
      </w:pPr>
      <w:rPr>
        <w:rFonts w:ascii="Wingdings 3" w:hAnsi="Wingdings 3" w:hint="default"/>
      </w:rPr>
    </w:lvl>
    <w:lvl w:ilvl="4" w:tplc="0590B70C" w:tentative="1">
      <w:start w:val="1"/>
      <w:numFmt w:val="bullet"/>
      <w:lvlText w:val=""/>
      <w:lvlJc w:val="left"/>
      <w:pPr>
        <w:tabs>
          <w:tab w:val="num" w:pos="3600"/>
        </w:tabs>
        <w:ind w:left="3600" w:hanging="360"/>
      </w:pPr>
      <w:rPr>
        <w:rFonts w:ascii="Wingdings 3" w:hAnsi="Wingdings 3" w:hint="default"/>
      </w:rPr>
    </w:lvl>
    <w:lvl w:ilvl="5" w:tplc="D138FB24" w:tentative="1">
      <w:start w:val="1"/>
      <w:numFmt w:val="bullet"/>
      <w:lvlText w:val=""/>
      <w:lvlJc w:val="left"/>
      <w:pPr>
        <w:tabs>
          <w:tab w:val="num" w:pos="4320"/>
        </w:tabs>
        <w:ind w:left="4320" w:hanging="360"/>
      </w:pPr>
      <w:rPr>
        <w:rFonts w:ascii="Wingdings 3" w:hAnsi="Wingdings 3" w:hint="default"/>
      </w:rPr>
    </w:lvl>
    <w:lvl w:ilvl="6" w:tplc="39BEA472" w:tentative="1">
      <w:start w:val="1"/>
      <w:numFmt w:val="bullet"/>
      <w:lvlText w:val=""/>
      <w:lvlJc w:val="left"/>
      <w:pPr>
        <w:tabs>
          <w:tab w:val="num" w:pos="5040"/>
        </w:tabs>
        <w:ind w:left="5040" w:hanging="360"/>
      </w:pPr>
      <w:rPr>
        <w:rFonts w:ascii="Wingdings 3" w:hAnsi="Wingdings 3" w:hint="default"/>
      </w:rPr>
    </w:lvl>
    <w:lvl w:ilvl="7" w:tplc="589856B8" w:tentative="1">
      <w:start w:val="1"/>
      <w:numFmt w:val="bullet"/>
      <w:lvlText w:val=""/>
      <w:lvlJc w:val="left"/>
      <w:pPr>
        <w:tabs>
          <w:tab w:val="num" w:pos="5760"/>
        </w:tabs>
        <w:ind w:left="5760" w:hanging="360"/>
      </w:pPr>
      <w:rPr>
        <w:rFonts w:ascii="Wingdings 3" w:hAnsi="Wingdings 3" w:hint="default"/>
      </w:rPr>
    </w:lvl>
    <w:lvl w:ilvl="8" w:tplc="5922F27E" w:tentative="1">
      <w:start w:val="1"/>
      <w:numFmt w:val="bullet"/>
      <w:lvlText w:val=""/>
      <w:lvlJc w:val="left"/>
      <w:pPr>
        <w:tabs>
          <w:tab w:val="num" w:pos="6480"/>
        </w:tabs>
        <w:ind w:left="6480" w:hanging="360"/>
      </w:pPr>
      <w:rPr>
        <w:rFonts w:ascii="Wingdings 3" w:hAnsi="Wingdings 3" w:hint="default"/>
      </w:rPr>
    </w:lvl>
  </w:abstractNum>
  <w:num w:numId="1" w16cid:durableId="1279406676">
    <w:abstractNumId w:val="5"/>
  </w:num>
  <w:num w:numId="2" w16cid:durableId="452871688">
    <w:abstractNumId w:val="8"/>
  </w:num>
  <w:num w:numId="3" w16cid:durableId="862982264">
    <w:abstractNumId w:val="7"/>
  </w:num>
  <w:num w:numId="4" w16cid:durableId="444007794">
    <w:abstractNumId w:val="10"/>
  </w:num>
  <w:num w:numId="5" w16cid:durableId="180322139">
    <w:abstractNumId w:val="6"/>
  </w:num>
  <w:num w:numId="6" w16cid:durableId="748160874">
    <w:abstractNumId w:val="4"/>
  </w:num>
  <w:num w:numId="7" w16cid:durableId="770784572">
    <w:abstractNumId w:val="2"/>
  </w:num>
  <w:num w:numId="8" w16cid:durableId="1301693509">
    <w:abstractNumId w:val="3"/>
  </w:num>
  <w:num w:numId="9" w16cid:durableId="2013221198">
    <w:abstractNumId w:val="1"/>
  </w:num>
  <w:num w:numId="10" w16cid:durableId="1772779267">
    <w:abstractNumId w:val="9"/>
  </w:num>
  <w:num w:numId="11" w16cid:durableId="918515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BDF"/>
    <w:rsid w:val="00052779"/>
    <w:rsid w:val="000D3AB8"/>
    <w:rsid w:val="00152610"/>
    <w:rsid w:val="001676D0"/>
    <w:rsid w:val="00171E96"/>
    <w:rsid w:val="001C61F1"/>
    <w:rsid w:val="001E3BEB"/>
    <w:rsid w:val="00213DC3"/>
    <w:rsid w:val="00223B10"/>
    <w:rsid w:val="002362E8"/>
    <w:rsid w:val="002549BD"/>
    <w:rsid w:val="00270579"/>
    <w:rsid w:val="0027387A"/>
    <w:rsid w:val="0028614F"/>
    <w:rsid w:val="002B581E"/>
    <w:rsid w:val="002E6545"/>
    <w:rsid w:val="003C3F71"/>
    <w:rsid w:val="003C555B"/>
    <w:rsid w:val="003E597B"/>
    <w:rsid w:val="0042059C"/>
    <w:rsid w:val="00472FAE"/>
    <w:rsid w:val="00511E75"/>
    <w:rsid w:val="00562E7A"/>
    <w:rsid w:val="005A54E8"/>
    <w:rsid w:val="005D0088"/>
    <w:rsid w:val="005F0392"/>
    <w:rsid w:val="00643CA6"/>
    <w:rsid w:val="006910E0"/>
    <w:rsid w:val="006B1853"/>
    <w:rsid w:val="006B53D9"/>
    <w:rsid w:val="006C1447"/>
    <w:rsid w:val="006D0034"/>
    <w:rsid w:val="00730C41"/>
    <w:rsid w:val="007411F2"/>
    <w:rsid w:val="007E0B66"/>
    <w:rsid w:val="008850D6"/>
    <w:rsid w:val="008C0865"/>
    <w:rsid w:val="008C25ED"/>
    <w:rsid w:val="00931A6A"/>
    <w:rsid w:val="0093766A"/>
    <w:rsid w:val="00992760"/>
    <w:rsid w:val="009E365B"/>
    <w:rsid w:val="00A1160D"/>
    <w:rsid w:val="00A25083"/>
    <w:rsid w:val="00A66404"/>
    <w:rsid w:val="00A9012C"/>
    <w:rsid w:val="00AA799B"/>
    <w:rsid w:val="00AB7B51"/>
    <w:rsid w:val="00B55A1D"/>
    <w:rsid w:val="00BC30E0"/>
    <w:rsid w:val="00BD1D7E"/>
    <w:rsid w:val="00C77531"/>
    <w:rsid w:val="00CC0DC4"/>
    <w:rsid w:val="00CE4F30"/>
    <w:rsid w:val="00D27FC8"/>
    <w:rsid w:val="00D5587A"/>
    <w:rsid w:val="00D558D4"/>
    <w:rsid w:val="00D732A5"/>
    <w:rsid w:val="00DA566E"/>
    <w:rsid w:val="00DD3BDF"/>
    <w:rsid w:val="00E227AB"/>
    <w:rsid w:val="00E35876"/>
    <w:rsid w:val="00E575A7"/>
    <w:rsid w:val="00E638FD"/>
    <w:rsid w:val="00E9292B"/>
    <w:rsid w:val="00F37CFB"/>
    <w:rsid w:val="00F7081D"/>
    <w:rsid w:val="00FF51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686A8"/>
  <w15:chartTrackingRefBased/>
  <w15:docId w15:val="{7711576E-3118-4125-822C-E1584AFC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BDF"/>
    <w:pPr>
      <w:spacing w:after="80" w:line="240"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DD3BDF"/>
    <w:pPr>
      <w:ind w:left="720"/>
      <w:contextualSpacing/>
    </w:pPr>
  </w:style>
  <w:style w:type="table" w:styleId="TabloKlavuzu">
    <w:name w:val="Table Grid"/>
    <w:basedOn w:val="NormalTablo"/>
    <w:uiPriority w:val="39"/>
    <w:rsid w:val="00DD3BD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D3BDF"/>
    <w:pPr>
      <w:tabs>
        <w:tab w:val="center" w:pos="4703"/>
        <w:tab w:val="right" w:pos="9406"/>
      </w:tabs>
      <w:spacing w:after="0"/>
    </w:pPr>
  </w:style>
  <w:style w:type="character" w:customStyle="1" w:styleId="stbilgiChar0">
    <w:name w:val="Üstbilgi Char"/>
    <w:basedOn w:val="VarsaylanParagrafYazTipi"/>
    <w:uiPriority w:val="99"/>
    <w:semiHidden/>
    <w:rsid w:val="00DD3BDF"/>
  </w:style>
  <w:style w:type="character" w:customStyle="1" w:styleId="stBilgiChar">
    <w:name w:val="Üst Bilgi Char"/>
    <w:basedOn w:val="VarsaylanParagrafYazTipi"/>
    <w:link w:val="stBilgi"/>
    <w:uiPriority w:val="99"/>
    <w:rsid w:val="00DD3BDF"/>
  </w:style>
  <w:style w:type="paragraph" w:styleId="AltBilgi">
    <w:name w:val="footer"/>
    <w:basedOn w:val="Normal"/>
    <w:link w:val="AltBilgiChar"/>
    <w:uiPriority w:val="99"/>
    <w:unhideWhenUsed/>
    <w:rsid w:val="00DD3BDF"/>
    <w:pPr>
      <w:tabs>
        <w:tab w:val="center" w:pos="4703"/>
        <w:tab w:val="right" w:pos="9406"/>
      </w:tabs>
      <w:spacing w:after="0"/>
    </w:pPr>
  </w:style>
  <w:style w:type="character" w:customStyle="1" w:styleId="AltbilgiChar0">
    <w:name w:val="Altbilgi Char"/>
    <w:basedOn w:val="VarsaylanParagrafYazTipi"/>
    <w:uiPriority w:val="99"/>
    <w:semiHidden/>
    <w:rsid w:val="00DD3BDF"/>
  </w:style>
  <w:style w:type="character" w:customStyle="1" w:styleId="AltBilgiChar">
    <w:name w:val="Alt Bilgi Char"/>
    <w:basedOn w:val="VarsaylanParagrafYazTipi"/>
    <w:link w:val="AltBilgi"/>
    <w:uiPriority w:val="99"/>
    <w:rsid w:val="00DD3BDF"/>
  </w:style>
  <w:style w:type="character" w:customStyle="1" w:styleId="ListeParagrafChar">
    <w:name w:val="Liste Paragraf Char"/>
    <w:basedOn w:val="VarsaylanParagrafYazTipi"/>
    <w:link w:val="ListeParagraf"/>
    <w:uiPriority w:val="1"/>
    <w:rsid w:val="00DD3BDF"/>
  </w:style>
  <w:style w:type="paragraph" w:customStyle="1" w:styleId="TRANSAffiliation">
    <w:name w:val="TRANS Affiliation"/>
    <w:basedOn w:val="Normal"/>
    <w:rsid w:val="00DD3BDF"/>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keywords">
    <w:name w:val="key words"/>
    <w:uiPriority w:val="99"/>
    <w:rsid w:val="00DD3BDF"/>
    <w:pPr>
      <w:spacing w:after="120" w:line="240" w:lineRule="auto"/>
      <w:ind w:firstLine="274"/>
      <w:jc w:val="both"/>
    </w:pPr>
    <w:rPr>
      <w:rFonts w:ascii="Times New Roman" w:eastAsia="Times New Roman" w:hAnsi="Times New Roman" w:cs="Times New Roman"/>
      <w:b/>
      <w:bCs/>
      <w:i/>
      <w:iCs/>
      <w:noProof/>
      <w:sz w:val="18"/>
      <w:szCs w:val="18"/>
      <w:lang w:val="en-US"/>
    </w:rPr>
  </w:style>
  <w:style w:type="character" w:customStyle="1" w:styleId="Gvdemetni13">
    <w:name w:val="Gövde metni (13)"/>
    <w:rsid w:val="00E638FD"/>
    <w:rPr>
      <w:rFonts w:ascii="Times New Roman" w:hAnsi="Times New Roman" w:cs="Times New Roman"/>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orcid.org/0000-xxxx-xxxx-xxxx"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9</Pages>
  <Words>2523</Words>
  <Characters>14387</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Kerem_Avcı</dc:creator>
  <cp:keywords/>
  <dc:description/>
  <cp:lastModifiedBy>Ender SARIFAKIOĞLU</cp:lastModifiedBy>
  <cp:revision>45</cp:revision>
  <dcterms:created xsi:type="dcterms:W3CDTF">2023-12-10T02:33:00Z</dcterms:created>
  <dcterms:modified xsi:type="dcterms:W3CDTF">2023-12-11T18:08:00Z</dcterms:modified>
</cp:coreProperties>
</file>